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A3A" w:rsidRPr="00D00480" w:rsidRDefault="00056A3A" w:rsidP="00056A3A">
      <w:pPr>
        <w:suppressAutoHyphens/>
        <w:spacing w:line="280" w:lineRule="atLeast"/>
        <w:rPr>
          <w:b/>
          <w:color w:val="000000"/>
          <w:sz w:val="24"/>
          <w:szCs w:val="20"/>
          <w:highlight w:val="yellow"/>
          <w:lang w:eastAsia="ar-SA"/>
        </w:rPr>
      </w:pPr>
      <w:r>
        <w:rPr>
          <w:b/>
          <w:noProof/>
          <w:sz w:val="26"/>
          <w:szCs w:val="20"/>
          <w:lang w:eastAsia="en-NZ"/>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689850" cy="10854055"/>
            <wp:effectExtent l="19050" t="0" r="6350" b="0"/>
            <wp:wrapNone/>
            <wp:docPr id="36" name="Picture 100" descr="Resource Teachers of Literacy: Annual Report 2012&#10;Saila Cow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ource Teachers of Literacy: Annual Report 2012&#10;Saila Cowles"/>
                    <pic:cNvPicPr>
                      <a:picLocks noChangeAspect="1" noChangeArrowheads="1"/>
                    </pic:cNvPicPr>
                  </pic:nvPicPr>
                  <pic:blipFill>
                    <a:blip r:embed="rId8"/>
                    <a:srcRect/>
                    <a:stretch>
                      <a:fillRect/>
                    </a:stretch>
                  </pic:blipFill>
                  <pic:spPr bwMode="auto">
                    <a:xfrm>
                      <a:off x="0" y="0"/>
                      <a:ext cx="7689850" cy="10854055"/>
                    </a:xfrm>
                    <a:prstGeom prst="rect">
                      <a:avLst/>
                    </a:prstGeom>
                    <a:noFill/>
                    <a:ln w="9525">
                      <a:noFill/>
                      <a:miter lim="800000"/>
                      <a:headEnd/>
                      <a:tailEnd/>
                    </a:ln>
                  </pic:spPr>
                </pic:pic>
              </a:graphicData>
            </a:graphic>
          </wp:anchor>
        </w:drawing>
      </w:r>
      <w:r w:rsidR="00BA20F1" w:rsidRPr="00BA20F1">
        <w:rPr>
          <w:b/>
          <w:noProof/>
          <w:sz w:val="26"/>
          <w:szCs w:val="20"/>
          <w:highlight w:val="yellow"/>
          <w:lang w:eastAsia="ar-SA"/>
        </w:rPr>
        <w:pict>
          <v:shapetype id="_x0000_t202" coordsize="21600,21600" o:spt="202" path="m,l,21600r21600,l21600,xe">
            <v:stroke joinstyle="miter"/>
            <v:path gradientshapeok="t" o:connecttype="rect"/>
          </v:shapetype>
          <v:shape id="_x0000_s1026" type="#_x0000_t202" style="position:absolute;left:0;text-align:left;margin-left:117.55pt;margin-top:488.85pt;width:362.4pt;height:142.05pt;z-index:251660288;mso-position-horizontal-relative:page;mso-position-vertical-relative:page" stroked="f">
            <v:textbox style="mso-next-textbox:#_x0000_s1026" inset="0,0,0,0">
              <w:txbxContent>
                <w:p w:rsidR="00056A3A" w:rsidRPr="00FD4356" w:rsidRDefault="00056A3A" w:rsidP="00056A3A">
                  <w:pPr>
                    <w:pStyle w:val="CoverTitle"/>
                    <w:spacing w:before="120" w:after="0" w:line="320" w:lineRule="atLeast"/>
                    <w:rPr>
                      <w:rFonts w:ascii="Arial" w:hAnsi="Arial" w:cs="Arial"/>
                    </w:rPr>
                  </w:pPr>
                  <w:r>
                    <w:rPr>
                      <w:rFonts w:ascii="Arial" w:hAnsi="Arial" w:cs="Arial"/>
                    </w:rPr>
                    <w:t xml:space="preserve">Final Evaluation Report </w:t>
                  </w:r>
                  <w:r>
                    <w:rPr>
                      <w:rFonts w:ascii="Arial" w:hAnsi="Arial" w:cs="Arial"/>
                    </w:rPr>
                    <w:br/>
                    <w:t>for the Teach First NZ programme pilot delivered in partnership with</w:t>
                  </w:r>
                  <w:r>
                    <w:rPr>
                      <w:rFonts w:ascii="Arial" w:hAnsi="Arial" w:cs="Arial"/>
                    </w:rPr>
                    <w:br/>
                    <w:t>the University of Auckland</w:t>
                  </w:r>
                </w:p>
                <w:p w:rsidR="00056A3A" w:rsidRPr="00D00480" w:rsidRDefault="00056A3A" w:rsidP="00056A3A">
                  <w:pPr>
                    <w:pStyle w:val="CoverAuthors"/>
                    <w:spacing w:before="60" w:after="0" w:line="240" w:lineRule="atLeast"/>
                    <w:rPr>
                      <w:rFonts w:ascii="Arial" w:hAnsi="Arial" w:cs="Arial"/>
                      <w:sz w:val="22"/>
                      <w:szCs w:val="22"/>
                    </w:rPr>
                  </w:pPr>
                  <w:r w:rsidRPr="00D00480">
                    <w:rPr>
                      <w:rFonts w:ascii="Arial" w:hAnsi="Arial" w:cs="Arial"/>
                      <w:sz w:val="22"/>
                      <w:szCs w:val="22"/>
                    </w:rPr>
                    <w:t xml:space="preserve">Jenny </w:t>
                  </w:r>
                  <w:proofErr w:type="spellStart"/>
                  <w:r w:rsidRPr="00D00480">
                    <w:rPr>
                      <w:rFonts w:ascii="Arial" w:hAnsi="Arial" w:cs="Arial"/>
                      <w:sz w:val="22"/>
                      <w:szCs w:val="22"/>
                    </w:rPr>
                    <w:t>Whatman</w:t>
                  </w:r>
                  <w:proofErr w:type="spellEnd"/>
                  <w:r w:rsidRPr="00D00480">
                    <w:rPr>
                      <w:rFonts w:ascii="Arial" w:hAnsi="Arial" w:cs="Arial"/>
                      <w:sz w:val="22"/>
                      <w:szCs w:val="22"/>
                    </w:rPr>
                    <w:t xml:space="preserve">, </w:t>
                  </w:r>
                  <w:r>
                    <w:rPr>
                      <w:rFonts w:ascii="Arial" w:hAnsi="Arial" w:cs="Arial"/>
                      <w:sz w:val="22"/>
                      <w:szCs w:val="22"/>
                    </w:rPr>
                    <w:t xml:space="preserve">Jo MacDonald, </w:t>
                  </w:r>
                  <w:r>
                    <w:rPr>
                      <w:rFonts w:ascii="Arial" w:hAnsi="Arial" w:cs="Arial"/>
                      <w:sz w:val="22"/>
                      <w:szCs w:val="22"/>
                    </w:rPr>
                    <w:br/>
                  </w:r>
                  <w:r w:rsidRPr="00D00480">
                    <w:rPr>
                      <w:rFonts w:ascii="Arial" w:hAnsi="Arial" w:cs="Arial"/>
                      <w:sz w:val="22"/>
                      <w:szCs w:val="22"/>
                    </w:rPr>
                    <w:t xml:space="preserve"> and </w:t>
                  </w:r>
                  <w:r>
                    <w:rPr>
                      <w:rFonts w:ascii="Arial" w:hAnsi="Arial" w:cs="Arial"/>
                      <w:sz w:val="22"/>
                      <w:szCs w:val="22"/>
                    </w:rPr>
                    <w:t>Eliza Stevens</w:t>
                  </w:r>
                </w:p>
                <w:p w:rsidR="00056A3A" w:rsidRPr="00D00480" w:rsidRDefault="00056A3A" w:rsidP="00056A3A">
                  <w:pPr>
                    <w:pStyle w:val="CoverAuthors"/>
                    <w:spacing w:after="0" w:line="240" w:lineRule="atLeast"/>
                    <w:rPr>
                      <w:rFonts w:ascii="Arial" w:hAnsi="Arial" w:cs="Arial"/>
                      <w:sz w:val="22"/>
                      <w:szCs w:val="22"/>
                    </w:rPr>
                  </w:pPr>
                  <w:r>
                    <w:rPr>
                      <w:rFonts w:ascii="Arial" w:hAnsi="Arial" w:cs="Arial"/>
                      <w:sz w:val="22"/>
                      <w:szCs w:val="22"/>
                    </w:rPr>
                    <w:t>NZ</w:t>
                  </w:r>
                  <w:r w:rsidRPr="00D00480">
                    <w:rPr>
                      <w:rFonts w:ascii="Arial" w:hAnsi="Arial" w:cs="Arial"/>
                      <w:sz w:val="22"/>
                      <w:szCs w:val="22"/>
                    </w:rPr>
                    <w:t>CER</w:t>
                  </w:r>
                </w:p>
              </w:txbxContent>
            </v:textbox>
            <w10:wrap anchorx="page" anchory="page"/>
          </v:shape>
        </w:pict>
      </w:r>
      <w:r w:rsidRPr="00D00480">
        <w:rPr>
          <w:b/>
          <w:color w:val="000000"/>
          <w:sz w:val="24"/>
          <w:szCs w:val="20"/>
          <w:highlight w:val="yellow"/>
          <w:lang w:eastAsia="ar-SA"/>
        </w:rPr>
        <w:br w:type="page"/>
      </w: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spacing w:line="280" w:lineRule="atLeast"/>
        <w:rPr>
          <w:b/>
          <w:color w:val="000000"/>
          <w:sz w:val="24"/>
          <w:szCs w:val="20"/>
          <w:highlight w:val="yellow"/>
          <w:lang w:eastAsia="ar-SA"/>
        </w:rPr>
      </w:pPr>
    </w:p>
    <w:p w:rsidR="00056A3A" w:rsidRPr="00D00480" w:rsidRDefault="00056A3A" w:rsidP="00056A3A">
      <w:pPr>
        <w:suppressAutoHyphens/>
        <w:rPr>
          <w:sz w:val="20"/>
          <w:szCs w:val="24"/>
          <w:highlight w:val="yellow"/>
          <w:lang w:eastAsia="ar-SA"/>
        </w:rPr>
      </w:pPr>
    </w:p>
    <w:p w:rsidR="00056A3A" w:rsidRPr="00D00480" w:rsidRDefault="00056A3A" w:rsidP="00056A3A">
      <w:pPr>
        <w:suppressAutoHyphens/>
        <w:rPr>
          <w:sz w:val="20"/>
          <w:szCs w:val="24"/>
          <w:highlight w:val="yellow"/>
          <w:lang w:eastAsia="ar-SA"/>
        </w:rPr>
      </w:pPr>
    </w:p>
    <w:p w:rsidR="00056A3A" w:rsidRDefault="00056A3A" w:rsidP="00056A3A">
      <w:pPr>
        <w:suppressAutoHyphens/>
        <w:rPr>
          <w:sz w:val="20"/>
          <w:szCs w:val="24"/>
          <w:highlight w:val="yellow"/>
          <w:lang w:eastAsia="ar-SA"/>
        </w:rPr>
      </w:pPr>
    </w:p>
    <w:p w:rsidR="00056A3A" w:rsidRPr="00D00480" w:rsidRDefault="00056A3A" w:rsidP="00056A3A">
      <w:pPr>
        <w:suppressAutoHyphens/>
        <w:rPr>
          <w:sz w:val="20"/>
          <w:szCs w:val="24"/>
          <w:highlight w:val="yellow"/>
          <w:lang w:eastAsia="ar-SA"/>
        </w:rPr>
      </w:pPr>
    </w:p>
    <w:p w:rsidR="00056A3A" w:rsidRPr="00D00480" w:rsidRDefault="00056A3A" w:rsidP="00056A3A">
      <w:pPr>
        <w:widowControl w:val="0"/>
        <w:adjustRightInd w:val="0"/>
        <w:spacing w:after="0"/>
        <w:jc w:val="left"/>
        <w:textAlignment w:val="baseline"/>
        <w:rPr>
          <w:rFonts w:eastAsia="Times"/>
          <w:color w:val="000000"/>
          <w:sz w:val="22"/>
          <w:szCs w:val="22"/>
          <w:lang w:val="en-GB" w:eastAsia="en-NZ"/>
        </w:rPr>
      </w:pPr>
      <w:r w:rsidRPr="00D00480">
        <w:rPr>
          <w:rFonts w:eastAsia="Times"/>
          <w:color w:val="000000"/>
          <w:sz w:val="22"/>
          <w:szCs w:val="22"/>
          <w:lang w:val="en-GB" w:eastAsia="en-NZ"/>
        </w:rPr>
        <w:t>F</w:t>
      </w:r>
      <w:r>
        <w:rPr>
          <w:rFonts w:eastAsia="Times"/>
          <w:color w:val="000000"/>
          <w:sz w:val="22"/>
          <w:szCs w:val="22"/>
          <w:lang w:val="en-GB" w:eastAsia="en-NZ"/>
        </w:rPr>
        <w:t>irst published in 2017</w:t>
      </w:r>
      <w:r w:rsidRPr="00D00480">
        <w:rPr>
          <w:rFonts w:eastAsia="Times"/>
          <w:color w:val="000000"/>
          <w:sz w:val="22"/>
          <w:szCs w:val="22"/>
          <w:lang w:val="en-GB" w:eastAsia="en-NZ"/>
        </w:rPr>
        <w:t xml:space="preserve"> by the:</w:t>
      </w:r>
    </w:p>
    <w:p w:rsidR="00056A3A" w:rsidRPr="00D00480" w:rsidRDefault="00056A3A" w:rsidP="00056A3A">
      <w:pPr>
        <w:widowControl w:val="0"/>
        <w:adjustRightInd w:val="0"/>
        <w:spacing w:after="0"/>
        <w:jc w:val="left"/>
        <w:textAlignment w:val="baseline"/>
        <w:rPr>
          <w:rFonts w:eastAsia="Times"/>
          <w:color w:val="000000"/>
          <w:sz w:val="22"/>
          <w:szCs w:val="22"/>
          <w:lang w:val="en-GB" w:eastAsia="en-NZ"/>
        </w:rPr>
      </w:pPr>
      <w:r w:rsidRPr="00D00480">
        <w:rPr>
          <w:rFonts w:eastAsia="Times"/>
          <w:color w:val="000000"/>
          <w:sz w:val="22"/>
          <w:szCs w:val="22"/>
          <w:lang w:val="en-GB" w:eastAsia="en-NZ"/>
        </w:rPr>
        <w:t xml:space="preserve">Research </w:t>
      </w:r>
      <w:r w:rsidR="00204846">
        <w:rPr>
          <w:rFonts w:eastAsia="Times"/>
          <w:color w:val="000000"/>
          <w:sz w:val="22"/>
          <w:szCs w:val="22"/>
          <w:lang w:val="en-GB" w:eastAsia="en-NZ"/>
        </w:rPr>
        <w:t>and Evaluation Unit</w:t>
      </w:r>
    </w:p>
    <w:p w:rsidR="00056A3A" w:rsidRPr="00D00480" w:rsidRDefault="00056A3A" w:rsidP="00056A3A">
      <w:pPr>
        <w:widowControl w:val="0"/>
        <w:adjustRightInd w:val="0"/>
        <w:spacing w:after="0"/>
        <w:jc w:val="left"/>
        <w:textAlignment w:val="baseline"/>
        <w:rPr>
          <w:rFonts w:eastAsia="Times"/>
          <w:color w:val="000000"/>
          <w:sz w:val="22"/>
          <w:szCs w:val="22"/>
          <w:lang w:val="en-GB" w:eastAsia="en-NZ"/>
        </w:rPr>
      </w:pPr>
      <w:r w:rsidRPr="00D00480">
        <w:rPr>
          <w:rFonts w:eastAsia="Times"/>
          <w:color w:val="000000"/>
          <w:sz w:val="22"/>
          <w:szCs w:val="22"/>
          <w:lang w:val="en-GB" w:eastAsia="en-NZ"/>
        </w:rPr>
        <w:t>Ministry of Education</w:t>
      </w:r>
    </w:p>
    <w:p w:rsidR="00056A3A" w:rsidRPr="00D00480" w:rsidRDefault="00056A3A" w:rsidP="00056A3A">
      <w:pPr>
        <w:widowControl w:val="0"/>
        <w:adjustRightInd w:val="0"/>
        <w:spacing w:after="0"/>
        <w:jc w:val="left"/>
        <w:textAlignment w:val="baseline"/>
        <w:rPr>
          <w:rFonts w:eastAsia="Times"/>
          <w:color w:val="000000"/>
          <w:sz w:val="22"/>
          <w:szCs w:val="22"/>
          <w:lang w:val="en-GB" w:eastAsia="en-NZ"/>
        </w:rPr>
      </w:pPr>
      <w:r w:rsidRPr="00D00480">
        <w:rPr>
          <w:rFonts w:eastAsia="Times"/>
          <w:color w:val="000000"/>
          <w:sz w:val="22"/>
          <w:szCs w:val="22"/>
          <w:lang w:val="en-GB" w:eastAsia="en-NZ"/>
        </w:rPr>
        <w:t>PO Box 1666</w:t>
      </w:r>
    </w:p>
    <w:p w:rsidR="00056A3A" w:rsidRPr="00D00480" w:rsidRDefault="00056A3A" w:rsidP="00056A3A">
      <w:pPr>
        <w:widowControl w:val="0"/>
        <w:adjustRightInd w:val="0"/>
        <w:spacing w:after="0"/>
        <w:jc w:val="left"/>
        <w:textAlignment w:val="baseline"/>
        <w:rPr>
          <w:rFonts w:eastAsia="Times"/>
          <w:color w:val="000000"/>
          <w:sz w:val="22"/>
          <w:szCs w:val="22"/>
          <w:lang w:val="en-GB" w:eastAsia="en-NZ"/>
        </w:rPr>
      </w:pPr>
      <w:r w:rsidRPr="00D00480">
        <w:rPr>
          <w:rFonts w:eastAsia="Times"/>
          <w:color w:val="000000"/>
          <w:sz w:val="22"/>
          <w:szCs w:val="22"/>
          <w:lang w:val="en-GB" w:eastAsia="en-NZ"/>
        </w:rPr>
        <w:t>Wellington</w:t>
      </w:r>
    </w:p>
    <w:p w:rsidR="00056A3A" w:rsidRPr="00D00480" w:rsidRDefault="00056A3A" w:rsidP="00056A3A">
      <w:pPr>
        <w:widowControl w:val="0"/>
        <w:adjustRightInd w:val="0"/>
        <w:spacing w:after="0"/>
        <w:jc w:val="left"/>
        <w:textAlignment w:val="baseline"/>
        <w:rPr>
          <w:rFonts w:eastAsia="Times"/>
          <w:color w:val="000000"/>
          <w:sz w:val="22"/>
          <w:szCs w:val="22"/>
          <w:lang w:val="en-GB" w:eastAsia="en-NZ"/>
        </w:rPr>
      </w:pPr>
      <w:r w:rsidRPr="00D00480">
        <w:rPr>
          <w:rFonts w:eastAsia="Times"/>
          <w:color w:val="000000"/>
          <w:sz w:val="22"/>
          <w:szCs w:val="22"/>
          <w:lang w:val="en-GB" w:eastAsia="en-NZ"/>
        </w:rPr>
        <w:t>New Zealand</w:t>
      </w:r>
    </w:p>
    <w:p w:rsidR="00056A3A" w:rsidRPr="00D00480" w:rsidRDefault="00056A3A" w:rsidP="00056A3A">
      <w:pPr>
        <w:suppressAutoHyphens/>
        <w:jc w:val="left"/>
        <w:rPr>
          <w:b/>
          <w:sz w:val="20"/>
          <w:szCs w:val="24"/>
          <w:highlight w:val="yellow"/>
          <w:lang w:eastAsia="ar-SA"/>
        </w:rPr>
      </w:pPr>
    </w:p>
    <w:p w:rsidR="00056A3A" w:rsidRPr="004A7A15" w:rsidRDefault="00056A3A" w:rsidP="004A7A15">
      <w:pPr>
        <w:rPr>
          <w:color w:val="1F497D"/>
        </w:rPr>
      </w:pPr>
      <w:r>
        <w:rPr>
          <w:b/>
          <w:sz w:val="20"/>
          <w:szCs w:val="24"/>
          <w:lang w:eastAsia="ar-SA"/>
        </w:rPr>
        <w:t>ISBN:</w:t>
      </w:r>
      <w:r>
        <w:rPr>
          <w:b/>
          <w:sz w:val="20"/>
          <w:szCs w:val="24"/>
          <w:lang w:eastAsia="ar-SA"/>
        </w:rPr>
        <w:tab/>
      </w:r>
      <w:r w:rsidR="004A7A15" w:rsidRPr="004A7A15">
        <w:rPr>
          <w:b/>
        </w:rPr>
        <w:t>978-0-478-16982-9</w:t>
      </w:r>
      <w:r w:rsidRPr="004A7A15">
        <w:rPr>
          <w:b/>
          <w:sz w:val="20"/>
          <w:szCs w:val="24"/>
          <w:lang w:eastAsia="ar-SA"/>
        </w:rPr>
        <w:t xml:space="preserve"> (</w:t>
      </w:r>
      <w:r w:rsidRPr="00443FDD">
        <w:rPr>
          <w:b/>
          <w:sz w:val="20"/>
          <w:szCs w:val="24"/>
          <w:lang w:eastAsia="ar-SA"/>
        </w:rPr>
        <w:t>Web)</w:t>
      </w:r>
    </w:p>
    <w:p w:rsidR="00056A3A" w:rsidRPr="00D00480" w:rsidRDefault="00056A3A" w:rsidP="00056A3A">
      <w:pPr>
        <w:suppressAutoHyphens/>
        <w:spacing w:after="0" w:line="360" w:lineRule="auto"/>
        <w:jc w:val="left"/>
        <w:rPr>
          <w:b/>
          <w:sz w:val="20"/>
          <w:szCs w:val="24"/>
          <w:lang w:eastAsia="ar-SA"/>
        </w:rPr>
      </w:pPr>
      <w:r>
        <w:rPr>
          <w:b/>
          <w:sz w:val="20"/>
          <w:szCs w:val="24"/>
          <w:lang w:eastAsia="ar-SA"/>
        </w:rPr>
        <w:t>RMR-1044</w:t>
      </w:r>
    </w:p>
    <w:p w:rsidR="00056A3A" w:rsidRPr="00D00480" w:rsidRDefault="00056A3A" w:rsidP="00056A3A">
      <w:pPr>
        <w:suppressAutoHyphens/>
        <w:spacing w:line="360" w:lineRule="auto"/>
        <w:jc w:val="left"/>
        <w:rPr>
          <w:b/>
          <w:sz w:val="20"/>
          <w:szCs w:val="24"/>
          <w:lang w:eastAsia="ar-SA"/>
        </w:rPr>
      </w:pPr>
      <w:r w:rsidRPr="00D00480">
        <w:rPr>
          <w:b/>
          <w:sz w:val="20"/>
          <w:szCs w:val="24"/>
          <w:lang w:eastAsia="ar-SA"/>
        </w:rPr>
        <w:t>© Ministry of Education, New Zealand</w:t>
      </w:r>
      <w:r>
        <w:rPr>
          <w:b/>
          <w:sz w:val="20"/>
          <w:szCs w:val="24"/>
          <w:lang w:eastAsia="ar-SA"/>
        </w:rPr>
        <w:t xml:space="preserve"> — 2017</w:t>
      </w:r>
    </w:p>
    <w:p w:rsidR="00056A3A" w:rsidRPr="00C00FE7" w:rsidRDefault="00056A3A" w:rsidP="00056A3A">
      <w:pPr>
        <w:suppressAutoHyphens/>
        <w:jc w:val="left"/>
        <w:rPr>
          <w:rFonts w:ascii="Arial" w:hAnsi="Arial"/>
          <w:kern w:val="32"/>
          <w:sz w:val="40"/>
          <w:szCs w:val="60"/>
        </w:rPr>
      </w:pPr>
      <w:r w:rsidRPr="00D00480">
        <w:rPr>
          <w:sz w:val="20"/>
          <w:szCs w:val="24"/>
          <w:lang w:eastAsia="ar-SA"/>
        </w:rPr>
        <w:t>Research reports are available on the Ministry of Education’s website Education Counts</w:t>
      </w:r>
      <w:proofErr w:type="gramStart"/>
      <w:r w:rsidRPr="00D00480">
        <w:rPr>
          <w:sz w:val="20"/>
          <w:szCs w:val="24"/>
          <w:lang w:eastAsia="ar-SA"/>
        </w:rPr>
        <w:t>:</w:t>
      </w:r>
      <w:proofErr w:type="gramEnd"/>
      <w:r w:rsidRPr="00D00480">
        <w:rPr>
          <w:sz w:val="20"/>
          <w:szCs w:val="24"/>
          <w:lang w:eastAsia="ar-SA"/>
        </w:rPr>
        <w:br/>
      </w:r>
      <w:r w:rsidRPr="00D00480">
        <w:rPr>
          <w:sz w:val="20"/>
          <w:szCs w:val="24"/>
          <w:u w:val="single"/>
          <w:lang w:eastAsia="ar-SA"/>
        </w:rPr>
        <w:t>www.educationcounts.govt.nz/publication</w:t>
      </w:r>
      <w:r w:rsidRPr="00056A3A">
        <w:rPr>
          <w:sz w:val="20"/>
          <w:szCs w:val="24"/>
          <w:u w:val="single"/>
          <w:lang w:eastAsia="ar-SA"/>
        </w:rPr>
        <w:t>s</w:t>
      </w:r>
    </w:p>
    <w:p w:rsidR="00056A3A" w:rsidRDefault="00056A3A" w:rsidP="00AD50FC">
      <w:pPr>
        <w:pStyle w:val="TitlePageHead"/>
        <w:tabs>
          <w:tab w:val="left" w:pos="284"/>
        </w:tabs>
        <w:rPr>
          <w:lang w:eastAsia="en-NZ"/>
        </w:rPr>
      </w:pPr>
    </w:p>
    <w:p w:rsidR="008627AE" w:rsidRPr="00B27273" w:rsidRDefault="00514317" w:rsidP="00AD50FC">
      <w:pPr>
        <w:pStyle w:val="TitlePageHead"/>
        <w:tabs>
          <w:tab w:val="left" w:pos="284"/>
        </w:tabs>
        <w:rPr>
          <w:lang w:eastAsia="en-NZ"/>
        </w:rPr>
      </w:pPr>
      <w:r>
        <w:rPr>
          <w:lang w:eastAsia="en-NZ"/>
        </w:rPr>
        <w:t>Final</w:t>
      </w:r>
      <w:r w:rsidR="00E5744F">
        <w:rPr>
          <w:lang w:eastAsia="en-NZ"/>
        </w:rPr>
        <w:t xml:space="preserve"> e</w:t>
      </w:r>
      <w:r w:rsidR="001B2A70" w:rsidRPr="00B27273">
        <w:rPr>
          <w:lang w:eastAsia="en-NZ"/>
        </w:rPr>
        <w:t>valuation</w:t>
      </w:r>
      <w:r w:rsidR="00E5744F">
        <w:rPr>
          <w:lang w:eastAsia="en-NZ"/>
        </w:rPr>
        <w:t xml:space="preserve"> r</w:t>
      </w:r>
      <w:r w:rsidR="001B2A70" w:rsidRPr="00B27273">
        <w:rPr>
          <w:lang w:eastAsia="en-NZ"/>
        </w:rPr>
        <w:t>eport for the</w:t>
      </w:r>
      <w:r w:rsidR="00A5405E">
        <w:rPr>
          <w:lang w:eastAsia="en-NZ"/>
        </w:rPr>
        <w:t xml:space="preserve"> </w:t>
      </w:r>
      <w:r w:rsidR="001B2A70" w:rsidRPr="00B27273">
        <w:rPr>
          <w:lang w:eastAsia="en-NZ"/>
        </w:rPr>
        <w:t xml:space="preserve">Teach First NZ </w:t>
      </w:r>
      <w:r w:rsidR="00B02ACA">
        <w:rPr>
          <w:lang w:eastAsia="en-NZ"/>
        </w:rPr>
        <w:t>p</w:t>
      </w:r>
      <w:r w:rsidR="001B2A70" w:rsidRPr="00B27273">
        <w:rPr>
          <w:lang w:eastAsia="en-NZ"/>
        </w:rPr>
        <w:t xml:space="preserve">rogramme </w:t>
      </w:r>
      <w:r w:rsidR="00B02ACA">
        <w:rPr>
          <w:lang w:eastAsia="en-NZ"/>
        </w:rPr>
        <w:t>p</w:t>
      </w:r>
      <w:r w:rsidR="001B2A70" w:rsidRPr="00B27273">
        <w:rPr>
          <w:lang w:eastAsia="en-NZ"/>
        </w:rPr>
        <w:t xml:space="preserve">ilot </w:t>
      </w:r>
      <w:r w:rsidR="00B02ACA">
        <w:rPr>
          <w:lang w:eastAsia="en-NZ"/>
        </w:rPr>
        <w:t>d</w:t>
      </w:r>
      <w:r w:rsidR="001B2A70" w:rsidRPr="00B27273">
        <w:rPr>
          <w:lang w:eastAsia="en-NZ"/>
        </w:rPr>
        <w:t xml:space="preserve">elivered in </w:t>
      </w:r>
      <w:r w:rsidR="00B02ACA">
        <w:rPr>
          <w:lang w:eastAsia="en-NZ"/>
        </w:rPr>
        <w:t>p</w:t>
      </w:r>
      <w:r w:rsidR="001B2A70" w:rsidRPr="00B27273">
        <w:rPr>
          <w:lang w:eastAsia="en-NZ"/>
        </w:rPr>
        <w:t xml:space="preserve">artnership with </w:t>
      </w:r>
      <w:r w:rsidR="00B02ACA">
        <w:rPr>
          <w:lang w:eastAsia="en-NZ"/>
        </w:rPr>
        <w:t>T</w:t>
      </w:r>
      <w:r w:rsidR="001B2A70" w:rsidRPr="00B27273">
        <w:rPr>
          <w:lang w:eastAsia="en-NZ"/>
        </w:rPr>
        <w:t>he University of Auckland</w:t>
      </w:r>
    </w:p>
    <w:p w:rsidR="008627AE" w:rsidRPr="00B27273" w:rsidRDefault="004C60A4">
      <w:pPr>
        <w:pStyle w:val="Authors"/>
        <w:rPr>
          <w:lang w:eastAsia="en-NZ"/>
        </w:rPr>
      </w:pPr>
      <w:r w:rsidRPr="00B27273">
        <w:rPr>
          <w:lang w:eastAsia="en-NZ"/>
        </w:rPr>
        <w:t xml:space="preserve">Jenny </w:t>
      </w:r>
      <w:proofErr w:type="spellStart"/>
      <w:r w:rsidRPr="00B27273">
        <w:rPr>
          <w:lang w:eastAsia="en-NZ"/>
        </w:rPr>
        <w:t>Whatman</w:t>
      </w:r>
      <w:proofErr w:type="spellEnd"/>
      <w:r w:rsidRPr="00B27273">
        <w:rPr>
          <w:lang w:eastAsia="en-NZ"/>
        </w:rPr>
        <w:t>,</w:t>
      </w:r>
      <w:r w:rsidR="0068219D" w:rsidRPr="0068219D">
        <w:rPr>
          <w:lang w:eastAsia="en-NZ"/>
        </w:rPr>
        <w:t xml:space="preserve"> </w:t>
      </w:r>
      <w:r w:rsidR="0068219D" w:rsidRPr="00B27273">
        <w:rPr>
          <w:lang w:eastAsia="en-NZ"/>
        </w:rPr>
        <w:t>Jo MacDonald,</w:t>
      </w:r>
      <w:r w:rsidRPr="00B27273">
        <w:rPr>
          <w:lang w:eastAsia="en-NZ"/>
        </w:rPr>
        <w:t xml:space="preserve"> </w:t>
      </w:r>
      <w:r w:rsidR="001B2A70" w:rsidRPr="00B27273">
        <w:rPr>
          <w:lang w:eastAsia="en-NZ"/>
        </w:rPr>
        <w:t xml:space="preserve">and </w:t>
      </w:r>
      <w:r w:rsidR="002642BB">
        <w:rPr>
          <w:lang w:eastAsia="en-NZ"/>
        </w:rPr>
        <w:t>Eliza</w:t>
      </w:r>
      <w:r w:rsidR="001B2A70" w:rsidRPr="00B27273">
        <w:rPr>
          <w:lang w:eastAsia="en-NZ"/>
        </w:rPr>
        <w:t xml:space="preserve"> Stevens </w:t>
      </w:r>
      <w:r w:rsidR="001B2A70" w:rsidRPr="00B27273">
        <w:rPr>
          <w:lang w:eastAsia="en-NZ"/>
        </w:rPr>
        <w:br/>
      </w: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8627AE">
      <w:pPr>
        <w:pStyle w:val="Imprint"/>
      </w:pPr>
    </w:p>
    <w:p w:rsidR="008627AE" w:rsidRPr="00B27273" w:rsidRDefault="001B2A70">
      <w:pPr>
        <w:pStyle w:val="Imprint"/>
        <w:spacing w:line="240" w:lineRule="auto"/>
      </w:pPr>
      <w:r w:rsidRPr="00B27273">
        <w:rPr>
          <w:noProof/>
          <w:lang w:eastAsia="en-NZ"/>
        </w:rPr>
        <w:drawing>
          <wp:inline distT="0" distB="0" distL="0" distR="0">
            <wp:extent cx="1524000" cy="361315"/>
            <wp:effectExtent l="19050" t="0" r="0" b="0"/>
            <wp:docPr id="1" name="Picture 1" descr="NZCER-logo-te-reo-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CER-logo-te-reo-transparency.png"/>
                    <pic:cNvPicPr>
                      <a:picLocks noChangeAspect="1" noChangeArrowheads="1"/>
                    </pic:cNvPicPr>
                  </pic:nvPicPr>
                  <pic:blipFill>
                    <a:blip r:embed="rId9" cstate="print"/>
                    <a:srcRect/>
                    <a:stretch>
                      <a:fillRect/>
                    </a:stretch>
                  </pic:blipFill>
                  <pic:spPr bwMode="auto">
                    <a:xfrm>
                      <a:off x="0" y="0"/>
                      <a:ext cx="1524000" cy="361315"/>
                    </a:xfrm>
                    <a:prstGeom prst="rect">
                      <a:avLst/>
                    </a:prstGeom>
                    <a:noFill/>
                    <a:ln w="9525">
                      <a:noFill/>
                      <a:miter lim="800000"/>
                      <a:headEnd/>
                      <a:tailEnd/>
                    </a:ln>
                  </pic:spPr>
                </pic:pic>
              </a:graphicData>
            </a:graphic>
          </wp:inline>
        </w:drawing>
      </w:r>
    </w:p>
    <w:p w:rsidR="002D68C3" w:rsidRPr="00B27273" w:rsidRDefault="00705B01" w:rsidP="00C90FD7">
      <w:pPr>
        <w:pStyle w:val="Imprint"/>
        <w:rPr>
          <w:rFonts w:ascii="Arial" w:hAnsi="Arial" w:cs="Arial"/>
          <w:sz w:val="16"/>
          <w:szCs w:val="16"/>
        </w:rPr>
        <w:sectPr w:rsidR="002D68C3" w:rsidRPr="00B27273">
          <w:pgSz w:w="11906" w:h="16838" w:code="9"/>
          <w:pgMar w:top="1814" w:right="1814" w:bottom="1701" w:left="1814" w:header="567" w:footer="1134" w:gutter="0"/>
          <w:paperSrc w:first="15" w:other="15"/>
          <w:pgNumType w:fmt="lowerRoman" w:start="1"/>
          <w:cols w:space="720"/>
        </w:sectPr>
      </w:pPr>
      <w:r>
        <w:rPr>
          <w:rFonts w:ascii="Arial" w:hAnsi="Arial" w:cs="Arial"/>
          <w:sz w:val="16"/>
          <w:szCs w:val="16"/>
        </w:rPr>
        <w:t xml:space="preserve">REVISED </w:t>
      </w:r>
      <w:r w:rsidR="00DD2870">
        <w:rPr>
          <w:rFonts w:ascii="Arial" w:hAnsi="Arial" w:cs="Arial"/>
          <w:sz w:val="16"/>
          <w:szCs w:val="16"/>
        </w:rPr>
        <w:t>april</w:t>
      </w:r>
      <w:r w:rsidR="00052B11">
        <w:rPr>
          <w:rFonts w:ascii="Arial" w:hAnsi="Arial" w:cs="Arial"/>
          <w:sz w:val="16"/>
          <w:szCs w:val="16"/>
        </w:rPr>
        <w:t xml:space="preserve"> 2017</w:t>
      </w:r>
    </w:p>
    <w:p w:rsidR="00DD08BD" w:rsidRPr="00A5405E" w:rsidRDefault="001B2A70" w:rsidP="00A5405E">
      <w:pPr>
        <w:pStyle w:val="Heading1"/>
      </w:pPr>
      <w:bookmarkStart w:id="0" w:name="_Toc482086849"/>
      <w:r w:rsidRPr="00A5405E">
        <w:lastRenderedPageBreak/>
        <w:t>Acknowledgement</w:t>
      </w:r>
      <w:r w:rsidR="004D7FA0" w:rsidRPr="00A5405E">
        <w:t>s</w:t>
      </w:r>
      <w:bookmarkEnd w:id="0"/>
    </w:p>
    <w:p w:rsidR="00DD08BD" w:rsidRPr="00A8557D" w:rsidRDefault="001B3D2B" w:rsidP="00DD08BD">
      <w:r w:rsidRPr="00A8557D">
        <w:t xml:space="preserve">This </w:t>
      </w:r>
      <w:r w:rsidR="00A8557D">
        <w:t xml:space="preserve">evaluation of </w:t>
      </w:r>
      <w:r w:rsidR="001B2A70" w:rsidRPr="00A8557D">
        <w:t xml:space="preserve">the </w:t>
      </w:r>
      <w:r w:rsidR="001B2A70" w:rsidRPr="00A8557D">
        <w:rPr>
          <w:lang w:eastAsia="en-NZ"/>
        </w:rPr>
        <w:t xml:space="preserve">Teach First NZ programme pilot delivered in partnership with </w:t>
      </w:r>
      <w:r w:rsidR="00D5413F">
        <w:rPr>
          <w:lang w:eastAsia="en-NZ"/>
        </w:rPr>
        <w:t>T</w:t>
      </w:r>
      <w:r w:rsidR="001B2A70" w:rsidRPr="00A8557D">
        <w:rPr>
          <w:lang w:eastAsia="en-NZ"/>
        </w:rPr>
        <w:t>he University of Auckland</w:t>
      </w:r>
      <w:r w:rsidR="001B2A70" w:rsidRPr="00A8557D">
        <w:t xml:space="preserve"> is funded by the Ministry of Education, </w:t>
      </w:r>
      <w:r w:rsidR="00D5413F">
        <w:t>T</w:t>
      </w:r>
      <w:r w:rsidR="001B2A70" w:rsidRPr="00A8557D">
        <w:t xml:space="preserve">he University of Auckland, and Teach First NZ. The New Zealand Council for Educational Research </w:t>
      </w:r>
      <w:r w:rsidR="00B02ACA" w:rsidRPr="00A8557D">
        <w:t xml:space="preserve">(NZCER) </w:t>
      </w:r>
      <w:r w:rsidR="001B2A70" w:rsidRPr="00A8557D">
        <w:t>acknowledges Ministry of Education personnel for their ongoing involvement in the evaluation</w:t>
      </w:r>
      <w:r w:rsidR="007D3CC4">
        <w:t xml:space="preserve">, and </w:t>
      </w:r>
      <w:r w:rsidR="001B2A70" w:rsidRPr="00A8557D">
        <w:t>staff from the Teach First NZ partnership who readily provided essential resources and information</w:t>
      </w:r>
      <w:r w:rsidR="007D3CC4">
        <w:t xml:space="preserve">, and </w:t>
      </w:r>
      <w:r w:rsidR="007D3CC4" w:rsidRPr="003B6E8E">
        <w:t>participated in interviews</w:t>
      </w:r>
      <w:r w:rsidR="001B2A70" w:rsidRPr="003B6E8E">
        <w:t>.</w:t>
      </w:r>
      <w:r w:rsidR="001B2A70" w:rsidRPr="00A8557D">
        <w:t xml:space="preserve"> </w:t>
      </w:r>
    </w:p>
    <w:p w:rsidR="00ED0F12" w:rsidRPr="00A8557D" w:rsidRDefault="001E2061" w:rsidP="00DD08BD">
      <w:r w:rsidRPr="00A8557D">
        <w:t xml:space="preserve">Thank you to NZCER colleagues for their contribution to this report, particularly </w:t>
      </w:r>
      <w:r w:rsidR="00D83B99" w:rsidRPr="00A8557D">
        <w:t>Cathy Wylie for her</w:t>
      </w:r>
      <w:r w:rsidR="00D47026" w:rsidRPr="00A8557D">
        <w:t xml:space="preserve"> insightful review</w:t>
      </w:r>
      <w:r w:rsidR="00D83B99" w:rsidRPr="00A8557D">
        <w:t xml:space="preserve">, </w:t>
      </w:r>
      <w:r w:rsidR="00072D79">
        <w:t xml:space="preserve">Melanie Berg for producing </w:t>
      </w:r>
      <w:proofErr w:type="spellStart"/>
      <w:r w:rsidR="00072D79">
        <w:t>infographics</w:t>
      </w:r>
      <w:proofErr w:type="spellEnd"/>
      <w:r w:rsidR="00072D79">
        <w:t xml:space="preserve">, </w:t>
      </w:r>
      <w:r w:rsidR="00850616">
        <w:t xml:space="preserve">and colleagues who assisted with surveys and report formatting. </w:t>
      </w:r>
    </w:p>
    <w:p w:rsidR="00DD08BD" w:rsidRDefault="001B2A70" w:rsidP="00D91034">
      <w:pPr>
        <w:spacing w:before="240"/>
      </w:pPr>
      <w:r w:rsidRPr="00A8557D">
        <w:t>Our peer reviewer</w:t>
      </w:r>
      <w:r w:rsidR="00953756">
        <w:t>,</w:t>
      </w:r>
      <w:r w:rsidRPr="00A8557D">
        <w:t xml:space="preserve"> Andrew </w:t>
      </w:r>
      <w:proofErr w:type="spellStart"/>
      <w:r w:rsidRPr="00A8557D">
        <w:t>McConney</w:t>
      </w:r>
      <w:proofErr w:type="spellEnd"/>
      <w:r w:rsidRPr="00A8557D">
        <w:t xml:space="preserve"> from Murdoch University, Perth, Western Australia, </w:t>
      </w:r>
      <w:r w:rsidR="001B3D2B" w:rsidRPr="00A8557D">
        <w:t xml:space="preserve">once again </w:t>
      </w:r>
      <w:r w:rsidRPr="00A8557D">
        <w:t>provided valuable feedback</w:t>
      </w:r>
      <w:r w:rsidR="001B3D2B" w:rsidRPr="00A8557D">
        <w:t xml:space="preserve"> on the report</w:t>
      </w:r>
      <w:r w:rsidRPr="00A8557D">
        <w:t xml:space="preserve">. </w:t>
      </w:r>
    </w:p>
    <w:p w:rsidR="00850616" w:rsidRPr="00A8557D" w:rsidRDefault="00850616" w:rsidP="00850616">
      <w:r w:rsidRPr="00A8557D">
        <w:t xml:space="preserve">Across the </w:t>
      </w:r>
      <w:r w:rsidR="00953756">
        <w:t>4</w:t>
      </w:r>
      <w:r w:rsidR="00953756" w:rsidRPr="00A8557D">
        <w:t xml:space="preserve"> </w:t>
      </w:r>
      <w:r w:rsidRPr="00A8557D">
        <w:t xml:space="preserve">years of this evaluation we have been made very </w:t>
      </w:r>
      <w:r w:rsidRPr="00A8557D">
        <w:rPr>
          <w:lang w:eastAsia="en-NZ"/>
        </w:rPr>
        <w:t>welcome</w:t>
      </w:r>
      <w:r w:rsidRPr="00A8557D">
        <w:t xml:space="preserve"> in all schools. We greatly appreciate the time that participants, mentors, co-ordinators, and principals gave to us. </w:t>
      </w:r>
      <w:r>
        <w:t>Without them this evaluation could not have been undertaken.</w:t>
      </w:r>
    </w:p>
    <w:p w:rsidR="00850616" w:rsidRPr="00B27273" w:rsidRDefault="00850616" w:rsidP="00D91034">
      <w:pPr>
        <w:spacing w:before="240"/>
      </w:pPr>
    </w:p>
    <w:p w:rsidR="005D5EA5" w:rsidRPr="00B27273" w:rsidRDefault="005D5EA5" w:rsidP="00DD08BD"/>
    <w:p w:rsidR="00DD08BD" w:rsidRPr="00B27273" w:rsidRDefault="001B2A70" w:rsidP="00DD08BD">
      <w:pPr>
        <w:rPr>
          <w:rFonts w:ascii="Arial" w:hAnsi="Arial"/>
          <w:kern w:val="32"/>
          <w:sz w:val="40"/>
          <w:szCs w:val="60"/>
        </w:rPr>
      </w:pPr>
      <w:r w:rsidRPr="00B27273">
        <w:br w:type="page"/>
      </w:r>
    </w:p>
    <w:p w:rsidR="008627AE" w:rsidRPr="00B27273" w:rsidRDefault="001B2A70" w:rsidP="00B47440">
      <w:pPr>
        <w:spacing w:before="120" w:after="0" w:line="240" w:lineRule="auto"/>
        <w:rPr>
          <w:rFonts w:ascii="Arial" w:hAnsi="Arial" w:cs="Arial"/>
          <w:sz w:val="40"/>
          <w:szCs w:val="40"/>
        </w:rPr>
      </w:pPr>
      <w:r w:rsidRPr="00B27273">
        <w:rPr>
          <w:rFonts w:ascii="Arial" w:hAnsi="Arial" w:cs="Arial"/>
          <w:sz w:val="40"/>
          <w:szCs w:val="40"/>
        </w:rPr>
        <w:t>Contents</w:t>
      </w:r>
    </w:p>
    <w:p w:rsidR="00EF6525" w:rsidRPr="00B27273" w:rsidRDefault="00EF6525" w:rsidP="0087105D">
      <w:pPr>
        <w:spacing w:before="120" w:after="0" w:line="240" w:lineRule="auto"/>
      </w:pPr>
    </w:p>
    <w:p w:rsidR="00A5405E" w:rsidRDefault="00BA20F1">
      <w:pPr>
        <w:pStyle w:val="TOC1"/>
        <w:rPr>
          <w:rFonts w:asciiTheme="minorHAnsi" w:eastAsiaTheme="minorEastAsia" w:hAnsiTheme="minorHAnsi" w:cstheme="minorBidi"/>
          <w:b w:val="0"/>
          <w:bCs w:val="0"/>
          <w:sz w:val="22"/>
          <w:szCs w:val="22"/>
          <w:lang w:eastAsia="en-NZ"/>
        </w:rPr>
      </w:pPr>
      <w:r w:rsidRPr="00BA20F1">
        <w:rPr>
          <w:noProof w:val="0"/>
          <w:highlight w:val="yellow"/>
        </w:rPr>
        <w:fldChar w:fldCharType="begin"/>
      </w:r>
      <w:r w:rsidR="00DF5B64" w:rsidRPr="00A56F83">
        <w:rPr>
          <w:noProof w:val="0"/>
          <w:highlight w:val="yellow"/>
        </w:rPr>
        <w:instrText xml:space="preserve"> TOC \o "3-3" \t "Heading 1,1,Heading 2,2" </w:instrText>
      </w:r>
      <w:r w:rsidRPr="00BA20F1">
        <w:rPr>
          <w:noProof w:val="0"/>
          <w:highlight w:val="yellow"/>
        </w:rPr>
        <w:fldChar w:fldCharType="separate"/>
      </w:r>
      <w:r w:rsidR="00A5405E">
        <w:t>Acknowledgements</w:t>
      </w:r>
      <w:r w:rsidR="00A5405E">
        <w:tab/>
      </w:r>
      <w:r>
        <w:fldChar w:fldCharType="begin"/>
      </w:r>
      <w:r w:rsidR="00A5405E">
        <w:instrText xml:space="preserve"> PAGEREF _Toc482086849 \h </w:instrText>
      </w:r>
      <w:r>
        <w:fldChar w:fldCharType="separate"/>
      </w:r>
      <w:r w:rsidR="00B00935">
        <w:t>i</w:t>
      </w:r>
      <w:r>
        <w:fldChar w:fldCharType="end"/>
      </w:r>
    </w:p>
    <w:p w:rsidR="00A5405E" w:rsidRDefault="00A5405E">
      <w:pPr>
        <w:pStyle w:val="TOC1"/>
        <w:rPr>
          <w:rFonts w:asciiTheme="minorHAnsi" w:eastAsiaTheme="minorEastAsia" w:hAnsiTheme="minorHAnsi" w:cstheme="minorBidi"/>
          <w:b w:val="0"/>
          <w:bCs w:val="0"/>
          <w:sz w:val="22"/>
          <w:szCs w:val="22"/>
          <w:lang w:eastAsia="en-NZ"/>
        </w:rPr>
      </w:pPr>
      <w:r>
        <w:t>Abbreviations and terms used</w:t>
      </w:r>
      <w:r>
        <w:tab/>
      </w:r>
      <w:r w:rsidR="00BA20F1">
        <w:fldChar w:fldCharType="begin"/>
      </w:r>
      <w:r>
        <w:instrText xml:space="preserve"> PAGEREF _Toc482086850 \h </w:instrText>
      </w:r>
      <w:r w:rsidR="00BA20F1">
        <w:fldChar w:fldCharType="separate"/>
      </w:r>
      <w:r w:rsidR="00B00935">
        <w:t>vii</w:t>
      </w:r>
      <w:r w:rsidR="00BA20F1">
        <w:fldChar w:fldCharType="end"/>
      </w:r>
    </w:p>
    <w:p w:rsidR="00A5405E" w:rsidRDefault="00A5405E">
      <w:pPr>
        <w:pStyle w:val="TOC1"/>
        <w:rPr>
          <w:rFonts w:asciiTheme="minorHAnsi" w:eastAsiaTheme="minorEastAsia" w:hAnsiTheme="minorHAnsi" w:cstheme="minorBidi"/>
          <w:b w:val="0"/>
          <w:bCs w:val="0"/>
          <w:sz w:val="22"/>
          <w:szCs w:val="22"/>
          <w:lang w:eastAsia="en-NZ"/>
        </w:rPr>
      </w:pPr>
      <w:r>
        <w:t>Executive summary</w:t>
      </w:r>
      <w:r>
        <w:tab/>
      </w:r>
      <w:r w:rsidR="00BA20F1">
        <w:fldChar w:fldCharType="begin"/>
      </w:r>
      <w:r>
        <w:instrText xml:space="preserve"> PAGEREF _Toc482086851 \h </w:instrText>
      </w:r>
      <w:r w:rsidR="00BA20F1">
        <w:fldChar w:fldCharType="separate"/>
      </w:r>
      <w:r w:rsidR="00B00935">
        <w:t>ix</w:t>
      </w:r>
      <w:r w:rsidR="00BA20F1">
        <w:fldChar w:fldCharType="end"/>
      </w:r>
    </w:p>
    <w:p w:rsidR="00A5405E" w:rsidRDefault="00A5405E">
      <w:pPr>
        <w:pStyle w:val="TOC2"/>
        <w:rPr>
          <w:rFonts w:asciiTheme="minorHAnsi" w:eastAsiaTheme="minorEastAsia" w:hAnsiTheme="minorHAnsi" w:cstheme="minorBidi"/>
          <w:sz w:val="22"/>
          <w:szCs w:val="22"/>
          <w:lang w:eastAsia="en-NZ"/>
        </w:rPr>
      </w:pPr>
      <w:r>
        <w:t>Evaluation methodology</w:t>
      </w:r>
      <w:r>
        <w:tab/>
      </w:r>
      <w:r w:rsidR="00BA20F1">
        <w:fldChar w:fldCharType="begin"/>
      </w:r>
      <w:r>
        <w:instrText xml:space="preserve"> PAGEREF _Toc482086852 \h </w:instrText>
      </w:r>
      <w:r w:rsidR="00BA20F1">
        <w:fldChar w:fldCharType="separate"/>
      </w:r>
      <w:r w:rsidR="00B00935">
        <w:t>x</w:t>
      </w:r>
      <w:r w:rsidR="00BA20F1">
        <w:fldChar w:fldCharType="end"/>
      </w:r>
    </w:p>
    <w:p w:rsidR="00A5405E" w:rsidRDefault="00A5405E">
      <w:pPr>
        <w:pStyle w:val="TOC2"/>
        <w:rPr>
          <w:rFonts w:asciiTheme="minorHAnsi" w:eastAsiaTheme="minorEastAsia" w:hAnsiTheme="minorHAnsi" w:cstheme="minorBidi"/>
          <w:sz w:val="22"/>
          <w:szCs w:val="22"/>
          <w:lang w:eastAsia="en-NZ"/>
        </w:rPr>
      </w:pPr>
      <w:r>
        <w:t>How well has the programme been implemented?</w:t>
      </w:r>
      <w:r>
        <w:tab/>
      </w:r>
      <w:r w:rsidR="00BA20F1">
        <w:fldChar w:fldCharType="begin"/>
      </w:r>
      <w:r>
        <w:instrText xml:space="preserve"> PAGEREF _Toc482086853 \h </w:instrText>
      </w:r>
      <w:r w:rsidR="00BA20F1">
        <w:fldChar w:fldCharType="separate"/>
      </w:r>
      <w:r w:rsidR="00B00935">
        <w:t>xi</w:t>
      </w:r>
      <w:r w:rsidR="00BA20F1">
        <w:fldChar w:fldCharType="end"/>
      </w:r>
    </w:p>
    <w:p w:rsidR="00A5405E" w:rsidRDefault="00A5405E">
      <w:pPr>
        <w:pStyle w:val="TOC2"/>
        <w:rPr>
          <w:rFonts w:asciiTheme="minorHAnsi" w:eastAsiaTheme="minorEastAsia" w:hAnsiTheme="minorHAnsi" w:cstheme="minorBidi"/>
          <w:sz w:val="22"/>
          <w:szCs w:val="22"/>
          <w:lang w:eastAsia="en-NZ"/>
        </w:rPr>
      </w:pPr>
      <w:r>
        <w:t>To what extent has the programme achieved its overall outcomes and objectives?</w:t>
      </w:r>
      <w:r>
        <w:tab/>
      </w:r>
      <w:r w:rsidR="00BA20F1">
        <w:fldChar w:fldCharType="begin"/>
      </w:r>
      <w:r>
        <w:instrText xml:space="preserve"> PAGEREF _Toc482086854 \h </w:instrText>
      </w:r>
      <w:r w:rsidR="00BA20F1">
        <w:fldChar w:fldCharType="separate"/>
      </w:r>
      <w:r w:rsidR="00B00935">
        <w:t>xiv</w:t>
      </w:r>
      <w:r w:rsidR="00BA20F1">
        <w:fldChar w:fldCharType="end"/>
      </w:r>
    </w:p>
    <w:p w:rsidR="00A5405E" w:rsidRDefault="00A5405E">
      <w:pPr>
        <w:pStyle w:val="TOC2"/>
        <w:rPr>
          <w:rFonts w:asciiTheme="minorHAnsi" w:eastAsiaTheme="minorEastAsia" w:hAnsiTheme="minorHAnsi" w:cstheme="minorBidi"/>
          <w:sz w:val="22"/>
          <w:szCs w:val="22"/>
          <w:lang w:eastAsia="en-NZ"/>
        </w:rPr>
      </w:pPr>
      <w:r w:rsidRPr="006A0155">
        <w:rPr>
          <w:lang w:val="en-GB" w:eastAsia="en-GB"/>
        </w:rPr>
        <w:t>Summary of evaluative judgements</w:t>
      </w:r>
      <w:r>
        <w:tab/>
      </w:r>
      <w:r w:rsidR="00BA20F1">
        <w:fldChar w:fldCharType="begin"/>
      </w:r>
      <w:r>
        <w:instrText xml:space="preserve"> PAGEREF _Toc482086855 \h </w:instrText>
      </w:r>
      <w:r w:rsidR="00BA20F1">
        <w:fldChar w:fldCharType="separate"/>
      </w:r>
      <w:r w:rsidR="00B00935">
        <w:t>xvi</w:t>
      </w:r>
      <w:r w:rsidR="00BA20F1">
        <w:fldChar w:fldCharType="end"/>
      </w:r>
    </w:p>
    <w:p w:rsidR="00A5405E" w:rsidRDefault="00A5405E">
      <w:pPr>
        <w:pStyle w:val="TOC1"/>
        <w:rPr>
          <w:rFonts w:asciiTheme="minorHAnsi" w:eastAsiaTheme="minorEastAsia" w:hAnsiTheme="minorHAnsi" w:cstheme="minorBidi"/>
          <w:b w:val="0"/>
          <w:bCs w:val="0"/>
          <w:sz w:val="22"/>
          <w:szCs w:val="22"/>
          <w:lang w:eastAsia="en-NZ"/>
        </w:rPr>
      </w:pPr>
      <w:r>
        <w:t>Background and scope of the evaluation</w:t>
      </w:r>
      <w:r>
        <w:tab/>
      </w:r>
      <w:r w:rsidR="00BA20F1">
        <w:fldChar w:fldCharType="begin"/>
      </w:r>
      <w:r>
        <w:instrText xml:space="preserve"> PAGEREF _Toc482086856 \h </w:instrText>
      </w:r>
      <w:r w:rsidR="00BA20F1">
        <w:fldChar w:fldCharType="separate"/>
      </w:r>
      <w:r w:rsidR="00B00935">
        <w:t>1</w:t>
      </w:r>
      <w:r w:rsidR="00BA20F1">
        <w:fldChar w:fldCharType="end"/>
      </w:r>
    </w:p>
    <w:p w:rsidR="00A5405E" w:rsidRDefault="00A5405E">
      <w:pPr>
        <w:pStyle w:val="TOC1"/>
        <w:rPr>
          <w:rFonts w:asciiTheme="minorHAnsi" w:eastAsiaTheme="minorEastAsia" w:hAnsiTheme="minorHAnsi" w:cstheme="minorBidi"/>
          <w:b w:val="0"/>
          <w:bCs w:val="0"/>
          <w:sz w:val="22"/>
          <w:szCs w:val="22"/>
          <w:lang w:eastAsia="en-NZ"/>
        </w:rPr>
      </w:pPr>
      <w:r>
        <w:t>Methodology</w:t>
      </w:r>
      <w:r>
        <w:tab/>
      </w:r>
      <w:r w:rsidR="00BA20F1">
        <w:fldChar w:fldCharType="begin"/>
      </w:r>
      <w:r>
        <w:instrText xml:space="preserve"> PAGEREF _Toc482086857 \h </w:instrText>
      </w:r>
      <w:r w:rsidR="00BA20F1">
        <w:fldChar w:fldCharType="separate"/>
      </w:r>
      <w:r w:rsidR="00B00935">
        <w:t>3</w:t>
      </w:r>
      <w:r w:rsidR="00BA20F1">
        <w:fldChar w:fldCharType="end"/>
      </w:r>
    </w:p>
    <w:p w:rsidR="00A5405E" w:rsidRDefault="00A5405E">
      <w:pPr>
        <w:pStyle w:val="TOC2"/>
        <w:rPr>
          <w:rFonts w:asciiTheme="minorHAnsi" w:eastAsiaTheme="minorEastAsia" w:hAnsiTheme="minorHAnsi" w:cstheme="minorBidi"/>
          <w:sz w:val="22"/>
          <w:szCs w:val="22"/>
          <w:lang w:eastAsia="en-NZ"/>
        </w:rPr>
      </w:pPr>
      <w:r>
        <w:t>Sources of data across the evaluation</w:t>
      </w:r>
      <w:r>
        <w:tab/>
      </w:r>
      <w:r w:rsidR="00BA20F1">
        <w:fldChar w:fldCharType="begin"/>
      </w:r>
      <w:r>
        <w:instrText xml:space="preserve"> PAGEREF _Toc482086858 \h </w:instrText>
      </w:r>
      <w:r w:rsidR="00BA20F1">
        <w:fldChar w:fldCharType="separate"/>
      </w:r>
      <w:r w:rsidR="00B00935">
        <w:t>3</w:t>
      </w:r>
      <w:r w:rsidR="00BA20F1">
        <w:fldChar w:fldCharType="end"/>
      </w:r>
    </w:p>
    <w:p w:rsidR="00A5405E" w:rsidRDefault="00A5405E">
      <w:pPr>
        <w:pStyle w:val="TOC2"/>
        <w:rPr>
          <w:rFonts w:asciiTheme="minorHAnsi" w:eastAsiaTheme="minorEastAsia" w:hAnsiTheme="minorHAnsi" w:cstheme="minorBidi"/>
          <w:sz w:val="22"/>
          <w:szCs w:val="22"/>
          <w:lang w:eastAsia="en-NZ"/>
        </w:rPr>
      </w:pPr>
      <w:r>
        <w:t>2016 data collection</w:t>
      </w:r>
      <w:r>
        <w:tab/>
      </w:r>
      <w:r w:rsidR="00BA20F1">
        <w:fldChar w:fldCharType="begin"/>
      </w:r>
      <w:r>
        <w:instrText xml:space="preserve"> PAGEREF _Toc482086859 \h </w:instrText>
      </w:r>
      <w:r w:rsidR="00BA20F1">
        <w:fldChar w:fldCharType="separate"/>
      </w:r>
      <w:r w:rsidR="00B00935">
        <w:t>4</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rsidRPr="006A0155">
        <w:t>Me and My Class</w:t>
      </w:r>
      <w:r>
        <w:t xml:space="preserve"> student survey</w:t>
      </w:r>
      <w:r>
        <w:tab/>
      </w:r>
      <w:r w:rsidR="00BA20F1">
        <w:fldChar w:fldCharType="begin"/>
      </w:r>
      <w:r>
        <w:instrText xml:space="preserve"> PAGEREF _Toc482086860 \h </w:instrText>
      </w:r>
      <w:r w:rsidR="00BA20F1">
        <w:fldChar w:fldCharType="separate"/>
      </w:r>
      <w:r w:rsidR="00B00935">
        <w:t>4</w:t>
      </w:r>
      <w:r w:rsidR="00BA20F1">
        <w:fldChar w:fldCharType="end"/>
      </w:r>
    </w:p>
    <w:p w:rsidR="00A5405E" w:rsidRDefault="00A5405E">
      <w:pPr>
        <w:pStyle w:val="TOC2"/>
        <w:rPr>
          <w:rFonts w:asciiTheme="minorHAnsi" w:eastAsiaTheme="minorEastAsia" w:hAnsiTheme="minorHAnsi" w:cstheme="minorBidi"/>
          <w:sz w:val="22"/>
          <w:szCs w:val="22"/>
          <w:lang w:eastAsia="en-NZ"/>
        </w:rPr>
      </w:pPr>
      <w:r>
        <w:t>Making overall judgements against criteria</w:t>
      </w:r>
      <w:r>
        <w:tab/>
      </w:r>
      <w:r w:rsidR="00BA20F1">
        <w:fldChar w:fldCharType="begin"/>
      </w:r>
      <w:r>
        <w:instrText xml:space="preserve"> PAGEREF _Toc482086861 \h </w:instrText>
      </w:r>
      <w:r w:rsidR="00BA20F1">
        <w:fldChar w:fldCharType="separate"/>
      </w:r>
      <w:r w:rsidR="00B00935">
        <w:t>5</w:t>
      </w:r>
      <w:r w:rsidR="00BA20F1">
        <w:fldChar w:fldCharType="end"/>
      </w:r>
    </w:p>
    <w:p w:rsidR="00A5405E" w:rsidRDefault="00A5405E">
      <w:pPr>
        <w:pStyle w:val="TOC2"/>
        <w:rPr>
          <w:rFonts w:asciiTheme="minorHAnsi" w:eastAsiaTheme="minorEastAsia" w:hAnsiTheme="minorHAnsi" w:cstheme="minorBidi"/>
          <w:sz w:val="22"/>
          <w:szCs w:val="22"/>
          <w:lang w:eastAsia="en-NZ"/>
        </w:rPr>
      </w:pPr>
      <w:r>
        <w:t>This report</w:t>
      </w:r>
      <w:r>
        <w:tab/>
      </w:r>
      <w:r w:rsidR="00BA20F1">
        <w:fldChar w:fldCharType="begin"/>
      </w:r>
      <w:r>
        <w:instrText xml:space="preserve"> PAGEREF _Toc482086862 \h </w:instrText>
      </w:r>
      <w:r w:rsidR="00BA20F1">
        <w:fldChar w:fldCharType="separate"/>
      </w:r>
      <w:r w:rsidR="00B00935">
        <w:t>6</w:t>
      </w:r>
      <w:r w:rsidR="00BA20F1">
        <w:fldChar w:fldCharType="end"/>
      </w:r>
    </w:p>
    <w:p w:rsidR="00A5405E" w:rsidRDefault="00A5405E">
      <w:pPr>
        <w:pStyle w:val="TOC1"/>
        <w:rPr>
          <w:rFonts w:asciiTheme="minorHAnsi" w:eastAsiaTheme="minorEastAsia" w:hAnsiTheme="minorHAnsi" w:cstheme="minorBidi"/>
          <w:b w:val="0"/>
          <w:bCs w:val="0"/>
          <w:sz w:val="22"/>
          <w:szCs w:val="22"/>
          <w:lang w:eastAsia="en-NZ"/>
        </w:rPr>
      </w:pPr>
      <w:r>
        <w:t>Evaluation question 1:  How well has the programme been implemented?</w:t>
      </w:r>
      <w:r>
        <w:tab/>
      </w:r>
      <w:r w:rsidR="00BA20F1">
        <w:fldChar w:fldCharType="begin"/>
      </w:r>
      <w:r>
        <w:instrText xml:space="preserve"> PAGEREF _Toc482086863 \h </w:instrText>
      </w:r>
      <w:r w:rsidR="00BA20F1">
        <w:fldChar w:fldCharType="separate"/>
      </w:r>
      <w:r w:rsidR="00B00935">
        <w:t>7</w:t>
      </w:r>
      <w:r w:rsidR="00BA20F1">
        <w:fldChar w:fldCharType="end"/>
      </w:r>
    </w:p>
    <w:p w:rsidR="00A5405E" w:rsidRDefault="00A5405E">
      <w:pPr>
        <w:pStyle w:val="TOC2"/>
        <w:rPr>
          <w:rFonts w:asciiTheme="minorHAnsi" w:eastAsiaTheme="minorEastAsia" w:hAnsiTheme="minorHAnsi" w:cstheme="minorBidi"/>
          <w:sz w:val="22"/>
          <w:szCs w:val="22"/>
          <w:lang w:eastAsia="en-NZ"/>
        </w:rPr>
      </w:pPr>
      <w:r>
        <w:t>Who the programme attracts</w:t>
      </w:r>
      <w:r>
        <w:tab/>
      </w:r>
      <w:r w:rsidR="00BA20F1">
        <w:fldChar w:fldCharType="begin"/>
      </w:r>
      <w:r>
        <w:instrText xml:space="preserve"> PAGEREF _Toc482086864 \h </w:instrText>
      </w:r>
      <w:r w:rsidR="00BA20F1">
        <w:fldChar w:fldCharType="separate"/>
      </w:r>
      <w:r w:rsidR="00B00935">
        <w:t>7</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The participants</w:t>
      </w:r>
      <w:r>
        <w:tab/>
      </w:r>
      <w:r w:rsidR="00BA20F1">
        <w:fldChar w:fldCharType="begin"/>
      </w:r>
      <w:r>
        <w:instrText xml:space="preserve"> PAGEREF _Toc482086865 \h </w:instrText>
      </w:r>
      <w:r w:rsidR="00BA20F1">
        <w:fldChar w:fldCharType="separate"/>
      </w:r>
      <w:r w:rsidR="00B00935">
        <w:t>7</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Participating schools</w:t>
      </w:r>
      <w:r>
        <w:tab/>
      </w:r>
      <w:r w:rsidR="00BA20F1">
        <w:fldChar w:fldCharType="begin"/>
      </w:r>
      <w:r>
        <w:instrText xml:space="preserve"> PAGEREF _Toc482086866 \h </w:instrText>
      </w:r>
      <w:r w:rsidR="00BA20F1">
        <w:fldChar w:fldCharType="separate"/>
      </w:r>
      <w:r w:rsidR="00B00935">
        <w:t>8</w:t>
      </w:r>
      <w:r w:rsidR="00BA20F1">
        <w:fldChar w:fldCharType="end"/>
      </w:r>
    </w:p>
    <w:p w:rsidR="00A5405E" w:rsidRDefault="00A5405E">
      <w:pPr>
        <w:pStyle w:val="TOC2"/>
        <w:rPr>
          <w:rFonts w:asciiTheme="minorHAnsi" w:eastAsiaTheme="minorEastAsia" w:hAnsiTheme="minorHAnsi" w:cstheme="minorBidi"/>
          <w:sz w:val="22"/>
          <w:szCs w:val="22"/>
          <w:lang w:eastAsia="en-NZ"/>
        </w:rPr>
      </w:pPr>
      <w:r>
        <w:t>Programme factors:  Teach First NZ and Faculty components</w:t>
      </w:r>
      <w:r>
        <w:tab/>
      </w:r>
      <w:r w:rsidR="00BA20F1">
        <w:fldChar w:fldCharType="begin"/>
      </w:r>
      <w:r>
        <w:instrText xml:space="preserve"> PAGEREF _Toc482086867 \h </w:instrText>
      </w:r>
      <w:r w:rsidR="00BA20F1">
        <w:fldChar w:fldCharType="separate"/>
      </w:r>
      <w:r w:rsidR="00B00935">
        <w:t>9</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Summer Initial Intensive</w:t>
      </w:r>
      <w:r>
        <w:tab/>
      </w:r>
      <w:r w:rsidR="00BA20F1">
        <w:fldChar w:fldCharType="begin"/>
      </w:r>
      <w:r>
        <w:instrText xml:space="preserve"> PAGEREF _Toc482086868 \h </w:instrText>
      </w:r>
      <w:r w:rsidR="00BA20F1">
        <w:fldChar w:fldCharType="separate"/>
      </w:r>
      <w:r w:rsidR="00B00935">
        <w:t>10</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The taught programme</w:t>
      </w:r>
      <w:r>
        <w:tab/>
      </w:r>
      <w:r w:rsidR="00BA20F1">
        <w:fldChar w:fldCharType="begin"/>
      </w:r>
      <w:r>
        <w:instrText xml:space="preserve"> PAGEREF _Toc482086869 \h </w:instrText>
      </w:r>
      <w:r w:rsidR="00BA20F1">
        <w:fldChar w:fldCharType="separate"/>
      </w:r>
      <w:r w:rsidR="00B00935">
        <w:t>11</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Learning area specialists and visiting teaching specialists</w:t>
      </w:r>
      <w:r>
        <w:tab/>
      </w:r>
      <w:r w:rsidR="00BA20F1">
        <w:fldChar w:fldCharType="begin"/>
      </w:r>
      <w:r>
        <w:instrText xml:space="preserve"> PAGEREF _Toc482086870 \h </w:instrText>
      </w:r>
      <w:r w:rsidR="00BA20F1">
        <w:fldChar w:fldCharType="separate"/>
      </w:r>
      <w:r w:rsidR="00B00935">
        <w:t>12</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Programme responsiveness</w:t>
      </w:r>
      <w:r>
        <w:tab/>
      </w:r>
      <w:r w:rsidR="00BA20F1">
        <w:fldChar w:fldCharType="begin"/>
      </w:r>
      <w:r>
        <w:instrText xml:space="preserve"> PAGEREF _Toc482086871 \h </w:instrText>
      </w:r>
      <w:r w:rsidR="00BA20F1">
        <w:fldChar w:fldCharType="separate"/>
      </w:r>
      <w:r w:rsidR="00B00935">
        <w:t>12</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Affiliate schools</w:t>
      </w:r>
      <w:r>
        <w:tab/>
      </w:r>
      <w:r w:rsidR="00BA20F1">
        <w:fldChar w:fldCharType="begin"/>
      </w:r>
      <w:r>
        <w:instrText xml:space="preserve"> PAGEREF _Toc482086872 \h </w:instrText>
      </w:r>
      <w:r w:rsidR="00BA20F1">
        <w:fldChar w:fldCharType="separate"/>
      </w:r>
      <w:r w:rsidR="00B00935">
        <w:t>13</w:t>
      </w:r>
      <w:r w:rsidR="00BA20F1">
        <w:fldChar w:fldCharType="end"/>
      </w:r>
    </w:p>
    <w:p w:rsidR="00A5405E" w:rsidRDefault="00A5405E">
      <w:pPr>
        <w:pStyle w:val="TOC2"/>
        <w:rPr>
          <w:rFonts w:asciiTheme="minorHAnsi" w:eastAsiaTheme="minorEastAsia" w:hAnsiTheme="minorHAnsi" w:cstheme="minorBidi"/>
          <w:sz w:val="22"/>
          <w:szCs w:val="22"/>
          <w:lang w:eastAsia="en-NZ"/>
        </w:rPr>
      </w:pPr>
      <w:r w:rsidRPr="006A0155">
        <w:t>Support for participants from host schools</w:t>
      </w:r>
      <w:r>
        <w:tab/>
      </w:r>
      <w:r w:rsidR="00BA20F1">
        <w:fldChar w:fldCharType="begin"/>
      </w:r>
      <w:r>
        <w:instrText xml:space="preserve"> PAGEREF _Toc482086873 \h </w:instrText>
      </w:r>
      <w:r w:rsidR="00BA20F1">
        <w:fldChar w:fldCharType="separate"/>
      </w:r>
      <w:r w:rsidR="00B00935">
        <w:t>14</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Quality of school support for participants</w:t>
      </w:r>
      <w:r>
        <w:tab/>
      </w:r>
      <w:r w:rsidR="00BA20F1">
        <w:fldChar w:fldCharType="begin"/>
      </w:r>
      <w:r>
        <w:instrText xml:space="preserve"> PAGEREF _Toc482086874 \h </w:instrText>
      </w:r>
      <w:r w:rsidR="00BA20F1">
        <w:fldChar w:fldCharType="separate"/>
      </w:r>
      <w:r w:rsidR="00B00935">
        <w:t>14</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Mentor teachers</w:t>
      </w:r>
      <w:r>
        <w:tab/>
      </w:r>
      <w:r w:rsidR="00BA20F1">
        <w:fldChar w:fldCharType="begin"/>
      </w:r>
      <w:r>
        <w:instrText xml:space="preserve"> PAGEREF _Toc482086875 \h </w:instrText>
      </w:r>
      <w:r w:rsidR="00BA20F1">
        <w:fldChar w:fldCharType="separate"/>
      </w:r>
      <w:r w:rsidR="00B00935">
        <w:t>16</w:t>
      </w:r>
      <w:r w:rsidR="00BA20F1">
        <w:fldChar w:fldCharType="end"/>
      </w:r>
    </w:p>
    <w:p w:rsidR="00A5405E" w:rsidRDefault="00A5405E">
      <w:pPr>
        <w:pStyle w:val="TOC2"/>
        <w:rPr>
          <w:rFonts w:asciiTheme="minorHAnsi" w:eastAsiaTheme="minorEastAsia" w:hAnsiTheme="minorHAnsi" w:cstheme="minorBidi"/>
          <w:sz w:val="22"/>
          <w:szCs w:val="22"/>
          <w:lang w:eastAsia="en-NZ"/>
        </w:rPr>
      </w:pPr>
      <w:r>
        <w:t>Host schools’ preparation for, and support in, their roles</w:t>
      </w:r>
      <w:r>
        <w:tab/>
      </w:r>
      <w:r w:rsidR="00BA20F1">
        <w:fldChar w:fldCharType="begin"/>
      </w:r>
      <w:r>
        <w:instrText xml:space="preserve"> PAGEREF _Toc482086876 \h </w:instrText>
      </w:r>
      <w:r w:rsidR="00BA20F1">
        <w:fldChar w:fldCharType="separate"/>
      </w:r>
      <w:r w:rsidR="00B00935">
        <w:t>18</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Views on mentor training and meetings</w:t>
      </w:r>
      <w:r>
        <w:tab/>
      </w:r>
      <w:r w:rsidR="00BA20F1">
        <w:fldChar w:fldCharType="begin"/>
      </w:r>
      <w:r>
        <w:instrText xml:space="preserve"> PAGEREF _Toc482086877 \h </w:instrText>
      </w:r>
      <w:r w:rsidR="00BA20F1">
        <w:fldChar w:fldCharType="separate"/>
      </w:r>
      <w:r w:rsidR="00B00935">
        <w:t>18</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Support for mentors and co-ordinators</w:t>
      </w:r>
      <w:r>
        <w:tab/>
      </w:r>
      <w:r w:rsidR="00BA20F1">
        <w:fldChar w:fldCharType="begin"/>
      </w:r>
      <w:r>
        <w:instrText xml:space="preserve"> PAGEREF _Toc482086878 \h </w:instrText>
      </w:r>
      <w:r w:rsidR="00BA20F1">
        <w:fldChar w:fldCharType="separate"/>
      </w:r>
      <w:r w:rsidR="00B00935">
        <w:t>18</w:t>
      </w:r>
      <w:r w:rsidR="00BA20F1">
        <w:fldChar w:fldCharType="end"/>
      </w:r>
    </w:p>
    <w:p w:rsidR="00A5405E" w:rsidRDefault="00A5405E">
      <w:pPr>
        <w:pStyle w:val="TOC2"/>
        <w:rPr>
          <w:rFonts w:asciiTheme="minorHAnsi" w:eastAsiaTheme="minorEastAsia" w:hAnsiTheme="minorHAnsi" w:cstheme="minorBidi"/>
          <w:sz w:val="22"/>
          <w:szCs w:val="22"/>
          <w:lang w:eastAsia="en-NZ"/>
        </w:rPr>
      </w:pPr>
      <w:r>
        <w:t>Participants’ connections with the Teach First NZ community including alumni engagement</w:t>
      </w:r>
      <w:r>
        <w:tab/>
      </w:r>
      <w:r w:rsidR="00BA20F1">
        <w:fldChar w:fldCharType="begin"/>
      </w:r>
      <w:r>
        <w:instrText xml:space="preserve"> PAGEREF _Toc482086879 \h </w:instrText>
      </w:r>
      <w:r w:rsidR="00BA20F1">
        <w:fldChar w:fldCharType="separate"/>
      </w:r>
      <w:r w:rsidR="00B00935">
        <w:t>19</w:t>
      </w:r>
      <w:r w:rsidR="00BA20F1">
        <w:fldChar w:fldCharType="end"/>
      </w:r>
    </w:p>
    <w:p w:rsidR="00A5405E" w:rsidRDefault="00A5405E">
      <w:pPr>
        <w:pStyle w:val="TOC2"/>
        <w:rPr>
          <w:rFonts w:asciiTheme="minorHAnsi" w:eastAsiaTheme="minorEastAsia" w:hAnsiTheme="minorHAnsi" w:cstheme="minorBidi"/>
          <w:sz w:val="22"/>
          <w:szCs w:val="22"/>
          <w:lang w:eastAsia="en-NZ"/>
        </w:rPr>
      </w:pPr>
      <w:r>
        <w:t>Viability</w:t>
      </w:r>
      <w:r>
        <w:tab/>
      </w:r>
      <w:r w:rsidR="00BA20F1">
        <w:fldChar w:fldCharType="begin"/>
      </w:r>
      <w:r>
        <w:instrText xml:space="preserve"> PAGEREF _Toc482086880 \h </w:instrText>
      </w:r>
      <w:r w:rsidR="00BA20F1">
        <w:fldChar w:fldCharType="separate"/>
      </w:r>
      <w:r w:rsidR="00B00935">
        <w:t>20</w:t>
      </w:r>
      <w:r w:rsidR="00BA20F1">
        <w:fldChar w:fldCharType="end"/>
      </w:r>
    </w:p>
    <w:p w:rsidR="00A5405E" w:rsidRDefault="00A5405E">
      <w:pPr>
        <w:pStyle w:val="TOC1"/>
        <w:rPr>
          <w:rFonts w:asciiTheme="minorHAnsi" w:eastAsiaTheme="minorEastAsia" w:hAnsiTheme="minorHAnsi" w:cstheme="minorBidi"/>
          <w:b w:val="0"/>
          <w:bCs w:val="0"/>
          <w:sz w:val="22"/>
          <w:szCs w:val="22"/>
          <w:lang w:eastAsia="en-NZ"/>
        </w:rPr>
      </w:pPr>
      <w:r>
        <w:t>Evaluation question 2:  To what extent has the programme achieved its overall outcomes and objectives?</w:t>
      </w:r>
      <w:r>
        <w:tab/>
      </w:r>
      <w:r w:rsidR="00BA20F1">
        <w:fldChar w:fldCharType="begin"/>
      </w:r>
      <w:r>
        <w:instrText xml:space="preserve"> PAGEREF _Toc482086881 \h </w:instrText>
      </w:r>
      <w:r w:rsidR="00BA20F1">
        <w:fldChar w:fldCharType="separate"/>
      </w:r>
      <w:r w:rsidR="00B00935">
        <w:t>21</w:t>
      </w:r>
      <w:r w:rsidR="00BA20F1">
        <w:fldChar w:fldCharType="end"/>
      </w:r>
    </w:p>
    <w:p w:rsidR="00A5405E" w:rsidRDefault="00A5405E">
      <w:pPr>
        <w:pStyle w:val="TOC2"/>
        <w:rPr>
          <w:rFonts w:asciiTheme="minorHAnsi" w:eastAsiaTheme="minorEastAsia" w:hAnsiTheme="minorHAnsi" w:cstheme="minorBidi"/>
          <w:sz w:val="22"/>
          <w:szCs w:val="22"/>
          <w:lang w:eastAsia="en-NZ"/>
        </w:rPr>
      </w:pPr>
      <w:r>
        <w:t>Effectiveness of participants’ teaching</w:t>
      </w:r>
      <w:r>
        <w:tab/>
      </w:r>
      <w:r w:rsidR="00BA20F1">
        <w:fldChar w:fldCharType="begin"/>
      </w:r>
      <w:r>
        <w:instrText xml:space="preserve"> PAGEREF _Toc482086882 \h </w:instrText>
      </w:r>
      <w:r w:rsidR="00BA20F1">
        <w:fldChar w:fldCharType="separate"/>
      </w:r>
      <w:r w:rsidR="00B00935">
        <w:t>21</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 xml:space="preserve">Student engagement: Results from the </w:t>
      </w:r>
      <w:r w:rsidRPr="006A0155">
        <w:t>Me and My Class</w:t>
      </w:r>
      <w:r>
        <w:t xml:space="preserve"> survey</w:t>
      </w:r>
      <w:r>
        <w:tab/>
      </w:r>
      <w:r w:rsidR="00BA20F1">
        <w:fldChar w:fldCharType="begin"/>
      </w:r>
      <w:r>
        <w:instrText xml:space="preserve"> PAGEREF _Toc482086883 \h </w:instrText>
      </w:r>
      <w:r w:rsidR="00BA20F1">
        <w:fldChar w:fldCharType="separate"/>
      </w:r>
      <w:r w:rsidR="00B00935">
        <w:t>23</w:t>
      </w:r>
      <w:r w:rsidR="00BA20F1">
        <w:fldChar w:fldCharType="end"/>
      </w:r>
    </w:p>
    <w:p w:rsidR="00A5405E" w:rsidRDefault="00A5405E">
      <w:pPr>
        <w:pStyle w:val="TOC2"/>
        <w:rPr>
          <w:rFonts w:asciiTheme="minorHAnsi" w:eastAsiaTheme="minorEastAsia" w:hAnsiTheme="minorHAnsi" w:cstheme="minorBidi"/>
          <w:sz w:val="22"/>
          <w:szCs w:val="22"/>
          <w:lang w:eastAsia="en-NZ"/>
        </w:rPr>
      </w:pPr>
      <w:r>
        <w:t>Participants’ contribution to school pastoral life</w:t>
      </w:r>
      <w:r>
        <w:tab/>
      </w:r>
      <w:r w:rsidR="00BA20F1">
        <w:fldChar w:fldCharType="begin"/>
      </w:r>
      <w:r>
        <w:instrText xml:space="preserve"> PAGEREF _Toc482086884 \h </w:instrText>
      </w:r>
      <w:r w:rsidR="00BA20F1">
        <w:fldChar w:fldCharType="separate"/>
      </w:r>
      <w:r w:rsidR="00B00935">
        <w:t>24</w:t>
      </w:r>
      <w:r w:rsidR="00BA20F1">
        <w:fldChar w:fldCharType="end"/>
      </w:r>
    </w:p>
    <w:p w:rsidR="00A5405E" w:rsidRDefault="00A5405E">
      <w:pPr>
        <w:pStyle w:val="TOC2"/>
        <w:rPr>
          <w:rFonts w:asciiTheme="minorHAnsi" w:eastAsiaTheme="minorEastAsia" w:hAnsiTheme="minorHAnsi" w:cstheme="minorBidi"/>
          <w:sz w:val="22"/>
          <w:szCs w:val="22"/>
          <w:lang w:eastAsia="en-NZ"/>
        </w:rPr>
      </w:pPr>
      <w:r>
        <w:t>Leadership Development Strand</w:t>
      </w:r>
      <w:r>
        <w:tab/>
      </w:r>
      <w:r w:rsidR="00BA20F1">
        <w:fldChar w:fldCharType="begin"/>
      </w:r>
      <w:r>
        <w:instrText xml:space="preserve"> PAGEREF _Toc482086885 \h </w:instrText>
      </w:r>
      <w:r w:rsidR="00BA20F1">
        <w:fldChar w:fldCharType="separate"/>
      </w:r>
      <w:r w:rsidR="00B00935">
        <w:t>24</w:t>
      </w:r>
      <w:r w:rsidR="00BA20F1">
        <w:fldChar w:fldCharType="end"/>
      </w:r>
    </w:p>
    <w:p w:rsidR="00A5405E" w:rsidRDefault="00A5405E">
      <w:pPr>
        <w:pStyle w:val="TOC2"/>
        <w:rPr>
          <w:rFonts w:asciiTheme="minorHAnsi" w:eastAsiaTheme="minorEastAsia" w:hAnsiTheme="minorHAnsi" w:cstheme="minorBidi"/>
          <w:sz w:val="22"/>
          <w:szCs w:val="22"/>
          <w:lang w:eastAsia="en-NZ"/>
        </w:rPr>
      </w:pPr>
      <w:r>
        <w:t>Programme impact on quality of teaching and learning in participating schools</w:t>
      </w:r>
      <w:r>
        <w:tab/>
      </w:r>
      <w:r w:rsidR="00BA20F1">
        <w:fldChar w:fldCharType="begin"/>
      </w:r>
      <w:r>
        <w:instrText xml:space="preserve"> PAGEREF _Toc482086886 \h </w:instrText>
      </w:r>
      <w:r w:rsidR="00BA20F1">
        <w:fldChar w:fldCharType="separate"/>
      </w:r>
      <w:r w:rsidR="00B00935">
        <w:t>26</w:t>
      </w:r>
      <w:r w:rsidR="00BA20F1">
        <w:fldChar w:fldCharType="end"/>
      </w:r>
    </w:p>
    <w:p w:rsidR="00A5405E" w:rsidRDefault="00A5405E">
      <w:pPr>
        <w:pStyle w:val="TOC2"/>
        <w:rPr>
          <w:rFonts w:asciiTheme="minorHAnsi" w:eastAsiaTheme="minorEastAsia" w:hAnsiTheme="minorHAnsi" w:cstheme="minorBidi"/>
          <w:sz w:val="22"/>
          <w:szCs w:val="22"/>
          <w:lang w:eastAsia="en-NZ"/>
        </w:rPr>
      </w:pPr>
      <w:r>
        <w:t>Completion/retention rates</w:t>
      </w:r>
      <w:r>
        <w:tab/>
      </w:r>
      <w:r w:rsidR="00BA20F1">
        <w:fldChar w:fldCharType="begin"/>
      </w:r>
      <w:r>
        <w:instrText xml:space="preserve"> PAGEREF _Toc482086887 \h </w:instrText>
      </w:r>
      <w:r w:rsidR="00BA20F1">
        <w:fldChar w:fldCharType="separate"/>
      </w:r>
      <w:r w:rsidR="00B00935">
        <w:t>26</w:t>
      </w:r>
      <w:r w:rsidR="00BA20F1">
        <w:fldChar w:fldCharType="end"/>
      </w:r>
    </w:p>
    <w:p w:rsidR="00A5405E" w:rsidRDefault="00A5405E">
      <w:pPr>
        <w:pStyle w:val="TOC2"/>
        <w:rPr>
          <w:rFonts w:asciiTheme="minorHAnsi" w:eastAsiaTheme="minorEastAsia" w:hAnsiTheme="minorHAnsi" w:cstheme="minorBidi"/>
          <w:sz w:val="22"/>
          <w:szCs w:val="22"/>
          <w:lang w:eastAsia="en-NZ"/>
        </w:rPr>
      </w:pPr>
      <w:r>
        <w:t>Ongoing involvement and/or retention of participants</w:t>
      </w:r>
      <w:r>
        <w:tab/>
      </w:r>
      <w:r w:rsidR="00BA20F1">
        <w:fldChar w:fldCharType="begin"/>
      </w:r>
      <w:r>
        <w:instrText xml:space="preserve"> PAGEREF _Toc482086888 \h </w:instrText>
      </w:r>
      <w:r w:rsidR="00BA20F1">
        <w:fldChar w:fldCharType="separate"/>
      </w:r>
      <w:r w:rsidR="00B00935">
        <w:t>27</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Cohort 13</w:t>
      </w:r>
      <w:r>
        <w:tab/>
      </w:r>
      <w:r w:rsidR="00BA20F1">
        <w:fldChar w:fldCharType="begin"/>
      </w:r>
      <w:r>
        <w:instrText xml:space="preserve"> PAGEREF _Toc482086889 \h </w:instrText>
      </w:r>
      <w:r w:rsidR="00BA20F1">
        <w:fldChar w:fldCharType="separate"/>
      </w:r>
      <w:r w:rsidR="00B00935">
        <w:t>27</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Cohort 14</w:t>
      </w:r>
      <w:r>
        <w:tab/>
      </w:r>
      <w:r w:rsidR="00BA20F1">
        <w:fldChar w:fldCharType="begin"/>
      </w:r>
      <w:r>
        <w:instrText xml:space="preserve"> PAGEREF _Toc482086890 \h </w:instrText>
      </w:r>
      <w:r w:rsidR="00BA20F1">
        <w:fldChar w:fldCharType="separate"/>
      </w:r>
      <w:r w:rsidR="00B00935">
        <w:t>28</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Cohort 15</w:t>
      </w:r>
      <w:r>
        <w:tab/>
      </w:r>
      <w:r w:rsidR="00BA20F1">
        <w:fldChar w:fldCharType="begin"/>
      </w:r>
      <w:r>
        <w:instrText xml:space="preserve"> PAGEREF _Toc482086891 \h </w:instrText>
      </w:r>
      <w:r w:rsidR="00BA20F1">
        <w:fldChar w:fldCharType="separate"/>
      </w:r>
      <w:r w:rsidR="00B00935">
        <w:t>29</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Alumni pathways</w:t>
      </w:r>
      <w:r>
        <w:tab/>
      </w:r>
      <w:r w:rsidR="00BA20F1">
        <w:fldChar w:fldCharType="begin"/>
      </w:r>
      <w:r>
        <w:instrText xml:space="preserve"> PAGEREF _Toc482086892 \h </w:instrText>
      </w:r>
      <w:r w:rsidR="00BA20F1">
        <w:fldChar w:fldCharType="separate"/>
      </w:r>
      <w:r w:rsidR="00B00935">
        <w:t>30</w:t>
      </w:r>
      <w:r w:rsidR="00BA20F1">
        <w:fldChar w:fldCharType="end"/>
      </w:r>
    </w:p>
    <w:p w:rsidR="00A5405E" w:rsidRDefault="00A5405E">
      <w:pPr>
        <w:pStyle w:val="TOC1"/>
        <w:rPr>
          <w:rFonts w:asciiTheme="minorHAnsi" w:eastAsiaTheme="minorEastAsia" w:hAnsiTheme="minorHAnsi" w:cstheme="minorBidi"/>
          <w:b w:val="0"/>
          <w:bCs w:val="0"/>
          <w:sz w:val="22"/>
          <w:szCs w:val="22"/>
          <w:lang w:eastAsia="en-NZ"/>
        </w:rPr>
      </w:pPr>
      <w:r>
        <w:t>Discussion</w:t>
      </w:r>
      <w:r>
        <w:tab/>
      </w:r>
      <w:r w:rsidR="00BA20F1">
        <w:fldChar w:fldCharType="begin"/>
      </w:r>
      <w:r>
        <w:instrText xml:space="preserve"> PAGEREF _Toc482086893 \h </w:instrText>
      </w:r>
      <w:r w:rsidR="00BA20F1">
        <w:fldChar w:fldCharType="separate"/>
      </w:r>
      <w:r w:rsidR="00B00935">
        <w:t>33</w:t>
      </w:r>
      <w:r w:rsidR="00BA20F1">
        <w:fldChar w:fldCharType="end"/>
      </w:r>
    </w:p>
    <w:p w:rsidR="00A5405E" w:rsidRDefault="00A5405E">
      <w:pPr>
        <w:pStyle w:val="TOC2"/>
        <w:rPr>
          <w:rFonts w:asciiTheme="minorHAnsi" w:eastAsiaTheme="minorEastAsia" w:hAnsiTheme="minorHAnsi" w:cstheme="minorBidi"/>
          <w:sz w:val="22"/>
          <w:szCs w:val="22"/>
          <w:lang w:eastAsia="en-NZ"/>
        </w:rPr>
      </w:pPr>
      <w:r>
        <w:t>Looking back over the annual evaluation reports</w:t>
      </w:r>
      <w:r>
        <w:tab/>
      </w:r>
      <w:r w:rsidR="00BA20F1">
        <w:fldChar w:fldCharType="begin"/>
      </w:r>
      <w:r>
        <w:instrText xml:space="preserve"> PAGEREF _Toc482086894 \h </w:instrText>
      </w:r>
      <w:r w:rsidR="00BA20F1">
        <w:fldChar w:fldCharType="separate"/>
      </w:r>
      <w:r w:rsidR="00B00935">
        <w:t>33</w:t>
      </w:r>
      <w:r w:rsidR="00BA20F1">
        <w:fldChar w:fldCharType="end"/>
      </w:r>
    </w:p>
    <w:p w:rsidR="00A5405E" w:rsidRDefault="00A5405E">
      <w:pPr>
        <w:pStyle w:val="TOC2"/>
        <w:rPr>
          <w:rFonts w:asciiTheme="minorHAnsi" w:eastAsiaTheme="minorEastAsia" w:hAnsiTheme="minorHAnsi" w:cstheme="minorBidi"/>
          <w:sz w:val="22"/>
          <w:szCs w:val="22"/>
          <w:lang w:eastAsia="en-NZ"/>
        </w:rPr>
      </w:pPr>
      <w:r>
        <w:t>The essential features for programme success</w:t>
      </w:r>
      <w:r>
        <w:tab/>
      </w:r>
      <w:r w:rsidR="00BA20F1">
        <w:fldChar w:fldCharType="begin"/>
      </w:r>
      <w:r>
        <w:instrText xml:space="preserve"> PAGEREF _Toc482086895 \h </w:instrText>
      </w:r>
      <w:r w:rsidR="00BA20F1">
        <w:fldChar w:fldCharType="separate"/>
      </w:r>
      <w:r w:rsidR="00B00935">
        <w:t>33</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Attracting and selecting the right people</w:t>
      </w:r>
      <w:r>
        <w:tab/>
      </w:r>
      <w:r w:rsidR="00BA20F1">
        <w:fldChar w:fldCharType="begin"/>
      </w:r>
      <w:r>
        <w:instrText xml:space="preserve"> PAGEREF _Toc482086896 \h </w:instrText>
      </w:r>
      <w:r w:rsidR="00BA20F1">
        <w:fldChar w:fldCharType="separate"/>
      </w:r>
      <w:r w:rsidR="00B00935">
        <w:t>34</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Providing a responsive, cohesive programme</w:t>
      </w:r>
      <w:r>
        <w:tab/>
      </w:r>
      <w:r w:rsidR="00BA20F1">
        <w:fldChar w:fldCharType="begin"/>
      </w:r>
      <w:r>
        <w:instrText xml:space="preserve"> PAGEREF _Toc482086897 \h </w:instrText>
      </w:r>
      <w:r w:rsidR="00BA20F1">
        <w:fldChar w:fldCharType="separate"/>
      </w:r>
      <w:r w:rsidR="00B00935">
        <w:t>35</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Partnering with schools</w:t>
      </w:r>
      <w:r>
        <w:tab/>
      </w:r>
      <w:r w:rsidR="00BA20F1">
        <w:fldChar w:fldCharType="begin"/>
      </w:r>
      <w:r>
        <w:instrText xml:space="preserve"> PAGEREF _Toc482086898 \h </w:instrText>
      </w:r>
      <w:r w:rsidR="00BA20F1">
        <w:fldChar w:fldCharType="separate"/>
      </w:r>
      <w:r w:rsidR="00B00935">
        <w:t>35</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Retaining participants in teaching or in wider education</w:t>
      </w:r>
      <w:r>
        <w:tab/>
      </w:r>
      <w:r w:rsidR="00BA20F1">
        <w:fldChar w:fldCharType="begin"/>
      </w:r>
      <w:r>
        <w:instrText xml:space="preserve"> PAGEREF _Toc482086899 \h </w:instrText>
      </w:r>
      <w:r w:rsidR="00BA20F1">
        <w:fldChar w:fldCharType="separate"/>
      </w:r>
      <w:r w:rsidR="00B00935">
        <w:t>36</w:t>
      </w:r>
      <w:r w:rsidR="00BA20F1">
        <w:fldChar w:fldCharType="end"/>
      </w:r>
    </w:p>
    <w:p w:rsidR="00A5405E" w:rsidRDefault="00A5405E">
      <w:pPr>
        <w:pStyle w:val="TOC3"/>
        <w:rPr>
          <w:rFonts w:asciiTheme="minorHAnsi" w:eastAsiaTheme="minorEastAsia" w:hAnsiTheme="minorHAnsi" w:cstheme="minorBidi"/>
          <w:i w:val="0"/>
          <w:sz w:val="22"/>
          <w:szCs w:val="22"/>
          <w:lang w:eastAsia="en-NZ"/>
        </w:rPr>
      </w:pPr>
      <w:r>
        <w:t>Beyond 2016</w:t>
      </w:r>
      <w:r>
        <w:tab/>
      </w:r>
      <w:r w:rsidR="00BA20F1">
        <w:fldChar w:fldCharType="begin"/>
      </w:r>
      <w:r>
        <w:instrText xml:space="preserve"> PAGEREF _Toc482086900 \h </w:instrText>
      </w:r>
      <w:r w:rsidR="00BA20F1">
        <w:fldChar w:fldCharType="separate"/>
      </w:r>
      <w:r w:rsidR="00B00935">
        <w:t>37</w:t>
      </w:r>
      <w:r w:rsidR="00BA20F1">
        <w:fldChar w:fldCharType="end"/>
      </w:r>
    </w:p>
    <w:p w:rsidR="00A5405E" w:rsidRDefault="00A5405E">
      <w:pPr>
        <w:pStyle w:val="TOC1"/>
        <w:rPr>
          <w:rFonts w:asciiTheme="minorHAnsi" w:eastAsiaTheme="minorEastAsia" w:hAnsiTheme="minorHAnsi" w:cstheme="minorBidi"/>
          <w:b w:val="0"/>
          <w:bCs w:val="0"/>
          <w:sz w:val="22"/>
          <w:szCs w:val="22"/>
          <w:lang w:eastAsia="en-NZ"/>
        </w:rPr>
      </w:pPr>
      <w:r>
        <w:t>References</w:t>
      </w:r>
      <w:r>
        <w:tab/>
      </w:r>
      <w:r w:rsidR="00BA20F1">
        <w:fldChar w:fldCharType="begin"/>
      </w:r>
      <w:r>
        <w:instrText xml:space="preserve"> PAGEREF _Toc482086901 \h </w:instrText>
      </w:r>
      <w:r w:rsidR="00BA20F1">
        <w:fldChar w:fldCharType="separate"/>
      </w:r>
      <w:r w:rsidR="00B00935">
        <w:t>39</w:t>
      </w:r>
      <w:r w:rsidR="00BA20F1">
        <w:fldChar w:fldCharType="end"/>
      </w:r>
    </w:p>
    <w:p w:rsidR="00250BB2" w:rsidRDefault="00BA20F1" w:rsidP="00A5405E">
      <w:pPr>
        <w:pStyle w:val="TOC2"/>
        <w:rPr>
          <w:highlight w:val="yellow"/>
        </w:rPr>
      </w:pPr>
      <w:r w:rsidRPr="00A56F83">
        <w:rPr>
          <w:noProof w:val="0"/>
          <w:highlight w:val="yellow"/>
        </w:rPr>
        <w:fldChar w:fldCharType="end"/>
      </w:r>
    </w:p>
    <w:p w:rsidR="00DB4855" w:rsidRPr="00A56F83" w:rsidRDefault="00DB4855">
      <w:pPr>
        <w:spacing w:after="0" w:line="240" w:lineRule="auto"/>
        <w:jc w:val="left"/>
        <w:rPr>
          <w:rFonts w:ascii="Arial" w:hAnsi="Arial" w:cs="Arial"/>
          <w:sz w:val="40"/>
          <w:szCs w:val="40"/>
          <w:highlight w:val="yellow"/>
        </w:rPr>
      </w:pPr>
      <w:r w:rsidRPr="00A56F83">
        <w:rPr>
          <w:rFonts w:ascii="Arial" w:hAnsi="Arial" w:cs="Arial"/>
          <w:sz w:val="40"/>
          <w:szCs w:val="40"/>
          <w:highlight w:val="yellow"/>
        </w:rPr>
        <w:br w:type="page"/>
      </w:r>
    </w:p>
    <w:p w:rsidR="008627AE" w:rsidRPr="003C19D7" w:rsidRDefault="001B2A70" w:rsidP="00DF5B64">
      <w:pPr>
        <w:spacing w:before="120" w:after="640" w:line="240" w:lineRule="auto"/>
        <w:rPr>
          <w:rFonts w:ascii="Arial" w:hAnsi="Arial" w:cs="Arial"/>
          <w:sz w:val="40"/>
          <w:szCs w:val="40"/>
        </w:rPr>
      </w:pPr>
      <w:r w:rsidRPr="003C19D7">
        <w:rPr>
          <w:rFonts w:ascii="Arial" w:hAnsi="Arial" w:cs="Arial"/>
          <w:sz w:val="40"/>
          <w:szCs w:val="40"/>
        </w:rPr>
        <w:t>Tables</w:t>
      </w:r>
    </w:p>
    <w:p w:rsidR="00FE03D4" w:rsidRDefault="00BA20F1">
      <w:pPr>
        <w:pStyle w:val="TOC4"/>
        <w:rPr>
          <w:rFonts w:asciiTheme="minorHAnsi" w:eastAsiaTheme="minorEastAsia" w:hAnsiTheme="minorHAnsi" w:cstheme="minorBidi"/>
          <w:noProof/>
          <w:sz w:val="22"/>
          <w:szCs w:val="22"/>
          <w:lang w:eastAsia="en-NZ"/>
        </w:rPr>
      </w:pPr>
      <w:r w:rsidRPr="00BA20F1">
        <w:rPr>
          <w:rFonts w:ascii="Times New Roman" w:hAnsi="Times New Roman"/>
          <w:highlight w:val="yellow"/>
        </w:rPr>
        <w:fldChar w:fldCharType="begin"/>
      </w:r>
      <w:r w:rsidR="001B2A70" w:rsidRPr="00A56F83">
        <w:rPr>
          <w:rFonts w:ascii="Times New Roman" w:hAnsi="Times New Roman"/>
          <w:highlight w:val="yellow"/>
        </w:rPr>
        <w:instrText xml:space="preserve"> TOC \h \z \t "Table # Title,4" </w:instrText>
      </w:r>
      <w:r w:rsidRPr="00BA20F1">
        <w:rPr>
          <w:rFonts w:ascii="Times New Roman" w:hAnsi="Times New Roman"/>
          <w:highlight w:val="yellow"/>
        </w:rPr>
        <w:fldChar w:fldCharType="separate"/>
      </w:r>
      <w:hyperlink w:anchor="_Toc477459399" w:history="1">
        <w:r w:rsidR="00FE03D4" w:rsidRPr="00493A5E">
          <w:rPr>
            <w:rStyle w:val="Hyperlink"/>
            <w:noProof/>
            <w:spacing w:val="-6"/>
          </w:rPr>
          <w:t>Table 1</w:t>
        </w:r>
        <w:r w:rsidR="00FE03D4">
          <w:rPr>
            <w:rFonts w:asciiTheme="minorHAnsi" w:eastAsiaTheme="minorEastAsia" w:hAnsiTheme="minorHAnsi" w:cstheme="minorBidi"/>
            <w:noProof/>
            <w:sz w:val="22"/>
            <w:szCs w:val="22"/>
            <w:lang w:eastAsia="en-NZ"/>
          </w:rPr>
          <w:tab/>
        </w:r>
        <w:r w:rsidR="00FE03D4" w:rsidRPr="00493A5E">
          <w:rPr>
            <w:rStyle w:val="Hyperlink"/>
            <w:noProof/>
          </w:rPr>
          <w:t>Rubric used to make overall evaluative judgements</w:t>
        </w:r>
        <w:r w:rsidR="00FE03D4">
          <w:rPr>
            <w:noProof/>
            <w:webHidden/>
          </w:rPr>
          <w:tab/>
        </w:r>
        <w:r>
          <w:rPr>
            <w:noProof/>
            <w:webHidden/>
          </w:rPr>
          <w:fldChar w:fldCharType="begin"/>
        </w:r>
        <w:r w:rsidR="00FE03D4">
          <w:rPr>
            <w:noProof/>
            <w:webHidden/>
          </w:rPr>
          <w:instrText xml:space="preserve"> PAGEREF _Toc477459399 \h </w:instrText>
        </w:r>
        <w:r>
          <w:rPr>
            <w:noProof/>
            <w:webHidden/>
          </w:rPr>
        </w:r>
        <w:r>
          <w:rPr>
            <w:noProof/>
            <w:webHidden/>
          </w:rPr>
          <w:fldChar w:fldCharType="separate"/>
        </w:r>
        <w:r w:rsidR="000C4796">
          <w:rPr>
            <w:noProof/>
            <w:webHidden/>
          </w:rPr>
          <w:t>xi</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0" w:history="1">
        <w:r w:rsidR="00FE03D4" w:rsidRPr="00493A5E">
          <w:rPr>
            <w:rStyle w:val="Hyperlink"/>
            <w:noProof/>
            <w:spacing w:val="-6"/>
          </w:rPr>
          <w:t>Table 2</w:t>
        </w:r>
        <w:r w:rsidR="00FE03D4">
          <w:rPr>
            <w:rFonts w:asciiTheme="minorHAnsi" w:eastAsiaTheme="minorEastAsia" w:hAnsiTheme="minorHAnsi" w:cstheme="minorBidi"/>
            <w:noProof/>
            <w:sz w:val="22"/>
            <w:szCs w:val="22"/>
            <w:lang w:eastAsia="en-NZ"/>
          </w:rPr>
          <w:tab/>
        </w:r>
        <w:r w:rsidR="00FE03D4" w:rsidRPr="00493A5E">
          <w:rPr>
            <w:rStyle w:val="Hyperlink"/>
            <w:noProof/>
          </w:rPr>
          <w:t>Summary of evaluative judgements relating to programme implementation (EQ1)</w:t>
        </w:r>
        <w:r w:rsidR="00FE03D4">
          <w:rPr>
            <w:noProof/>
            <w:webHidden/>
          </w:rPr>
          <w:tab/>
        </w:r>
        <w:r>
          <w:rPr>
            <w:noProof/>
            <w:webHidden/>
          </w:rPr>
          <w:fldChar w:fldCharType="begin"/>
        </w:r>
        <w:r w:rsidR="00FE03D4">
          <w:rPr>
            <w:noProof/>
            <w:webHidden/>
          </w:rPr>
          <w:instrText xml:space="preserve"> PAGEREF _Toc477459400 \h </w:instrText>
        </w:r>
        <w:r>
          <w:rPr>
            <w:noProof/>
            <w:webHidden/>
          </w:rPr>
        </w:r>
        <w:r>
          <w:rPr>
            <w:noProof/>
            <w:webHidden/>
          </w:rPr>
          <w:fldChar w:fldCharType="separate"/>
        </w:r>
        <w:r w:rsidR="000C4796">
          <w:rPr>
            <w:noProof/>
            <w:webHidden/>
          </w:rPr>
          <w:t>xii</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1" w:history="1">
        <w:r w:rsidR="00FE03D4" w:rsidRPr="00493A5E">
          <w:rPr>
            <w:rStyle w:val="Hyperlink"/>
            <w:noProof/>
            <w:spacing w:val="-6"/>
          </w:rPr>
          <w:t>Table 3</w:t>
        </w:r>
        <w:r w:rsidR="00FE03D4">
          <w:rPr>
            <w:rFonts w:asciiTheme="minorHAnsi" w:eastAsiaTheme="minorEastAsia" w:hAnsiTheme="minorHAnsi" w:cstheme="minorBidi"/>
            <w:noProof/>
            <w:sz w:val="22"/>
            <w:szCs w:val="22"/>
            <w:lang w:eastAsia="en-NZ"/>
          </w:rPr>
          <w:tab/>
        </w:r>
        <w:r w:rsidR="00FE03D4" w:rsidRPr="00493A5E">
          <w:rPr>
            <w:rStyle w:val="Hyperlink"/>
            <w:noProof/>
          </w:rPr>
          <w:t>Summary of evaluative judgements relating to  programme effectiveness (EQ2)</w:t>
        </w:r>
        <w:r w:rsidR="00FE03D4">
          <w:rPr>
            <w:noProof/>
            <w:webHidden/>
          </w:rPr>
          <w:tab/>
        </w:r>
        <w:r>
          <w:rPr>
            <w:noProof/>
            <w:webHidden/>
          </w:rPr>
          <w:fldChar w:fldCharType="begin"/>
        </w:r>
        <w:r w:rsidR="00FE03D4">
          <w:rPr>
            <w:noProof/>
            <w:webHidden/>
          </w:rPr>
          <w:instrText xml:space="preserve"> PAGEREF _Toc477459401 \h </w:instrText>
        </w:r>
        <w:r>
          <w:rPr>
            <w:noProof/>
            <w:webHidden/>
          </w:rPr>
        </w:r>
        <w:r>
          <w:rPr>
            <w:noProof/>
            <w:webHidden/>
          </w:rPr>
          <w:fldChar w:fldCharType="separate"/>
        </w:r>
        <w:r w:rsidR="000C4796">
          <w:rPr>
            <w:noProof/>
            <w:webHidden/>
          </w:rPr>
          <w:t>xv</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2" w:history="1">
        <w:r w:rsidR="00FE03D4" w:rsidRPr="00493A5E">
          <w:rPr>
            <w:rStyle w:val="Hyperlink"/>
            <w:noProof/>
            <w:spacing w:val="-6"/>
          </w:rPr>
          <w:t>Table 4</w:t>
        </w:r>
        <w:r w:rsidR="00FE03D4">
          <w:rPr>
            <w:rFonts w:asciiTheme="minorHAnsi" w:eastAsiaTheme="minorEastAsia" w:hAnsiTheme="minorHAnsi" w:cstheme="minorBidi"/>
            <w:noProof/>
            <w:sz w:val="22"/>
            <w:szCs w:val="22"/>
            <w:lang w:eastAsia="en-NZ"/>
          </w:rPr>
          <w:tab/>
        </w:r>
        <w:r w:rsidR="00FE03D4" w:rsidRPr="00493A5E">
          <w:rPr>
            <w:rStyle w:val="Hyperlink"/>
            <w:noProof/>
          </w:rPr>
          <w:t>Summary of survey response rates 2014–16</w:t>
        </w:r>
        <w:r w:rsidR="00FE03D4">
          <w:rPr>
            <w:noProof/>
            <w:webHidden/>
          </w:rPr>
          <w:tab/>
        </w:r>
        <w:r>
          <w:rPr>
            <w:noProof/>
            <w:webHidden/>
          </w:rPr>
          <w:fldChar w:fldCharType="begin"/>
        </w:r>
        <w:r w:rsidR="00FE03D4">
          <w:rPr>
            <w:noProof/>
            <w:webHidden/>
          </w:rPr>
          <w:instrText xml:space="preserve"> PAGEREF _Toc477459402 \h </w:instrText>
        </w:r>
        <w:r>
          <w:rPr>
            <w:noProof/>
            <w:webHidden/>
          </w:rPr>
        </w:r>
        <w:r>
          <w:rPr>
            <w:noProof/>
            <w:webHidden/>
          </w:rPr>
          <w:fldChar w:fldCharType="separate"/>
        </w:r>
        <w:r w:rsidR="000C4796">
          <w:rPr>
            <w:noProof/>
            <w:webHidden/>
          </w:rPr>
          <w:t>3</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3" w:history="1">
        <w:r w:rsidR="00FE03D4" w:rsidRPr="00493A5E">
          <w:rPr>
            <w:rStyle w:val="Hyperlink"/>
            <w:noProof/>
            <w:spacing w:val="-6"/>
          </w:rPr>
          <w:t>Table 5</w:t>
        </w:r>
        <w:r w:rsidR="00FE03D4">
          <w:rPr>
            <w:rFonts w:asciiTheme="minorHAnsi" w:eastAsiaTheme="minorEastAsia" w:hAnsiTheme="minorHAnsi" w:cstheme="minorBidi"/>
            <w:noProof/>
            <w:sz w:val="22"/>
            <w:szCs w:val="22"/>
            <w:lang w:eastAsia="en-NZ"/>
          </w:rPr>
          <w:tab/>
        </w:r>
        <w:r w:rsidR="00FE03D4" w:rsidRPr="00493A5E">
          <w:rPr>
            <w:rStyle w:val="Hyperlink"/>
            <w:noProof/>
          </w:rPr>
          <w:t>Summary of interview response rates 2013–15</w:t>
        </w:r>
        <w:r w:rsidR="00FE03D4">
          <w:rPr>
            <w:noProof/>
            <w:webHidden/>
          </w:rPr>
          <w:tab/>
        </w:r>
        <w:r>
          <w:rPr>
            <w:noProof/>
            <w:webHidden/>
          </w:rPr>
          <w:fldChar w:fldCharType="begin"/>
        </w:r>
        <w:r w:rsidR="00FE03D4">
          <w:rPr>
            <w:noProof/>
            <w:webHidden/>
          </w:rPr>
          <w:instrText xml:space="preserve"> PAGEREF _Toc477459403 \h </w:instrText>
        </w:r>
        <w:r>
          <w:rPr>
            <w:noProof/>
            <w:webHidden/>
          </w:rPr>
        </w:r>
        <w:r>
          <w:rPr>
            <w:noProof/>
            <w:webHidden/>
          </w:rPr>
          <w:fldChar w:fldCharType="separate"/>
        </w:r>
        <w:r w:rsidR="000C4796">
          <w:rPr>
            <w:noProof/>
            <w:webHidden/>
          </w:rPr>
          <w:t>4</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4" w:history="1">
        <w:r w:rsidR="00FE03D4" w:rsidRPr="00493A5E">
          <w:rPr>
            <w:rStyle w:val="Hyperlink"/>
            <w:noProof/>
            <w:spacing w:val="-6"/>
          </w:rPr>
          <w:t>Table 6</w:t>
        </w:r>
        <w:r w:rsidR="00FE03D4">
          <w:rPr>
            <w:rFonts w:asciiTheme="minorHAnsi" w:eastAsiaTheme="minorEastAsia" w:hAnsiTheme="minorHAnsi" w:cstheme="minorBidi"/>
            <w:noProof/>
            <w:sz w:val="22"/>
            <w:szCs w:val="22"/>
            <w:lang w:eastAsia="en-NZ"/>
          </w:rPr>
          <w:tab/>
        </w:r>
        <w:r w:rsidR="00FE03D4" w:rsidRPr="00493A5E">
          <w:rPr>
            <w:rStyle w:val="Hyperlink"/>
            <w:noProof/>
          </w:rPr>
          <w:t>Online survey responses in 2016 for Cohort 15</w:t>
        </w:r>
        <w:r w:rsidR="00FE03D4">
          <w:rPr>
            <w:noProof/>
            <w:webHidden/>
          </w:rPr>
          <w:tab/>
        </w:r>
        <w:r>
          <w:rPr>
            <w:noProof/>
            <w:webHidden/>
          </w:rPr>
          <w:fldChar w:fldCharType="begin"/>
        </w:r>
        <w:r w:rsidR="00FE03D4">
          <w:rPr>
            <w:noProof/>
            <w:webHidden/>
          </w:rPr>
          <w:instrText xml:space="preserve"> PAGEREF _Toc477459404 \h </w:instrText>
        </w:r>
        <w:r>
          <w:rPr>
            <w:noProof/>
            <w:webHidden/>
          </w:rPr>
        </w:r>
        <w:r>
          <w:rPr>
            <w:noProof/>
            <w:webHidden/>
          </w:rPr>
          <w:fldChar w:fldCharType="separate"/>
        </w:r>
        <w:r w:rsidR="000C4796">
          <w:rPr>
            <w:noProof/>
            <w:webHidden/>
          </w:rPr>
          <w:t>4</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5" w:history="1">
        <w:r w:rsidR="00FE03D4" w:rsidRPr="00493A5E">
          <w:rPr>
            <w:rStyle w:val="Hyperlink"/>
            <w:noProof/>
            <w:spacing w:val="-6"/>
          </w:rPr>
          <w:t>Table 7</w:t>
        </w:r>
        <w:r w:rsidR="00FE03D4">
          <w:rPr>
            <w:rFonts w:asciiTheme="minorHAnsi" w:eastAsiaTheme="minorEastAsia" w:hAnsiTheme="minorHAnsi" w:cstheme="minorBidi"/>
            <w:noProof/>
            <w:sz w:val="22"/>
            <w:szCs w:val="22"/>
            <w:lang w:eastAsia="en-NZ"/>
          </w:rPr>
          <w:tab/>
        </w:r>
        <w:r w:rsidR="00FE03D4" w:rsidRPr="00493A5E">
          <w:rPr>
            <w:rStyle w:val="Hyperlink"/>
            <w:i/>
            <w:noProof/>
          </w:rPr>
          <w:t>Me and My Class</w:t>
        </w:r>
        <w:r w:rsidR="00FE03D4" w:rsidRPr="00493A5E">
          <w:rPr>
            <w:rStyle w:val="Hyperlink"/>
            <w:noProof/>
          </w:rPr>
          <w:t xml:space="preserve"> survey responses</w:t>
        </w:r>
        <w:r w:rsidR="00FE03D4">
          <w:rPr>
            <w:noProof/>
            <w:webHidden/>
          </w:rPr>
          <w:tab/>
        </w:r>
        <w:r>
          <w:rPr>
            <w:noProof/>
            <w:webHidden/>
          </w:rPr>
          <w:fldChar w:fldCharType="begin"/>
        </w:r>
        <w:r w:rsidR="00FE03D4">
          <w:rPr>
            <w:noProof/>
            <w:webHidden/>
          </w:rPr>
          <w:instrText xml:space="preserve"> PAGEREF _Toc477459405 \h </w:instrText>
        </w:r>
        <w:r>
          <w:rPr>
            <w:noProof/>
            <w:webHidden/>
          </w:rPr>
        </w:r>
        <w:r>
          <w:rPr>
            <w:noProof/>
            <w:webHidden/>
          </w:rPr>
          <w:fldChar w:fldCharType="separate"/>
        </w:r>
        <w:r w:rsidR="000C4796">
          <w:rPr>
            <w:noProof/>
            <w:webHidden/>
          </w:rPr>
          <w:t>5</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6" w:history="1">
        <w:r w:rsidR="00FE03D4" w:rsidRPr="00493A5E">
          <w:rPr>
            <w:rStyle w:val="Hyperlink"/>
            <w:noProof/>
            <w:spacing w:val="-6"/>
          </w:rPr>
          <w:t>Table 8</w:t>
        </w:r>
        <w:r w:rsidR="00FE03D4">
          <w:rPr>
            <w:rFonts w:asciiTheme="minorHAnsi" w:eastAsiaTheme="minorEastAsia" w:hAnsiTheme="minorHAnsi" w:cstheme="minorBidi"/>
            <w:noProof/>
            <w:sz w:val="22"/>
            <w:szCs w:val="22"/>
            <w:lang w:eastAsia="en-NZ"/>
          </w:rPr>
          <w:tab/>
        </w:r>
        <w:r w:rsidR="00FE03D4" w:rsidRPr="00493A5E">
          <w:rPr>
            <w:rStyle w:val="Hyperlink"/>
            <w:noProof/>
          </w:rPr>
          <w:t>Rubric used to make overall evaluative judgements</w:t>
        </w:r>
        <w:r w:rsidR="00FE03D4">
          <w:rPr>
            <w:noProof/>
            <w:webHidden/>
          </w:rPr>
          <w:tab/>
        </w:r>
        <w:r>
          <w:rPr>
            <w:noProof/>
            <w:webHidden/>
          </w:rPr>
          <w:fldChar w:fldCharType="begin"/>
        </w:r>
        <w:r w:rsidR="00FE03D4">
          <w:rPr>
            <w:noProof/>
            <w:webHidden/>
          </w:rPr>
          <w:instrText xml:space="preserve"> PAGEREF _Toc477459406 \h </w:instrText>
        </w:r>
        <w:r>
          <w:rPr>
            <w:noProof/>
            <w:webHidden/>
          </w:rPr>
        </w:r>
        <w:r>
          <w:rPr>
            <w:noProof/>
            <w:webHidden/>
          </w:rPr>
          <w:fldChar w:fldCharType="separate"/>
        </w:r>
        <w:r w:rsidR="000C4796">
          <w:rPr>
            <w:noProof/>
            <w:webHidden/>
          </w:rPr>
          <w:t>5</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7" w:history="1">
        <w:r w:rsidR="00FE03D4" w:rsidRPr="00493A5E">
          <w:rPr>
            <w:rStyle w:val="Hyperlink"/>
            <w:noProof/>
            <w:spacing w:val="-6"/>
          </w:rPr>
          <w:t>Table 9</w:t>
        </w:r>
        <w:r w:rsidR="00FE03D4">
          <w:rPr>
            <w:rFonts w:asciiTheme="minorHAnsi" w:eastAsiaTheme="minorEastAsia" w:hAnsiTheme="minorHAnsi" w:cstheme="minorBidi"/>
            <w:noProof/>
            <w:sz w:val="22"/>
            <w:szCs w:val="22"/>
            <w:lang w:eastAsia="en-NZ"/>
          </w:rPr>
          <w:tab/>
        </w:r>
        <w:r w:rsidR="00FE03D4" w:rsidRPr="00493A5E">
          <w:rPr>
            <w:rStyle w:val="Hyperlink"/>
            <w:noProof/>
          </w:rPr>
          <w:t>Participant placements 2013–15 (as at the start of each cohort)</w:t>
        </w:r>
        <w:r w:rsidR="00FE03D4">
          <w:rPr>
            <w:noProof/>
            <w:webHidden/>
          </w:rPr>
          <w:tab/>
        </w:r>
        <w:r>
          <w:rPr>
            <w:noProof/>
            <w:webHidden/>
          </w:rPr>
          <w:fldChar w:fldCharType="begin"/>
        </w:r>
        <w:r w:rsidR="00FE03D4">
          <w:rPr>
            <w:noProof/>
            <w:webHidden/>
          </w:rPr>
          <w:instrText xml:space="preserve"> PAGEREF _Toc477459407 \h </w:instrText>
        </w:r>
        <w:r>
          <w:rPr>
            <w:noProof/>
            <w:webHidden/>
          </w:rPr>
        </w:r>
        <w:r>
          <w:rPr>
            <w:noProof/>
            <w:webHidden/>
          </w:rPr>
          <w:fldChar w:fldCharType="separate"/>
        </w:r>
        <w:r w:rsidR="000C4796">
          <w:rPr>
            <w:noProof/>
            <w:webHidden/>
          </w:rPr>
          <w:t>8</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8" w:history="1">
        <w:r w:rsidR="00FE03D4" w:rsidRPr="00493A5E">
          <w:rPr>
            <w:rStyle w:val="Hyperlink"/>
            <w:noProof/>
            <w:spacing w:val="-6"/>
          </w:rPr>
          <w:t>Table 10</w:t>
        </w:r>
        <w:r w:rsidR="00FE03D4">
          <w:rPr>
            <w:rFonts w:asciiTheme="minorHAnsi" w:eastAsiaTheme="minorEastAsia" w:hAnsiTheme="minorHAnsi" w:cstheme="minorBidi"/>
            <w:noProof/>
            <w:sz w:val="22"/>
            <w:szCs w:val="22"/>
            <w:lang w:eastAsia="en-NZ"/>
          </w:rPr>
          <w:tab/>
        </w:r>
        <w:r w:rsidR="00FE03D4" w:rsidRPr="00493A5E">
          <w:rPr>
            <w:rStyle w:val="Hyperlink"/>
            <w:noProof/>
          </w:rPr>
          <w:t>Cohort 15 participants’ perceptions of student progress and achievement</w:t>
        </w:r>
        <w:r w:rsidR="00FE03D4">
          <w:rPr>
            <w:noProof/>
            <w:webHidden/>
          </w:rPr>
          <w:tab/>
        </w:r>
        <w:r>
          <w:rPr>
            <w:noProof/>
            <w:webHidden/>
          </w:rPr>
          <w:fldChar w:fldCharType="begin"/>
        </w:r>
        <w:r w:rsidR="00FE03D4">
          <w:rPr>
            <w:noProof/>
            <w:webHidden/>
          </w:rPr>
          <w:instrText xml:space="preserve"> PAGEREF _Toc477459408 \h </w:instrText>
        </w:r>
        <w:r>
          <w:rPr>
            <w:noProof/>
            <w:webHidden/>
          </w:rPr>
        </w:r>
        <w:r>
          <w:rPr>
            <w:noProof/>
            <w:webHidden/>
          </w:rPr>
          <w:fldChar w:fldCharType="separate"/>
        </w:r>
        <w:r w:rsidR="000C4796">
          <w:rPr>
            <w:noProof/>
            <w:webHidden/>
          </w:rPr>
          <w:t>22</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09" w:history="1">
        <w:r w:rsidR="00FE03D4" w:rsidRPr="00493A5E">
          <w:rPr>
            <w:rStyle w:val="Hyperlink"/>
            <w:noProof/>
            <w:spacing w:val="-6"/>
          </w:rPr>
          <w:t>Table 11</w:t>
        </w:r>
        <w:r w:rsidR="00FE03D4">
          <w:rPr>
            <w:rFonts w:asciiTheme="minorHAnsi" w:eastAsiaTheme="minorEastAsia" w:hAnsiTheme="minorHAnsi" w:cstheme="minorBidi"/>
            <w:noProof/>
            <w:sz w:val="22"/>
            <w:szCs w:val="22"/>
            <w:lang w:eastAsia="en-NZ"/>
          </w:rPr>
          <w:tab/>
        </w:r>
        <w:r w:rsidR="00FE03D4" w:rsidRPr="00493A5E">
          <w:rPr>
            <w:rStyle w:val="Hyperlink"/>
            <w:noProof/>
          </w:rPr>
          <w:t>Alumni leadership roles</w:t>
        </w:r>
        <w:r w:rsidR="00FE03D4">
          <w:rPr>
            <w:noProof/>
            <w:webHidden/>
          </w:rPr>
          <w:tab/>
        </w:r>
        <w:r>
          <w:rPr>
            <w:noProof/>
            <w:webHidden/>
          </w:rPr>
          <w:fldChar w:fldCharType="begin"/>
        </w:r>
        <w:r w:rsidR="00FE03D4">
          <w:rPr>
            <w:noProof/>
            <w:webHidden/>
          </w:rPr>
          <w:instrText xml:space="preserve"> PAGEREF _Toc477459409 \h </w:instrText>
        </w:r>
        <w:r>
          <w:rPr>
            <w:noProof/>
            <w:webHidden/>
          </w:rPr>
        </w:r>
        <w:r>
          <w:rPr>
            <w:noProof/>
            <w:webHidden/>
          </w:rPr>
          <w:fldChar w:fldCharType="separate"/>
        </w:r>
        <w:r w:rsidR="000C4796">
          <w:rPr>
            <w:noProof/>
            <w:webHidden/>
          </w:rPr>
          <w:t>25</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10" w:history="1">
        <w:r w:rsidR="00FE03D4" w:rsidRPr="00493A5E">
          <w:rPr>
            <w:rStyle w:val="Hyperlink"/>
            <w:noProof/>
            <w:spacing w:val="-6"/>
          </w:rPr>
          <w:t>Table 12</w:t>
        </w:r>
        <w:r w:rsidR="00FE03D4">
          <w:rPr>
            <w:rFonts w:asciiTheme="minorHAnsi" w:eastAsiaTheme="minorEastAsia" w:hAnsiTheme="minorHAnsi" w:cstheme="minorBidi"/>
            <w:noProof/>
            <w:sz w:val="22"/>
            <w:szCs w:val="22"/>
            <w:lang w:eastAsia="en-NZ"/>
          </w:rPr>
          <w:tab/>
        </w:r>
        <w:r w:rsidR="00FE03D4" w:rsidRPr="00493A5E">
          <w:rPr>
            <w:rStyle w:val="Hyperlink"/>
            <w:noProof/>
          </w:rPr>
          <w:t>Cohort 13 destinations 2015–17</w:t>
        </w:r>
        <w:r w:rsidR="00FE03D4">
          <w:rPr>
            <w:noProof/>
            <w:webHidden/>
          </w:rPr>
          <w:tab/>
        </w:r>
        <w:r>
          <w:rPr>
            <w:noProof/>
            <w:webHidden/>
          </w:rPr>
          <w:fldChar w:fldCharType="begin"/>
        </w:r>
        <w:r w:rsidR="00FE03D4">
          <w:rPr>
            <w:noProof/>
            <w:webHidden/>
          </w:rPr>
          <w:instrText xml:space="preserve"> PAGEREF _Toc477459410 \h </w:instrText>
        </w:r>
        <w:r>
          <w:rPr>
            <w:noProof/>
            <w:webHidden/>
          </w:rPr>
        </w:r>
        <w:r>
          <w:rPr>
            <w:noProof/>
            <w:webHidden/>
          </w:rPr>
          <w:fldChar w:fldCharType="separate"/>
        </w:r>
        <w:r w:rsidR="000C4796">
          <w:rPr>
            <w:noProof/>
            <w:webHidden/>
          </w:rPr>
          <w:t>28</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11" w:history="1">
        <w:r w:rsidR="00FE03D4" w:rsidRPr="00493A5E">
          <w:rPr>
            <w:rStyle w:val="Hyperlink"/>
            <w:noProof/>
            <w:spacing w:val="-6"/>
          </w:rPr>
          <w:t>Table 13</w:t>
        </w:r>
        <w:r w:rsidR="00FE03D4">
          <w:rPr>
            <w:rFonts w:asciiTheme="minorHAnsi" w:eastAsiaTheme="minorEastAsia" w:hAnsiTheme="minorHAnsi" w:cstheme="minorBidi"/>
            <w:noProof/>
            <w:sz w:val="22"/>
            <w:szCs w:val="22"/>
            <w:lang w:eastAsia="en-NZ"/>
          </w:rPr>
          <w:tab/>
        </w:r>
        <w:r w:rsidR="00FE03D4" w:rsidRPr="00493A5E">
          <w:rPr>
            <w:rStyle w:val="Hyperlink"/>
            <w:noProof/>
          </w:rPr>
          <w:t>Cohort 14 destinations 2016–17</w:t>
        </w:r>
        <w:r w:rsidR="00FE03D4">
          <w:rPr>
            <w:noProof/>
            <w:webHidden/>
          </w:rPr>
          <w:tab/>
        </w:r>
        <w:r>
          <w:rPr>
            <w:noProof/>
            <w:webHidden/>
          </w:rPr>
          <w:fldChar w:fldCharType="begin"/>
        </w:r>
        <w:r w:rsidR="00FE03D4">
          <w:rPr>
            <w:noProof/>
            <w:webHidden/>
          </w:rPr>
          <w:instrText xml:space="preserve"> PAGEREF _Toc477459411 \h </w:instrText>
        </w:r>
        <w:r>
          <w:rPr>
            <w:noProof/>
            <w:webHidden/>
          </w:rPr>
        </w:r>
        <w:r>
          <w:rPr>
            <w:noProof/>
            <w:webHidden/>
          </w:rPr>
          <w:fldChar w:fldCharType="separate"/>
        </w:r>
        <w:r w:rsidR="000C4796">
          <w:rPr>
            <w:noProof/>
            <w:webHidden/>
          </w:rPr>
          <w:t>29</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12" w:history="1">
        <w:r w:rsidR="00FE03D4" w:rsidRPr="00493A5E">
          <w:rPr>
            <w:rStyle w:val="Hyperlink"/>
            <w:noProof/>
            <w:spacing w:val="-6"/>
          </w:rPr>
          <w:t>Table 14</w:t>
        </w:r>
        <w:r w:rsidR="00FE03D4">
          <w:rPr>
            <w:rFonts w:asciiTheme="minorHAnsi" w:eastAsiaTheme="minorEastAsia" w:hAnsiTheme="minorHAnsi" w:cstheme="minorBidi"/>
            <w:noProof/>
            <w:sz w:val="22"/>
            <w:szCs w:val="22"/>
            <w:lang w:eastAsia="en-NZ"/>
          </w:rPr>
          <w:tab/>
        </w:r>
        <w:r w:rsidR="00FE03D4" w:rsidRPr="00493A5E">
          <w:rPr>
            <w:rStyle w:val="Hyperlink"/>
            <w:noProof/>
          </w:rPr>
          <w:t>Cohort 15 destinations in 2017</w:t>
        </w:r>
        <w:r w:rsidR="00FE03D4">
          <w:rPr>
            <w:noProof/>
            <w:webHidden/>
          </w:rPr>
          <w:tab/>
        </w:r>
        <w:r>
          <w:rPr>
            <w:noProof/>
            <w:webHidden/>
          </w:rPr>
          <w:fldChar w:fldCharType="begin"/>
        </w:r>
        <w:r w:rsidR="00FE03D4">
          <w:rPr>
            <w:noProof/>
            <w:webHidden/>
          </w:rPr>
          <w:instrText xml:space="preserve"> PAGEREF _Toc477459412 \h </w:instrText>
        </w:r>
        <w:r>
          <w:rPr>
            <w:noProof/>
            <w:webHidden/>
          </w:rPr>
        </w:r>
        <w:r>
          <w:rPr>
            <w:noProof/>
            <w:webHidden/>
          </w:rPr>
          <w:fldChar w:fldCharType="separate"/>
        </w:r>
        <w:r w:rsidR="000C4796">
          <w:rPr>
            <w:noProof/>
            <w:webHidden/>
          </w:rPr>
          <w:t>30</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13" w:history="1">
        <w:r w:rsidR="00FE03D4" w:rsidRPr="00493A5E">
          <w:rPr>
            <w:rStyle w:val="Hyperlink"/>
            <w:noProof/>
            <w:spacing w:val="-6"/>
          </w:rPr>
          <w:t>Table 15</w:t>
        </w:r>
        <w:r w:rsidR="00FE03D4">
          <w:rPr>
            <w:rFonts w:asciiTheme="minorHAnsi" w:eastAsiaTheme="minorEastAsia" w:hAnsiTheme="minorHAnsi" w:cstheme="minorBidi"/>
            <w:noProof/>
            <w:sz w:val="22"/>
            <w:szCs w:val="22"/>
            <w:lang w:eastAsia="en-NZ"/>
          </w:rPr>
          <w:tab/>
        </w:r>
        <w:r w:rsidR="00FE03D4" w:rsidRPr="00493A5E">
          <w:rPr>
            <w:rStyle w:val="Hyperlink"/>
            <w:noProof/>
          </w:rPr>
          <w:t>Evaluation question 1, evaluation criteria and possible data sources</w:t>
        </w:r>
        <w:r w:rsidR="00FE03D4">
          <w:rPr>
            <w:noProof/>
            <w:webHidden/>
          </w:rPr>
          <w:tab/>
        </w:r>
        <w:r>
          <w:rPr>
            <w:noProof/>
            <w:webHidden/>
          </w:rPr>
          <w:fldChar w:fldCharType="begin"/>
        </w:r>
        <w:r w:rsidR="00FE03D4">
          <w:rPr>
            <w:noProof/>
            <w:webHidden/>
          </w:rPr>
          <w:instrText xml:space="preserve"> PAGEREF _Toc477459413 \h </w:instrText>
        </w:r>
        <w:r>
          <w:rPr>
            <w:noProof/>
            <w:webHidden/>
          </w:rPr>
        </w:r>
        <w:r>
          <w:rPr>
            <w:noProof/>
            <w:webHidden/>
          </w:rPr>
          <w:fldChar w:fldCharType="separate"/>
        </w:r>
        <w:r w:rsidR="000C4796">
          <w:rPr>
            <w:noProof/>
            <w:webHidden/>
          </w:rPr>
          <w:t>42</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14" w:history="1">
        <w:r w:rsidR="00FE03D4" w:rsidRPr="00493A5E">
          <w:rPr>
            <w:rStyle w:val="Hyperlink"/>
            <w:noProof/>
            <w:spacing w:val="-6"/>
          </w:rPr>
          <w:t>Table 16</w:t>
        </w:r>
        <w:r w:rsidR="00FE03D4">
          <w:rPr>
            <w:rFonts w:asciiTheme="minorHAnsi" w:eastAsiaTheme="minorEastAsia" w:hAnsiTheme="minorHAnsi" w:cstheme="minorBidi"/>
            <w:noProof/>
            <w:sz w:val="22"/>
            <w:szCs w:val="22"/>
            <w:lang w:eastAsia="en-NZ"/>
          </w:rPr>
          <w:tab/>
        </w:r>
        <w:r w:rsidR="00FE03D4" w:rsidRPr="00493A5E">
          <w:rPr>
            <w:rStyle w:val="Hyperlink"/>
            <w:noProof/>
          </w:rPr>
          <w:t>Evaluation question 2, evaluation criteria and possible data sources</w:t>
        </w:r>
        <w:r w:rsidR="00FE03D4">
          <w:rPr>
            <w:noProof/>
            <w:webHidden/>
          </w:rPr>
          <w:tab/>
        </w:r>
        <w:r>
          <w:rPr>
            <w:noProof/>
            <w:webHidden/>
          </w:rPr>
          <w:fldChar w:fldCharType="begin"/>
        </w:r>
        <w:r w:rsidR="00FE03D4">
          <w:rPr>
            <w:noProof/>
            <w:webHidden/>
          </w:rPr>
          <w:instrText xml:space="preserve"> PAGEREF _Toc477459414 \h </w:instrText>
        </w:r>
        <w:r>
          <w:rPr>
            <w:noProof/>
            <w:webHidden/>
          </w:rPr>
        </w:r>
        <w:r>
          <w:rPr>
            <w:noProof/>
            <w:webHidden/>
          </w:rPr>
          <w:fldChar w:fldCharType="separate"/>
        </w:r>
        <w:r w:rsidR="000C4796">
          <w:rPr>
            <w:noProof/>
            <w:webHidden/>
          </w:rPr>
          <w:t>45</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15" w:history="1">
        <w:r w:rsidR="00FE03D4" w:rsidRPr="00493A5E">
          <w:rPr>
            <w:rStyle w:val="Hyperlink"/>
            <w:noProof/>
            <w:spacing w:val="-6"/>
          </w:rPr>
          <w:t>Table 17</w:t>
        </w:r>
        <w:r w:rsidR="00FE03D4">
          <w:rPr>
            <w:rFonts w:asciiTheme="minorHAnsi" w:eastAsiaTheme="minorEastAsia" w:hAnsiTheme="minorHAnsi" w:cstheme="minorBidi"/>
            <w:noProof/>
            <w:sz w:val="22"/>
            <w:szCs w:val="22"/>
            <w:lang w:eastAsia="en-NZ"/>
          </w:rPr>
          <w:tab/>
        </w:r>
        <w:r w:rsidR="00072178" w:rsidRPr="00A5405E">
          <w:rPr>
            <w:rStyle w:val="Hyperlink"/>
            <w:i/>
            <w:noProof/>
          </w:rPr>
          <w:t>Me and My Class</w:t>
        </w:r>
        <w:r w:rsidR="00FE03D4" w:rsidRPr="00493A5E">
          <w:rPr>
            <w:rStyle w:val="Hyperlink"/>
            <w:noProof/>
          </w:rPr>
          <w:t xml:space="preserve"> key findings</w:t>
        </w:r>
        <w:r w:rsidR="00FE03D4">
          <w:rPr>
            <w:noProof/>
            <w:webHidden/>
          </w:rPr>
          <w:tab/>
        </w:r>
        <w:r>
          <w:rPr>
            <w:noProof/>
            <w:webHidden/>
          </w:rPr>
          <w:fldChar w:fldCharType="begin"/>
        </w:r>
        <w:r w:rsidR="00FE03D4">
          <w:rPr>
            <w:noProof/>
            <w:webHidden/>
          </w:rPr>
          <w:instrText xml:space="preserve"> PAGEREF _Toc477459415 \h </w:instrText>
        </w:r>
        <w:r>
          <w:rPr>
            <w:noProof/>
            <w:webHidden/>
          </w:rPr>
        </w:r>
        <w:r>
          <w:rPr>
            <w:noProof/>
            <w:webHidden/>
          </w:rPr>
          <w:fldChar w:fldCharType="separate"/>
        </w:r>
        <w:r w:rsidR="000C4796">
          <w:rPr>
            <w:noProof/>
            <w:webHidden/>
          </w:rPr>
          <w:t>48</w:t>
        </w:r>
        <w:r>
          <w:rPr>
            <w:noProof/>
            <w:webHidden/>
          </w:rPr>
          <w:fldChar w:fldCharType="end"/>
        </w:r>
      </w:hyperlink>
    </w:p>
    <w:p w:rsidR="00766C0B" w:rsidRDefault="00BA20F1" w:rsidP="00E850E4">
      <w:pPr>
        <w:spacing w:before="120" w:after="640" w:line="240" w:lineRule="auto"/>
        <w:rPr>
          <w:sz w:val="19"/>
          <w:szCs w:val="19"/>
          <w:highlight w:val="yellow"/>
        </w:rPr>
      </w:pPr>
      <w:r w:rsidRPr="00A56F83">
        <w:rPr>
          <w:sz w:val="19"/>
          <w:szCs w:val="19"/>
          <w:highlight w:val="yellow"/>
        </w:rPr>
        <w:fldChar w:fldCharType="end"/>
      </w:r>
    </w:p>
    <w:p w:rsidR="00067E71" w:rsidRDefault="00067E71" w:rsidP="00067E71">
      <w:pPr>
        <w:spacing w:before="120" w:after="640" w:line="240" w:lineRule="auto"/>
        <w:rPr>
          <w:rFonts w:ascii="Arial" w:hAnsi="Arial" w:cs="Arial"/>
          <w:sz w:val="40"/>
          <w:szCs w:val="40"/>
        </w:rPr>
      </w:pPr>
      <w:r w:rsidRPr="00067E71">
        <w:rPr>
          <w:rFonts w:ascii="Arial" w:hAnsi="Arial" w:cs="Arial"/>
          <w:sz w:val="40"/>
          <w:szCs w:val="40"/>
        </w:rPr>
        <w:t>Figure</w:t>
      </w:r>
      <w:r w:rsidR="00953756">
        <w:rPr>
          <w:rFonts w:ascii="Arial" w:hAnsi="Arial" w:cs="Arial"/>
          <w:sz w:val="40"/>
          <w:szCs w:val="40"/>
        </w:rPr>
        <w:t>s</w:t>
      </w:r>
    </w:p>
    <w:p w:rsidR="00FE03D4" w:rsidRDefault="00BA20F1">
      <w:pPr>
        <w:pStyle w:val="TOC4"/>
        <w:rPr>
          <w:rFonts w:asciiTheme="minorHAnsi" w:eastAsiaTheme="minorEastAsia" w:hAnsiTheme="minorHAnsi" w:cstheme="minorBidi"/>
          <w:noProof/>
          <w:sz w:val="22"/>
          <w:szCs w:val="22"/>
          <w:lang w:eastAsia="en-NZ"/>
        </w:rPr>
      </w:pPr>
      <w:r>
        <w:rPr>
          <w:rFonts w:cs="Arial"/>
          <w:sz w:val="40"/>
          <w:szCs w:val="40"/>
        </w:rPr>
        <w:fldChar w:fldCharType="begin"/>
      </w:r>
      <w:r w:rsidR="00067E71">
        <w:rPr>
          <w:rFonts w:cs="Arial"/>
          <w:sz w:val="40"/>
          <w:szCs w:val="40"/>
        </w:rPr>
        <w:instrText xml:space="preserve"> TOC \h \z \t "Figure # Heading,4" </w:instrText>
      </w:r>
      <w:r>
        <w:rPr>
          <w:rFonts w:cs="Arial"/>
          <w:sz w:val="40"/>
          <w:szCs w:val="40"/>
        </w:rPr>
        <w:fldChar w:fldCharType="separate"/>
      </w:r>
      <w:hyperlink w:anchor="_Toc477459416" w:history="1">
        <w:r w:rsidR="00FE03D4" w:rsidRPr="006762A8">
          <w:rPr>
            <w:rStyle w:val="Hyperlink"/>
            <w:rFonts w:ascii="Arial Mäori" w:hAnsi="Arial Mäori"/>
            <w:noProof/>
            <w:spacing w:val="-6"/>
            <w:lang w:val="en-GB" w:eastAsia="en-GB"/>
          </w:rPr>
          <w:t>Figure 1</w:t>
        </w:r>
        <w:r w:rsidR="00FE03D4">
          <w:rPr>
            <w:rFonts w:asciiTheme="minorHAnsi" w:eastAsiaTheme="minorEastAsia" w:hAnsiTheme="minorHAnsi" w:cstheme="minorBidi"/>
            <w:noProof/>
            <w:sz w:val="22"/>
            <w:szCs w:val="22"/>
            <w:lang w:eastAsia="en-NZ"/>
          </w:rPr>
          <w:tab/>
        </w:r>
        <w:r w:rsidR="00FE03D4" w:rsidRPr="006762A8">
          <w:rPr>
            <w:rStyle w:val="Hyperlink"/>
            <w:noProof/>
            <w:lang w:val="en-GB" w:eastAsia="en-GB"/>
          </w:rPr>
          <w:t>Evaluative judgements, in rank order</w:t>
        </w:r>
        <w:r w:rsidR="00FE03D4">
          <w:rPr>
            <w:noProof/>
            <w:webHidden/>
          </w:rPr>
          <w:tab/>
        </w:r>
        <w:r>
          <w:rPr>
            <w:noProof/>
            <w:webHidden/>
          </w:rPr>
          <w:fldChar w:fldCharType="begin"/>
        </w:r>
        <w:r w:rsidR="00FE03D4">
          <w:rPr>
            <w:noProof/>
            <w:webHidden/>
          </w:rPr>
          <w:instrText xml:space="preserve"> PAGEREF _Toc477459416 \h </w:instrText>
        </w:r>
        <w:r>
          <w:rPr>
            <w:noProof/>
            <w:webHidden/>
          </w:rPr>
        </w:r>
        <w:r>
          <w:rPr>
            <w:noProof/>
            <w:webHidden/>
          </w:rPr>
          <w:fldChar w:fldCharType="separate"/>
        </w:r>
        <w:r w:rsidR="000C4796">
          <w:rPr>
            <w:noProof/>
            <w:webHidden/>
          </w:rPr>
          <w:t>xvii</w:t>
        </w:r>
        <w:r>
          <w:rPr>
            <w:noProof/>
            <w:webHidden/>
          </w:rPr>
          <w:fldChar w:fldCharType="end"/>
        </w:r>
      </w:hyperlink>
    </w:p>
    <w:p w:rsidR="00FE03D4" w:rsidRDefault="00BA20F1">
      <w:pPr>
        <w:pStyle w:val="TOC4"/>
        <w:rPr>
          <w:rFonts w:asciiTheme="minorHAnsi" w:eastAsiaTheme="minorEastAsia" w:hAnsiTheme="minorHAnsi" w:cstheme="minorBidi"/>
          <w:noProof/>
          <w:sz w:val="22"/>
          <w:szCs w:val="22"/>
          <w:lang w:eastAsia="en-NZ"/>
        </w:rPr>
      </w:pPr>
      <w:hyperlink w:anchor="_Toc477459417" w:history="1">
        <w:r w:rsidR="00FE03D4" w:rsidRPr="006762A8">
          <w:rPr>
            <w:rStyle w:val="Hyperlink"/>
            <w:rFonts w:ascii="Arial Mäori" w:hAnsi="Arial Mäori"/>
            <w:noProof/>
            <w:spacing w:val="-6"/>
          </w:rPr>
          <w:t>Figure 2</w:t>
        </w:r>
        <w:r w:rsidR="00FE03D4">
          <w:rPr>
            <w:rFonts w:asciiTheme="minorHAnsi" w:eastAsiaTheme="minorEastAsia" w:hAnsiTheme="minorHAnsi" w:cstheme="minorBidi"/>
            <w:noProof/>
            <w:sz w:val="22"/>
            <w:szCs w:val="22"/>
            <w:lang w:eastAsia="en-NZ"/>
          </w:rPr>
          <w:tab/>
        </w:r>
        <w:r w:rsidR="00FE03D4" w:rsidRPr="006762A8">
          <w:rPr>
            <w:rStyle w:val="Hyperlink"/>
            <w:noProof/>
          </w:rPr>
          <w:t>Cohort pathways after completion of the Teach First NZ programme</w:t>
        </w:r>
        <w:r w:rsidR="00FE03D4">
          <w:rPr>
            <w:noProof/>
            <w:webHidden/>
          </w:rPr>
          <w:tab/>
        </w:r>
        <w:r>
          <w:rPr>
            <w:noProof/>
            <w:webHidden/>
          </w:rPr>
          <w:fldChar w:fldCharType="begin"/>
        </w:r>
        <w:r w:rsidR="00FE03D4">
          <w:rPr>
            <w:noProof/>
            <w:webHidden/>
          </w:rPr>
          <w:instrText xml:space="preserve"> PAGEREF _Toc477459417 \h </w:instrText>
        </w:r>
        <w:r>
          <w:rPr>
            <w:noProof/>
            <w:webHidden/>
          </w:rPr>
        </w:r>
        <w:r>
          <w:rPr>
            <w:noProof/>
            <w:webHidden/>
          </w:rPr>
          <w:fldChar w:fldCharType="separate"/>
        </w:r>
        <w:r w:rsidR="000C4796">
          <w:rPr>
            <w:noProof/>
            <w:webHidden/>
          </w:rPr>
          <w:t>32</w:t>
        </w:r>
        <w:r>
          <w:rPr>
            <w:noProof/>
            <w:webHidden/>
          </w:rPr>
          <w:fldChar w:fldCharType="end"/>
        </w:r>
      </w:hyperlink>
    </w:p>
    <w:p w:rsidR="002707E5" w:rsidRPr="00067E71" w:rsidRDefault="00BA20F1" w:rsidP="00067E71">
      <w:pPr>
        <w:spacing w:before="120" w:after="640" w:line="240" w:lineRule="auto"/>
        <w:rPr>
          <w:rFonts w:ascii="Arial" w:hAnsi="Arial" w:cs="Arial"/>
          <w:sz w:val="40"/>
          <w:szCs w:val="40"/>
        </w:rPr>
      </w:pPr>
      <w:r>
        <w:rPr>
          <w:rFonts w:ascii="Arial" w:hAnsi="Arial" w:cs="Arial"/>
          <w:sz w:val="40"/>
          <w:szCs w:val="40"/>
        </w:rPr>
        <w:fldChar w:fldCharType="end"/>
      </w:r>
      <w:r w:rsidR="002707E5" w:rsidRPr="00067E71">
        <w:rPr>
          <w:rFonts w:ascii="Arial" w:hAnsi="Arial" w:cs="Arial"/>
          <w:sz w:val="40"/>
          <w:szCs w:val="40"/>
        </w:rPr>
        <w:br w:type="page"/>
      </w:r>
    </w:p>
    <w:p w:rsidR="008627AE" w:rsidRPr="003C19D7" w:rsidRDefault="001B2A70" w:rsidP="00FD54DA">
      <w:pPr>
        <w:spacing w:before="120" w:after="640" w:line="240" w:lineRule="auto"/>
        <w:rPr>
          <w:rFonts w:cs="Arial"/>
          <w:szCs w:val="40"/>
        </w:rPr>
      </w:pPr>
      <w:r w:rsidRPr="003C19D7">
        <w:rPr>
          <w:rFonts w:ascii="Arial" w:hAnsi="Arial" w:cs="Arial"/>
          <w:sz w:val="40"/>
          <w:szCs w:val="40"/>
        </w:rPr>
        <w:t>Appendices</w:t>
      </w:r>
    </w:p>
    <w:p w:rsidR="00541856" w:rsidRDefault="00BA20F1">
      <w:pPr>
        <w:pStyle w:val="TOC4"/>
        <w:tabs>
          <w:tab w:val="left" w:pos="1260"/>
        </w:tabs>
        <w:rPr>
          <w:rFonts w:asciiTheme="minorHAnsi" w:eastAsiaTheme="minorEastAsia" w:hAnsiTheme="minorHAnsi" w:cstheme="minorBidi"/>
          <w:noProof/>
          <w:sz w:val="22"/>
          <w:szCs w:val="22"/>
          <w:lang w:eastAsia="en-NZ"/>
        </w:rPr>
      </w:pPr>
      <w:r w:rsidRPr="00A56F83">
        <w:rPr>
          <w:rStyle w:val="Hyperlink"/>
          <w:sz w:val="20"/>
          <w:szCs w:val="19"/>
          <w:highlight w:val="yellow"/>
        </w:rPr>
        <w:fldChar w:fldCharType="begin"/>
      </w:r>
      <w:r w:rsidR="00840853" w:rsidRPr="00A56F83">
        <w:rPr>
          <w:rStyle w:val="Hyperlink"/>
          <w:sz w:val="20"/>
          <w:szCs w:val="19"/>
          <w:highlight w:val="yellow"/>
        </w:rPr>
        <w:instrText xml:space="preserve"> TOC \t "Appendix H1,4,Appendix H2,4" </w:instrText>
      </w:r>
      <w:r w:rsidRPr="00A56F83">
        <w:rPr>
          <w:rStyle w:val="Hyperlink"/>
          <w:sz w:val="20"/>
          <w:szCs w:val="19"/>
          <w:highlight w:val="yellow"/>
        </w:rPr>
        <w:fldChar w:fldCharType="separate"/>
      </w:r>
      <w:r w:rsidR="00541856">
        <w:rPr>
          <w:noProof/>
        </w:rPr>
        <w:t>Appendix 1:</w:t>
      </w:r>
      <w:r w:rsidR="00541856">
        <w:rPr>
          <w:rFonts w:asciiTheme="minorHAnsi" w:eastAsiaTheme="minorEastAsia" w:hAnsiTheme="minorHAnsi" w:cstheme="minorBidi"/>
          <w:noProof/>
          <w:sz w:val="22"/>
          <w:szCs w:val="22"/>
          <w:lang w:eastAsia="en-NZ"/>
        </w:rPr>
        <w:tab/>
      </w:r>
      <w:r w:rsidR="00541856">
        <w:rPr>
          <w:noProof/>
        </w:rPr>
        <w:t>Evaluation approach</w:t>
      </w:r>
      <w:r w:rsidR="00541856">
        <w:rPr>
          <w:noProof/>
        </w:rPr>
        <w:tab/>
      </w:r>
      <w:r>
        <w:rPr>
          <w:noProof/>
        </w:rPr>
        <w:fldChar w:fldCharType="begin"/>
      </w:r>
      <w:r w:rsidR="00541856">
        <w:rPr>
          <w:noProof/>
        </w:rPr>
        <w:instrText xml:space="preserve"> PAGEREF _Toc475949674 \h </w:instrText>
      </w:r>
      <w:r>
        <w:rPr>
          <w:noProof/>
        </w:rPr>
      </w:r>
      <w:r>
        <w:rPr>
          <w:noProof/>
        </w:rPr>
        <w:fldChar w:fldCharType="separate"/>
      </w:r>
      <w:r w:rsidR="000C4796">
        <w:rPr>
          <w:noProof/>
        </w:rPr>
        <w:t>41</w:t>
      </w:r>
      <w:r>
        <w:rPr>
          <w:noProof/>
        </w:rPr>
        <w:fldChar w:fldCharType="end"/>
      </w:r>
    </w:p>
    <w:p w:rsidR="00541856" w:rsidRDefault="00541856">
      <w:pPr>
        <w:pStyle w:val="TOC4"/>
        <w:tabs>
          <w:tab w:val="left" w:pos="1260"/>
        </w:tabs>
        <w:rPr>
          <w:rFonts w:asciiTheme="minorHAnsi" w:eastAsiaTheme="minorEastAsia" w:hAnsiTheme="minorHAnsi" w:cstheme="minorBidi"/>
          <w:noProof/>
          <w:sz w:val="22"/>
          <w:szCs w:val="22"/>
          <w:lang w:eastAsia="en-NZ"/>
        </w:rPr>
      </w:pPr>
      <w:r>
        <w:rPr>
          <w:noProof/>
        </w:rPr>
        <w:t>Appendix 2:</w:t>
      </w:r>
      <w:r>
        <w:rPr>
          <w:rFonts w:asciiTheme="minorHAnsi" w:eastAsiaTheme="minorEastAsia" w:hAnsiTheme="minorHAnsi" w:cstheme="minorBidi"/>
          <w:noProof/>
          <w:sz w:val="22"/>
          <w:szCs w:val="22"/>
          <w:lang w:eastAsia="en-NZ"/>
        </w:rPr>
        <w:tab/>
      </w:r>
      <w:r w:rsidRPr="004451F3">
        <w:rPr>
          <w:i/>
          <w:noProof/>
        </w:rPr>
        <w:t>Me and My Class</w:t>
      </w:r>
      <w:r>
        <w:rPr>
          <w:noProof/>
        </w:rPr>
        <w:t xml:space="preserve"> student survey</w:t>
      </w:r>
      <w:r>
        <w:rPr>
          <w:noProof/>
        </w:rPr>
        <w:tab/>
      </w:r>
      <w:r w:rsidR="00BA20F1">
        <w:rPr>
          <w:noProof/>
        </w:rPr>
        <w:fldChar w:fldCharType="begin"/>
      </w:r>
      <w:r>
        <w:rPr>
          <w:noProof/>
        </w:rPr>
        <w:instrText xml:space="preserve"> PAGEREF _Toc475949675 \h </w:instrText>
      </w:r>
      <w:r w:rsidR="00BA20F1">
        <w:rPr>
          <w:noProof/>
        </w:rPr>
      </w:r>
      <w:r w:rsidR="00BA20F1">
        <w:rPr>
          <w:noProof/>
        </w:rPr>
        <w:fldChar w:fldCharType="separate"/>
      </w:r>
      <w:r w:rsidR="000C4796">
        <w:rPr>
          <w:noProof/>
        </w:rPr>
        <w:t>47</w:t>
      </w:r>
      <w:r w:rsidR="00BA20F1">
        <w:rPr>
          <w:noProof/>
        </w:rPr>
        <w:fldChar w:fldCharType="end"/>
      </w:r>
    </w:p>
    <w:p w:rsidR="00541856" w:rsidRDefault="00541856">
      <w:pPr>
        <w:pStyle w:val="TOC4"/>
        <w:tabs>
          <w:tab w:val="left" w:pos="1260"/>
        </w:tabs>
        <w:rPr>
          <w:rFonts w:asciiTheme="minorHAnsi" w:eastAsiaTheme="minorEastAsia" w:hAnsiTheme="minorHAnsi" w:cstheme="minorBidi"/>
          <w:noProof/>
          <w:sz w:val="22"/>
          <w:szCs w:val="22"/>
          <w:lang w:eastAsia="en-NZ"/>
        </w:rPr>
      </w:pPr>
      <w:r>
        <w:rPr>
          <w:noProof/>
        </w:rPr>
        <w:t>Appendix 3:</w:t>
      </w:r>
      <w:r>
        <w:rPr>
          <w:rFonts w:asciiTheme="minorHAnsi" w:eastAsiaTheme="minorEastAsia" w:hAnsiTheme="minorHAnsi" w:cstheme="minorBidi"/>
          <w:noProof/>
          <w:sz w:val="22"/>
          <w:szCs w:val="22"/>
          <w:lang w:eastAsia="en-NZ"/>
        </w:rPr>
        <w:tab/>
      </w:r>
      <w:r>
        <w:rPr>
          <w:noProof/>
        </w:rPr>
        <w:t>Cohort 15 survey questions</w:t>
      </w:r>
      <w:r>
        <w:rPr>
          <w:noProof/>
        </w:rPr>
        <w:tab/>
      </w:r>
      <w:r w:rsidR="00BA20F1">
        <w:rPr>
          <w:noProof/>
        </w:rPr>
        <w:fldChar w:fldCharType="begin"/>
      </w:r>
      <w:r>
        <w:rPr>
          <w:noProof/>
        </w:rPr>
        <w:instrText xml:space="preserve"> PAGEREF _Toc475949676 \h </w:instrText>
      </w:r>
      <w:r w:rsidR="00BA20F1">
        <w:rPr>
          <w:noProof/>
        </w:rPr>
      </w:r>
      <w:r w:rsidR="00BA20F1">
        <w:rPr>
          <w:noProof/>
        </w:rPr>
        <w:fldChar w:fldCharType="separate"/>
      </w:r>
      <w:r w:rsidR="000C4796">
        <w:rPr>
          <w:noProof/>
        </w:rPr>
        <w:t>49</w:t>
      </w:r>
      <w:r w:rsidR="00BA20F1">
        <w:rPr>
          <w:noProof/>
        </w:rPr>
        <w:fldChar w:fldCharType="end"/>
      </w:r>
    </w:p>
    <w:p w:rsidR="00541856" w:rsidRDefault="00541856">
      <w:pPr>
        <w:pStyle w:val="TOC4"/>
        <w:tabs>
          <w:tab w:val="left" w:pos="1260"/>
        </w:tabs>
        <w:rPr>
          <w:rFonts w:asciiTheme="minorHAnsi" w:eastAsiaTheme="minorEastAsia" w:hAnsiTheme="minorHAnsi" w:cstheme="minorBidi"/>
          <w:noProof/>
          <w:sz w:val="22"/>
          <w:szCs w:val="22"/>
          <w:lang w:eastAsia="en-NZ"/>
        </w:rPr>
      </w:pPr>
      <w:r>
        <w:rPr>
          <w:noProof/>
        </w:rPr>
        <w:t>Appendix 4:</w:t>
      </w:r>
      <w:r>
        <w:rPr>
          <w:rFonts w:asciiTheme="minorHAnsi" w:eastAsiaTheme="minorEastAsia" w:hAnsiTheme="minorHAnsi" w:cstheme="minorBidi"/>
          <w:noProof/>
          <w:sz w:val="22"/>
          <w:szCs w:val="22"/>
          <w:lang w:eastAsia="en-NZ"/>
        </w:rPr>
        <w:tab/>
      </w:r>
      <w:r>
        <w:rPr>
          <w:noProof/>
        </w:rPr>
        <w:t>Teach First NZ partnership staff: Interview questions phase 4</w:t>
      </w:r>
      <w:r>
        <w:rPr>
          <w:noProof/>
        </w:rPr>
        <w:tab/>
      </w:r>
      <w:r w:rsidR="00BA20F1">
        <w:rPr>
          <w:noProof/>
        </w:rPr>
        <w:fldChar w:fldCharType="begin"/>
      </w:r>
      <w:r>
        <w:rPr>
          <w:noProof/>
        </w:rPr>
        <w:instrText xml:space="preserve"> PAGEREF _Toc475949680 \h </w:instrText>
      </w:r>
      <w:r w:rsidR="00BA20F1">
        <w:rPr>
          <w:noProof/>
        </w:rPr>
      </w:r>
      <w:r w:rsidR="00BA20F1">
        <w:rPr>
          <w:noProof/>
        </w:rPr>
        <w:fldChar w:fldCharType="separate"/>
      </w:r>
      <w:r w:rsidR="000C4796">
        <w:rPr>
          <w:noProof/>
        </w:rPr>
        <w:t>81</w:t>
      </w:r>
      <w:r w:rsidR="00BA20F1">
        <w:rPr>
          <w:noProof/>
        </w:rPr>
        <w:fldChar w:fldCharType="end"/>
      </w:r>
    </w:p>
    <w:p w:rsidR="00541856" w:rsidRDefault="00541856">
      <w:pPr>
        <w:pStyle w:val="TOC4"/>
        <w:tabs>
          <w:tab w:val="left" w:pos="1260"/>
        </w:tabs>
        <w:rPr>
          <w:rFonts w:asciiTheme="minorHAnsi" w:eastAsiaTheme="minorEastAsia" w:hAnsiTheme="minorHAnsi" w:cstheme="minorBidi"/>
          <w:noProof/>
          <w:sz w:val="22"/>
          <w:szCs w:val="22"/>
          <w:lang w:eastAsia="en-NZ"/>
        </w:rPr>
      </w:pPr>
      <w:r>
        <w:rPr>
          <w:noProof/>
        </w:rPr>
        <w:t>Appendix 5:</w:t>
      </w:r>
      <w:r>
        <w:rPr>
          <w:rFonts w:asciiTheme="minorHAnsi" w:eastAsiaTheme="minorEastAsia" w:hAnsiTheme="minorHAnsi" w:cstheme="minorBidi"/>
          <w:noProof/>
          <w:sz w:val="22"/>
          <w:szCs w:val="22"/>
          <w:lang w:eastAsia="en-NZ"/>
        </w:rPr>
        <w:tab/>
      </w:r>
      <w:r w:rsidR="00072178" w:rsidRPr="00A5405E">
        <w:rPr>
          <w:i/>
          <w:noProof/>
        </w:rPr>
        <w:t>Me and My Class</w:t>
      </w:r>
      <w:r>
        <w:rPr>
          <w:noProof/>
        </w:rPr>
        <w:t xml:space="preserve"> student engagement survey</w:t>
      </w:r>
      <w:r>
        <w:rPr>
          <w:noProof/>
        </w:rPr>
        <w:tab/>
      </w:r>
      <w:r w:rsidR="00BA20F1">
        <w:rPr>
          <w:noProof/>
        </w:rPr>
        <w:fldChar w:fldCharType="begin"/>
      </w:r>
      <w:r>
        <w:rPr>
          <w:noProof/>
        </w:rPr>
        <w:instrText xml:space="preserve"> PAGEREF _Toc475949682 \h </w:instrText>
      </w:r>
      <w:r w:rsidR="00BA20F1">
        <w:rPr>
          <w:noProof/>
        </w:rPr>
      </w:r>
      <w:r w:rsidR="00BA20F1">
        <w:rPr>
          <w:noProof/>
        </w:rPr>
        <w:fldChar w:fldCharType="separate"/>
      </w:r>
      <w:r w:rsidR="000C4796">
        <w:rPr>
          <w:noProof/>
        </w:rPr>
        <w:t>83</w:t>
      </w:r>
      <w:r w:rsidR="00BA20F1">
        <w:rPr>
          <w:noProof/>
        </w:rPr>
        <w:fldChar w:fldCharType="end"/>
      </w:r>
    </w:p>
    <w:p w:rsidR="008627AE" w:rsidRPr="00B27273" w:rsidRDefault="00BA20F1" w:rsidP="00751101">
      <w:pPr>
        <w:pStyle w:val="TOC4"/>
        <w:tabs>
          <w:tab w:val="clear" w:pos="851"/>
          <w:tab w:val="left" w:pos="1134"/>
        </w:tabs>
      </w:pPr>
      <w:r w:rsidRPr="00A56F83">
        <w:rPr>
          <w:rStyle w:val="Hyperlink"/>
          <w:sz w:val="20"/>
          <w:szCs w:val="19"/>
          <w:highlight w:val="yellow"/>
        </w:rPr>
        <w:fldChar w:fldCharType="end"/>
      </w:r>
    </w:p>
    <w:p w:rsidR="00EE7C01" w:rsidRPr="00B27273" w:rsidRDefault="00EE7C01">
      <w:pPr>
        <w:spacing w:after="0" w:line="240" w:lineRule="auto"/>
        <w:jc w:val="left"/>
        <w:rPr>
          <w:rFonts w:ascii="Arial" w:hAnsi="Arial"/>
          <w:kern w:val="32"/>
          <w:sz w:val="40"/>
          <w:szCs w:val="60"/>
        </w:rPr>
      </w:pPr>
      <w:bookmarkStart w:id="1" w:name="_Toc372704675"/>
      <w:bookmarkStart w:id="2" w:name="_Toc12247374"/>
    </w:p>
    <w:p w:rsidR="00117308" w:rsidRPr="00B27273" w:rsidRDefault="00117308">
      <w:pPr>
        <w:spacing w:after="0" w:line="240" w:lineRule="auto"/>
        <w:jc w:val="left"/>
        <w:rPr>
          <w:rFonts w:ascii="Arial" w:hAnsi="Arial"/>
          <w:kern w:val="32"/>
          <w:sz w:val="40"/>
          <w:szCs w:val="60"/>
        </w:rPr>
      </w:pPr>
      <w:r w:rsidRPr="00B27273">
        <w:br w:type="page"/>
      </w:r>
    </w:p>
    <w:p w:rsidR="008627AE" w:rsidRPr="00B27273" w:rsidRDefault="00B02ACA" w:rsidP="003C19D7">
      <w:pPr>
        <w:pStyle w:val="Heading1"/>
      </w:pPr>
      <w:bookmarkStart w:id="3" w:name="_Toc482086850"/>
      <w:bookmarkEnd w:id="1"/>
      <w:r w:rsidRPr="003B6E8E">
        <w:t>A</w:t>
      </w:r>
      <w:r w:rsidR="001B2A70" w:rsidRPr="003B6E8E">
        <w:t>bbreviations</w:t>
      </w:r>
      <w:r w:rsidR="007D3CC4" w:rsidRPr="003B6E8E">
        <w:t xml:space="preserve"> and terms used</w:t>
      </w:r>
      <w:bookmarkEnd w:id="3"/>
    </w:p>
    <w:tbl>
      <w:tblPr>
        <w:tblW w:w="8472" w:type="dxa"/>
        <w:tblLook w:val="04A0"/>
      </w:tblPr>
      <w:tblGrid>
        <w:gridCol w:w="1937"/>
        <w:gridCol w:w="6535"/>
      </w:tblGrid>
      <w:tr w:rsidR="00DD08BD" w:rsidRPr="00B27273" w:rsidTr="007359F0">
        <w:tc>
          <w:tcPr>
            <w:tcW w:w="1937" w:type="dxa"/>
            <w:shd w:val="clear" w:color="auto" w:fill="F2DBDB" w:themeFill="accent2" w:themeFillTint="33"/>
          </w:tcPr>
          <w:p w:rsidR="00DD08BD" w:rsidRPr="00B27273" w:rsidRDefault="001B2A70" w:rsidP="00350CCC">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Affiliate </w:t>
            </w:r>
            <w:r w:rsidR="00350CCC">
              <w:rPr>
                <w:rFonts w:ascii="Arial" w:hAnsi="Arial" w:cs="Arial"/>
                <w:sz w:val="18"/>
                <w:szCs w:val="18"/>
                <w:lang w:val="en-NZ"/>
              </w:rPr>
              <w:t>s</w:t>
            </w:r>
            <w:r w:rsidR="00350CCC" w:rsidRPr="00B27273">
              <w:rPr>
                <w:rFonts w:ascii="Arial" w:hAnsi="Arial" w:cs="Arial"/>
                <w:sz w:val="18"/>
                <w:szCs w:val="18"/>
                <w:lang w:val="en-NZ"/>
              </w:rPr>
              <w:t>chools</w:t>
            </w:r>
          </w:p>
        </w:tc>
        <w:tc>
          <w:tcPr>
            <w:tcW w:w="6535" w:type="dxa"/>
            <w:shd w:val="clear" w:color="auto" w:fill="F2DBDB" w:themeFill="accent2" w:themeFillTint="33"/>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Schools that supp</w:t>
            </w:r>
            <w:r w:rsidR="007256BE" w:rsidRPr="00B27273">
              <w:rPr>
                <w:rFonts w:ascii="Arial" w:hAnsi="Arial" w:cs="Arial"/>
                <w:sz w:val="18"/>
                <w:szCs w:val="18"/>
                <w:lang w:val="en-NZ"/>
              </w:rPr>
              <w:t xml:space="preserve">ort Teach First NZ and provide </w:t>
            </w:r>
            <w:r w:rsidR="00FD4A0A">
              <w:rPr>
                <w:rFonts w:ascii="Arial" w:hAnsi="Arial" w:cs="Arial"/>
                <w:sz w:val="18"/>
                <w:szCs w:val="18"/>
                <w:lang w:val="en-NZ"/>
              </w:rPr>
              <w:t>“</w:t>
            </w:r>
            <w:r w:rsidR="007256BE" w:rsidRPr="00B27273">
              <w:rPr>
                <w:rFonts w:ascii="Arial" w:hAnsi="Arial" w:cs="Arial"/>
                <w:sz w:val="18"/>
                <w:szCs w:val="18"/>
                <w:lang w:val="en-NZ"/>
              </w:rPr>
              <w:t xml:space="preserve">away </w:t>
            </w:r>
            <w:proofErr w:type="spellStart"/>
            <w:r w:rsidR="007256BE" w:rsidRPr="00B27273">
              <w:rPr>
                <w:rFonts w:ascii="Arial" w:hAnsi="Arial" w:cs="Arial"/>
                <w:sz w:val="18"/>
                <w:szCs w:val="18"/>
                <w:lang w:val="en-NZ"/>
              </w:rPr>
              <w:t>practicums</w:t>
            </w:r>
            <w:proofErr w:type="spellEnd"/>
            <w:r w:rsidR="00FD4A0A">
              <w:rPr>
                <w:rFonts w:ascii="Arial" w:hAnsi="Arial" w:cs="Arial"/>
                <w:sz w:val="18"/>
                <w:szCs w:val="18"/>
                <w:lang w:val="en-NZ"/>
              </w:rPr>
              <w:t>”</w:t>
            </w:r>
            <w:r w:rsidRPr="00B27273">
              <w:rPr>
                <w:rFonts w:ascii="Arial" w:hAnsi="Arial" w:cs="Arial"/>
                <w:sz w:val="18"/>
                <w:szCs w:val="18"/>
                <w:lang w:val="en-NZ"/>
              </w:rPr>
              <w:t xml:space="preserve"> in </w:t>
            </w:r>
            <w:r w:rsidR="00912B2C" w:rsidRPr="00B27273">
              <w:rPr>
                <w:rFonts w:ascii="Arial" w:hAnsi="Arial" w:cs="Arial"/>
                <w:sz w:val="18"/>
                <w:szCs w:val="18"/>
                <w:lang w:val="en-NZ"/>
              </w:rPr>
              <w:t>Year 2</w:t>
            </w:r>
            <w:r w:rsidRPr="00B27273">
              <w:rPr>
                <w:rFonts w:ascii="Arial" w:hAnsi="Arial" w:cs="Arial"/>
                <w:sz w:val="18"/>
                <w:szCs w:val="18"/>
                <w:lang w:val="en-NZ"/>
              </w:rPr>
              <w:t xml:space="preserve"> for participants in schools in another context (mid to high </w:t>
            </w:r>
            <w:proofErr w:type="spellStart"/>
            <w:r w:rsidRPr="00B27273">
              <w:rPr>
                <w:rFonts w:ascii="Arial" w:hAnsi="Arial" w:cs="Arial"/>
                <w:sz w:val="18"/>
                <w:szCs w:val="18"/>
                <w:lang w:val="en-NZ"/>
              </w:rPr>
              <w:t>decile</w:t>
            </w:r>
            <w:proofErr w:type="spellEnd"/>
            <w:r w:rsidRPr="00B27273">
              <w:rPr>
                <w:rFonts w:ascii="Arial" w:hAnsi="Arial" w:cs="Arial"/>
                <w:sz w:val="18"/>
                <w:szCs w:val="18"/>
                <w:lang w:val="en-NZ"/>
              </w:rPr>
              <w:t>)</w:t>
            </w:r>
          </w:p>
        </w:tc>
      </w:tr>
      <w:tr w:rsidR="00042E24" w:rsidRPr="00B27273" w:rsidTr="008A02F8">
        <w:tc>
          <w:tcPr>
            <w:tcW w:w="1937" w:type="dxa"/>
            <w:shd w:val="clear" w:color="auto" w:fill="auto"/>
          </w:tcPr>
          <w:p w:rsidR="00042E24" w:rsidRPr="00B27273" w:rsidRDefault="00042E24" w:rsidP="00C53B7D">
            <w:pPr>
              <w:pStyle w:val="TableText"/>
              <w:spacing w:before="80" w:after="80" w:line="240" w:lineRule="exact"/>
              <w:rPr>
                <w:rFonts w:ascii="Arial" w:hAnsi="Arial" w:cs="Arial"/>
                <w:sz w:val="18"/>
                <w:szCs w:val="18"/>
                <w:lang w:val="en-NZ"/>
              </w:rPr>
            </w:pPr>
            <w:r>
              <w:rPr>
                <w:rFonts w:ascii="Arial" w:hAnsi="Arial" w:cs="Arial"/>
                <w:sz w:val="18"/>
                <w:szCs w:val="18"/>
                <w:lang w:val="en-NZ"/>
              </w:rPr>
              <w:t>Clinic</w:t>
            </w:r>
          </w:p>
        </w:tc>
        <w:tc>
          <w:tcPr>
            <w:tcW w:w="6535" w:type="dxa"/>
            <w:shd w:val="clear" w:color="auto" w:fill="auto"/>
          </w:tcPr>
          <w:p w:rsidR="00042E24" w:rsidRPr="00B27273" w:rsidRDefault="00042E24" w:rsidP="00C53B7D">
            <w:pPr>
              <w:pStyle w:val="TableText"/>
              <w:spacing w:before="80" w:after="80" w:line="240" w:lineRule="exact"/>
              <w:rPr>
                <w:rFonts w:ascii="Arial" w:hAnsi="Arial" w:cs="Arial"/>
                <w:sz w:val="18"/>
                <w:szCs w:val="18"/>
                <w:lang w:val="en-NZ"/>
              </w:rPr>
            </w:pPr>
            <w:r>
              <w:rPr>
                <w:rFonts w:ascii="Arial" w:hAnsi="Arial" w:cs="Arial"/>
                <w:sz w:val="18"/>
                <w:szCs w:val="18"/>
                <w:lang w:val="en-NZ"/>
              </w:rPr>
              <w:t>Extended workshops timetabled throughout the year as part of taught programme</w:t>
            </w:r>
          </w:p>
        </w:tc>
      </w:tr>
      <w:tr w:rsidR="00DD08BD" w:rsidRPr="00B27273" w:rsidTr="008A02F8">
        <w:tc>
          <w:tcPr>
            <w:tcW w:w="1937" w:type="dxa"/>
            <w:shd w:val="clear" w:color="auto" w:fill="F2DBDB" w:themeFill="accent2" w:themeFillTint="33"/>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Cohort 13</w:t>
            </w:r>
          </w:p>
        </w:tc>
        <w:tc>
          <w:tcPr>
            <w:tcW w:w="6535" w:type="dxa"/>
            <w:shd w:val="clear" w:color="auto" w:fill="F2DBDB" w:themeFill="accent2" w:themeFillTint="33"/>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Participants who began the programme in 2013</w:t>
            </w:r>
          </w:p>
        </w:tc>
      </w:tr>
      <w:tr w:rsidR="00DD08BD" w:rsidRPr="00B27273" w:rsidTr="008A02F8">
        <w:tc>
          <w:tcPr>
            <w:tcW w:w="1937" w:type="dxa"/>
            <w:shd w:val="clear" w:color="auto" w:fill="auto"/>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Cohort 14</w:t>
            </w:r>
          </w:p>
        </w:tc>
        <w:tc>
          <w:tcPr>
            <w:tcW w:w="6535" w:type="dxa"/>
            <w:shd w:val="clear" w:color="auto" w:fill="auto"/>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Participants who began the programme in 2014</w:t>
            </w:r>
          </w:p>
        </w:tc>
      </w:tr>
      <w:tr w:rsidR="009C266E" w:rsidRPr="00B27273" w:rsidTr="008A02F8">
        <w:tc>
          <w:tcPr>
            <w:tcW w:w="1937" w:type="dxa"/>
            <w:shd w:val="clear" w:color="auto" w:fill="F2DBDB" w:themeFill="accent2" w:themeFillTint="33"/>
          </w:tcPr>
          <w:p w:rsidR="009C266E" w:rsidRPr="00B27273" w:rsidRDefault="009C266E"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Cohort 15</w:t>
            </w:r>
          </w:p>
        </w:tc>
        <w:tc>
          <w:tcPr>
            <w:tcW w:w="6535" w:type="dxa"/>
            <w:shd w:val="clear" w:color="auto" w:fill="F2DBDB" w:themeFill="accent2" w:themeFillTint="33"/>
          </w:tcPr>
          <w:p w:rsidR="009C266E" w:rsidRPr="00B27273" w:rsidRDefault="009C266E"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Participants who began the programme in 201</w:t>
            </w:r>
            <w:r w:rsidR="007C1A6D" w:rsidRPr="00B27273">
              <w:rPr>
                <w:rFonts w:ascii="Arial" w:hAnsi="Arial" w:cs="Arial"/>
                <w:sz w:val="18"/>
                <w:szCs w:val="18"/>
                <w:lang w:val="en-NZ"/>
              </w:rPr>
              <w:t>5</w:t>
            </w:r>
          </w:p>
        </w:tc>
      </w:tr>
      <w:tr w:rsidR="00BA39C3" w:rsidRPr="00B27273" w:rsidTr="008A02F8">
        <w:tc>
          <w:tcPr>
            <w:tcW w:w="1937" w:type="dxa"/>
            <w:shd w:val="clear" w:color="auto" w:fill="auto"/>
          </w:tcPr>
          <w:p w:rsidR="00BA39C3" w:rsidRPr="00B27273" w:rsidRDefault="00BA39C3" w:rsidP="00C53B7D">
            <w:pPr>
              <w:pStyle w:val="TableText"/>
              <w:spacing w:before="80" w:after="80" w:line="240" w:lineRule="exact"/>
              <w:rPr>
                <w:rFonts w:ascii="Arial" w:hAnsi="Arial" w:cs="Arial"/>
                <w:sz w:val="18"/>
                <w:szCs w:val="18"/>
                <w:lang w:val="en-NZ"/>
              </w:rPr>
            </w:pPr>
            <w:r>
              <w:rPr>
                <w:rFonts w:ascii="Arial" w:hAnsi="Arial" w:cs="Arial"/>
                <w:sz w:val="18"/>
                <w:szCs w:val="18"/>
                <w:lang w:val="en-NZ"/>
              </w:rPr>
              <w:t>Cohort 16</w:t>
            </w:r>
          </w:p>
        </w:tc>
        <w:tc>
          <w:tcPr>
            <w:tcW w:w="6535" w:type="dxa"/>
            <w:shd w:val="clear" w:color="auto" w:fill="auto"/>
          </w:tcPr>
          <w:p w:rsidR="00BA39C3" w:rsidRPr="00B27273" w:rsidRDefault="00BA39C3" w:rsidP="00C53B7D">
            <w:pPr>
              <w:pStyle w:val="TableText"/>
              <w:spacing w:before="80" w:after="80" w:line="240" w:lineRule="exact"/>
              <w:rPr>
                <w:rFonts w:ascii="Arial" w:hAnsi="Arial" w:cs="Arial"/>
                <w:sz w:val="18"/>
                <w:szCs w:val="18"/>
                <w:lang w:val="en-NZ"/>
              </w:rPr>
            </w:pPr>
            <w:r>
              <w:rPr>
                <w:rFonts w:ascii="Arial" w:hAnsi="Arial" w:cs="Arial"/>
                <w:sz w:val="18"/>
                <w:szCs w:val="18"/>
                <w:lang w:val="en-NZ"/>
              </w:rPr>
              <w:t>Participants who began the programme in 2016</w:t>
            </w:r>
          </w:p>
        </w:tc>
      </w:tr>
      <w:tr w:rsidR="00724EE0" w:rsidRPr="00B27273" w:rsidTr="008A02F8">
        <w:tc>
          <w:tcPr>
            <w:tcW w:w="1937" w:type="dxa"/>
            <w:shd w:val="clear" w:color="auto" w:fill="F2DBDB" w:themeFill="accent2" w:themeFillTint="33"/>
          </w:tcPr>
          <w:p w:rsidR="00724EE0" w:rsidRPr="00B27273" w:rsidRDefault="00724EE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EDUCANZ</w:t>
            </w:r>
            <w:r w:rsidR="00BF3E1F" w:rsidRPr="00B27273">
              <w:rPr>
                <w:rFonts w:ascii="Arial" w:hAnsi="Arial" w:cs="Arial"/>
                <w:sz w:val="18"/>
                <w:szCs w:val="18"/>
                <w:lang w:val="en-NZ"/>
              </w:rPr>
              <w:t>/</w:t>
            </w:r>
            <w:r w:rsidR="00A813E7" w:rsidRPr="00B27273">
              <w:rPr>
                <w:rFonts w:ascii="Arial" w:hAnsi="Arial" w:cs="Arial"/>
                <w:sz w:val="18"/>
                <w:szCs w:val="18"/>
                <w:lang w:val="en-NZ"/>
              </w:rPr>
              <w:br/>
            </w:r>
            <w:r w:rsidR="00BF3E1F" w:rsidRPr="00B27273">
              <w:rPr>
                <w:rFonts w:ascii="Arial" w:hAnsi="Arial" w:cs="Arial"/>
                <w:sz w:val="18"/>
                <w:szCs w:val="18"/>
                <w:lang w:val="en-NZ"/>
              </w:rPr>
              <w:t>Education Council</w:t>
            </w:r>
          </w:p>
        </w:tc>
        <w:tc>
          <w:tcPr>
            <w:tcW w:w="6535" w:type="dxa"/>
            <w:shd w:val="clear" w:color="auto" w:fill="F2DBDB" w:themeFill="accent2" w:themeFillTint="33"/>
          </w:tcPr>
          <w:p w:rsidR="00724EE0" w:rsidRPr="00B27273" w:rsidRDefault="00724EE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Education Council of Aotearoa New Zealand (formerly the N</w:t>
            </w:r>
            <w:r w:rsidR="00CA684A">
              <w:rPr>
                <w:rFonts w:ascii="Arial" w:hAnsi="Arial" w:cs="Arial"/>
                <w:sz w:val="18"/>
                <w:szCs w:val="18"/>
                <w:lang w:val="en-NZ"/>
              </w:rPr>
              <w:t xml:space="preserve">ew </w:t>
            </w:r>
            <w:r w:rsidRPr="00B27273">
              <w:rPr>
                <w:rFonts w:ascii="Arial" w:hAnsi="Arial" w:cs="Arial"/>
                <w:sz w:val="18"/>
                <w:szCs w:val="18"/>
                <w:lang w:val="en-NZ"/>
              </w:rPr>
              <w:t>Z</w:t>
            </w:r>
            <w:r w:rsidR="00CA684A">
              <w:rPr>
                <w:rFonts w:ascii="Arial" w:hAnsi="Arial" w:cs="Arial"/>
                <w:sz w:val="18"/>
                <w:szCs w:val="18"/>
                <w:lang w:val="en-NZ"/>
              </w:rPr>
              <w:t>ealand</w:t>
            </w:r>
            <w:r w:rsidRPr="00B27273">
              <w:rPr>
                <w:rFonts w:ascii="Arial" w:hAnsi="Arial" w:cs="Arial"/>
                <w:sz w:val="18"/>
                <w:szCs w:val="18"/>
                <w:lang w:val="en-NZ"/>
              </w:rPr>
              <w:t xml:space="preserve"> Teachers Council)</w:t>
            </w:r>
          </w:p>
        </w:tc>
      </w:tr>
      <w:tr w:rsidR="00DD08BD" w:rsidRPr="00B27273" w:rsidTr="008A02F8">
        <w:tc>
          <w:tcPr>
            <w:tcW w:w="1937" w:type="dxa"/>
            <w:shd w:val="clear" w:color="auto" w:fill="auto"/>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FTE</w:t>
            </w:r>
          </w:p>
        </w:tc>
        <w:tc>
          <w:tcPr>
            <w:tcW w:w="6535" w:type="dxa"/>
            <w:shd w:val="clear" w:color="auto" w:fill="auto"/>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Full-</w:t>
            </w:r>
            <w:r w:rsidR="005161F1" w:rsidRPr="00B27273">
              <w:rPr>
                <w:rFonts w:ascii="Arial" w:hAnsi="Arial" w:cs="Arial"/>
                <w:sz w:val="18"/>
                <w:szCs w:val="18"/>
                <w:lang w:val="en-NZ"/>
              </w:rPr>
              <w:t>t</w:t>
            </w:r>
            <w:r w:rsidRPr="00B27273">
              <w:rPr>
                <w:rFonts w:ascii="Arial" w:hAnsi="Arial" w:cs="Arial"/>
                <w:sz w:val="18"/>
                <w:szCs w:val="18"/>
                <w:lang w:val="en-NZ"/>
              </w:rPr>
              <w:t xml:space="preserve">ime </w:t>
            </w:r>
            <w:r w:rsidR="005161F1" w:rsidRPr="00B27273">
              <w:rPr>
                <w:rFonts w:ascii="Arial" w:hAnsi="Arial" w:cs="Arial"/>
                <w:sz w:val="18"/>
                <w:szCs w:val="18"/>
                <w:lang w:val="en-NZ"/>
              </w:rPr>
              <w:t>e</w:t>
            </w:r>
            <w:r w:rsidRPr="00B27273">
              <w:rPr>
                <w:rFonts w:ascii="Arial" w:hAnsi="Arial" w:cs="Arial"/>
                <w:sz w:val="18"/>
                <w:szCs w:val="18"/>
                <w:lang w:val="en-NZ"/>
              </w:rPr>
              <w:t xml:space="preserve">quivalent </w:t>
            </w:r>
          </w:p>
        </w:tc>
      </w:tr>
      <w:tr w:rsidR="008627AE" w:rsidRPr="00B27273" w:rsidTr="008A02F8">
        <w:tc>
          <w:tcPr>
            <w:tcW w:w="1937"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proofErr w:type="spellStart"/>
            <w:r w:rsidRPr="00B27273">
              <w:rPr>
                <w:rFonts w:ascii="Arial" w:hAnsi="Arial" w:cs="Arial"/>
                <w:sz w:val="18"/>
                <w:szCs w:val="18"/>
                <w:lang w:val="en-NZ"/>
              </w:rPr>
              <w:t>HoD</w:t>
            </w:r>
            <w:proofErr w:type="spellEnd"/>
          </w:p>
        </w:tc>
        <w:tc>
          <w:tcPr>
            <w:tcW w:w="6535"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Head of </w:t>
            </w:r>
            <w:r w:rsidR="005161F1" w:rsidRPr="00B27273">
              <w:rPr>
                <w:rFonts w:ascii="Arial" w:hAnsi="Arial" w:cs="Arial"/>
                <w:sz w:val="18"/>
                <w:szCs w:val="18"/>
                <w:lang w:val="en-NZ"/>
              </w:rPr>
              <w:t>d</w:t>
            </w:r>
            <w:r w:rsidRPr="00B27273">
              <w:rPr>
                <w:rFonts w:ascii="Arial" w:hAnsi="Arial" w:cs="Arial"/>
                <w:sz w:val="18"/>
                <w:szCs w:val="18"/>
                <w:lang w:val="en-NZ"/>
              </w:rPr>
              <w:t xml:space="preserve">epartment </w:t>
            </w:r>
          </w:p>
        </w:tc>
      </w:tr>
      <w:tr w:rsidR="008627AE" w:rsidRPr="00B27273" w:rsidTr="008A02F8">
        <w:tc>
          <w:tcPr>
            <w:tcW w:w="1937" w:type="dxa"/>
            <w:shd w:val="clear" w:color="auto" w:fill="auto"/>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ITE</w:t>
            </w:r>
          </w:p>
        </w:tc>
        <w:tc>
          <w:tcPr>
            <w:tcW w:w="6535" w:type="dxa"/>
            <w:shd w:val="clear" w:color="auto" w:fill="auto"/>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Initial </w:t>
            </w:r>
            <w:r w:rsidR="005161F1" w:rsidRPr="00B27273">
              <w:rPr>
                <w:rFonts w:ascii="Arial" w:hAnsi="Arial" w:cs="Arial"/>
                <w:sz w:val="18"/>
                <w:szCs w:val="18"/>
                <w:lang w:val="en-NZ"/>
              </w:rPr>
              <w:t>t</w:t>
            </w:r>
            <w:r w:rsidRPr="00B27273">
              <w:rPr>
                <w:rFonts w:ascii="Arial" w:hAnsi="Arial" w:cs="Arial"/>
                <w:sz w:val="18"/>
                <w:szCs w:val="18"/>
                <w:lang w:val="en-NZ"/>
              </w:rPr>
              <w:t xml:space="preserve">eacher </w:t>
            </w:r>
            <w:r w:rsidR="005161F1" w:rsidRPr="00B27273">
              <w:rPr>
                <w:rFonts w:ascii="Arial" w:hAnsi="Arial" w:cs="Arial"/>
                <w:sz w:val="18"/>
                <w:szCs w:val="18"/>
                <w:lang w:val="en-NZ"/>
              </w:rPr>
              <w:t>e</w:t>
            </w:r>
            <w:r w:rsidRPr="00B27273">
              <w:rPr>
                <w:rFonts w:ascii="Arial" w:hAnsi="Arial" w:cs="Arial"/>
                <w:sz w:val="18"/>
                <w:szCs w:val="18"/>
                <w:lang w:val="en-NZ"/>
              </w:rPr>
              <w:t>ducation</w:t>
            </w:r>
          </w:p>
        </w:tc>
      </w:tr>
      <w:tr w:rsidR="008627AE" w:rsidRPr="00B27273" w:rsidTr="008A02F8">
        <w:tc>
          <w:tcPr>
            <w:tcW w:w="1937"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LAT</w:t>
            </w:r>
          </w:p>
        </w:tc>
        <w:tc>
          <w:tcPr>
            <w:tcW w:w="6535"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Limited </w:t>
            </w:r>
            <w:r w:rsidR="005161F1" w:rsidRPr="00B27273">
              <w:rPr>
                <w:rFonts w:ascii="Arial" w:hAnsi="Arial" w:cs="Arial"/>
                <w:sz w:val="18"/>
                <w:szCs w:val="18"/>
                <w:lang w:val="en-NZ"/>
              </w:rPr>
              <w:t>a</w:t>
            </w:r>
            <w:r w:rsidRPr="00B27273">
              <w:rPr>
                <w:rFonts w:ascii="Arial" w:hAnsi="Arial" w:cs="Arial"/>
                <w:sz w:val="18"/>
                <w:szCs w:val="18"/>
                <w:lang w:val="en-NZ"/>
              </w:rPr>
              <w:t xml:space="preserve">uthority to </w:t>
            </w:r>
            <w:r w:rsidR="005161F1" w:rsidRPr="00B27273">
              <w:rPr>
                <w:rFonts w:ascii="Arial" w:hAnsi="Arial" w:cs="Arial"/>
                <w:sz w:val="18"/>
                <w:szCs w:val="18"/>
                <w:lang w:val="en-NZ"/>
              </w:rPr>
              <w:t>t</w:t>
            </w:r>
            <w:r w:rsidRPr="00B27273">
              <w:rPr>
                <w:rFonts w:ascii="Arial" w:hAnsi="Arial" w:cs="Arial"/>
                <w:sz w:val="18"/>
                <w:szCs w:val="18"/>
                <w:lang w:val="en-NZ"/>
              </w:rPr>
              <w:t>each</w:t>
            </w:r>
          </w:p>
        </w:tc>
      </w:tr>
      <w:tr w:rsidR="00DD08BD" w:rsidRPr="00B27273" w:rsidTr="008A02F8">
        <w:tc>
          <w:tcPr>
            <w:tcW w:w="1937" w:type="dxa"/>
            <w:shd w:val="clear" w:color="auto" w:fill="auto"/>
          </w:tcPr>
          <w:p w:rsidR="00DD08BD"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LAS</w:t>
            </w:r>
          </w:p>
        </w:tc>
        <w:tc>
          <w:tcPr>
            <w:tcW w:w="6535" w:type="dxa"/>
            <w:shd w:val="clear" w:color="auto" w:fill="auto"/>
          </w:tcPr>
          <w:p w:rsidR="00DD08BD" w:rsidRPr="00B27273" w:rsidRDefault="001B2A70" w:rsidP="00350CCC">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Learning </w:t>
            </w:r>
            <w:r w:rsidR="005161F1" w:rsidRPr="00B27273">
              <w:rPr>
                <w:rFonts w:ascii="Arial" w:hAnsi="Arial" w:cs="Arial"/>
                <w:sz w:val="18"/>
                <w:szCs w:val="18"/>
                <w:lang w:val="en-NZ"/>
              </w:rPr>
              <w:t>a</w:t>
            </w:r>
            <w:r w:rsidRPr="00B27273">
              <w:rPr>
                <w:rFonts w:ascii="Arial" w:hAnsi="Arial" w:cs="Arial"/>
                <w:sz w:val="18"/>
                <w:szCs w:val="18"/>
                <w:lang w:val="en-NZ"/>
              </w:rPr>
              <w:t xml:space="preserve">rea </w:t>
            </w:r>
            <w:r w:rsidR="005161F1" w:rsidRPr="00B27273">
              <w:rPr>
                <w:rFonts w:ascii="Arial" w:hAnsi="Arial" w:cs="Arial"/>
                <w:sz w:val="18"/>
                <w:szCs w:val="18"/>
                <w:lang w:val="en-NZ"/>
              </w:rPr>
              <w:t>s</w:t>
            </w:r>
            <w:r w:rsidRPr="00B27273">
              <w:rPr>
                <w:rFonts w:ascii="Arial" w:hAnsi="Arial" w:cs="Arial"/>
                <w:sz w:val="18"/>
                <w:szCs w:val="18"/>
                <w:lang w:val="en-NZ"/>
              </w:rPr>
              <w:t>pecialist (provides Faculty curriculum expertise)</w:t>
            </w:r>
          </w:p>
        </w:tc>
      </w:tr>
      <w:tr w:rsidR="008627AE" w:rsidRPr="00B27273" w:rsidTr="008A02F8">
        <w:tc>
          <w:tcPr>
            <w:tcW w:w="1937"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NCEA</w:t>
            </w:r>
          </w:p>
        </w:tc>
        <w:tc>
          <w:tcPr>
            <w:tcW w:w="6535"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National Certificate of Educational Achievement </w:t>
            </w:r>
          </w:p>
        </w:tc>
      </w:tr>
      <w:tr w:rsidR="007D3CC4" w:rsidRPr="003B6E8E" w:rsidTr="008A02F8">
        <w:tc>
          <w:tcPr>
            <w:tcW w:w="1937" w:type="dxa"/>
            <w:shd w:val="clear" w:color="auto" w:fill="auto"/>
          </w:tcPr>
          <w:p w:rsidR="007D3CC4" w:rsidRPr="003B6E8E" w:rsidRDefault="007D3CC4" w:rsidP="00C53B7D">
            <w:pPr>
              <w:pStyle w:val="TableText"/>
              <w:spacing w:before="80" w:after="80" w:line="240" w:lineRule="exact"/>
              <w:rPr>
                <w:rFonts w:ascii="Arial" w:hAnsi="Arial" w:cs="Arial"/>
                <w:sz w:val="18"/>
                <w:szCs w:val="18"/>
                <w:lang w:val="en-NZ"/>
              </w:rPr>
            </w:pPr>
            <w:r w:rsidRPr="003B6E8E">
              <w:rPr>
                <w:rFonts w:ascii="Arial" w:hAnsi="Arial" w:cs="Arial"/>
                <w:sz w:val="18"/>
                <w:szCs w:val="18"/>
                <w:lang w:val="en-NZ"/>
              </w:rPr>
              <w:t>NZC</w:t>
            </w:r>
          </w:p>
        </w:tc>
        <w:tc>
          <w:tcPr>
            <w:tcW w:w="6535" w:type="dxa"/>
            <w:shd w:val="clear" w:color="auto" w:fill="auto"/>
          </w:tcPr>
          <w:p w:rsidR="007D3CC4" w:rsidRPr="003B6E8E" w:rsidRDefault="007D3CC4" w:rsidP="00C53B7D">
            <w:pPr>
              <w:pStyle w:val="TableText"/>
              <w:spacing w:before="80" w:after="80" w:line="240" w:lineRule="exact"/>
              <w:rPr>
                <w:rFonts w:ascii="Arial" w:hAnsi="Arial" w:cs="Arial"/>
                <w:sz w:val="18"/>
                <w:szCs w:val="18"/>
                <w:lang w:val="en-NZ"/>
              </w:rPr>
            </w:pPr>
            <w:r w:rsidRPr="003B6E8E">
              <w:rPr>
                <w:rFonts w:ascii="Arial" w:hAnsi="Arial" w:cs="Arial"/>
                <w:sz w:val="18"/>
                <w:szCs w:val="18"/>
                <w:lang w:val="en-NZ"/>
              </w:rPr>
              <w:t>New Zealand Curriculum</w:t>
            </w:r>
          </w:p>
        </w:tc>
      </w:tr>
      <w:tr w:rsidR="007D3CC4" w:rsidRPr="00B27273" w:rsidTr="008A02F8">
        <w:tc>
          <w:tcPr>
            <w:tcW w:w="1937" w:type="dxa"/>
            <w:shd w:val="clear" w:color="auto" w:fill="F2DBDB" w:themeFill="accent2" w:themeFillTint="33"/>
          </w:tcPr>
          <w:p w:rsidR="007D3CC4" w:rsidRPr="003B6E8E" w:rsidRDefault="007D3CC4" w:rsidP="00C53B7D">
            <w:pPr>
              <w:pStyle w:val="TableText"/>
              <w:spacing w:before="80" w:after="80" w:line="240" w:lineRule="exact"/>
              <w:rPr>
                <w:rFonts w:ascii="Arial" w:hAnsi="Arial" w:cs="Arial"/>
                <w:sz w:val="18"/>
                <w:szCs w:val="18"/>
                <w:lang w:val="en-NZ"/>
              </w:rPr>
            </w:pPr>
            <w:r w:rsidRPr="003B6E8E">
              <w:rPr>
                <w:rFonts w:ascii="Arial" w:hAnsi="Arial" w:cs="Arial"/>
                <w:sz w:val="18"/>
                <w:szCs w:val="18"/>
                <w:lang w:val="en-NZ"/>
              </w:rPr>
              <w:t>PB4L</w:t>
            </w:r>
          </w:p>
        </w:tc>
        <w:tc>
          <w:tcPr>
            <w:tcW w:w="6535" w:type="dxa"/>
            <w:shd w:val="clear" w:color="auto" w:fill="F2DBDB" w:themeFill="accent2" w:themeFillTint="33"/>
          </w:tcPr>
          <w:p w:rsidR="007D3CC4" w:rsidRDefault="007D3CC4" w:rsidP="00C53B7D">
            <w:pPr>
              <w:pStyle w:val="TableText"/>
              <w:spacing w:before="80" w:after="80" w:line="240" w:lineRule="exact"/>
              <w:rPr>
                <w:rFonts w:ascii="Arial" w:hAnsi="Arial" w:cs="Arial"/>
                <w:sz w:val="18"/>
                <w:szCs w:val="18"/>
                <w:lang w:val="en-NZ"/>
              </w:rPr>
            </w:pPr>
            <w:r w:rsidRPr="003B6E8E">
              <w:rPr>
                <w:rFonts w:ascii="Arial" w:hAnsi="Arial" w:cs="Arial"/>
                <w:sz w:val="18"/>
                <w:szCs w:val="18"/>
                <w:lang w:val="en-NZ"/>
              </w:rPr>
              <w:t>Positive Behaviour for Learning</w:t>
            </w:r>
          </w:p>
        </w:tc>
      </w:tr>
      <w:tr w:rsidR="00333A64" w:rsidRPr="00B27273" w:rsidTr="008A02F8">
        <w:tc>
          <w:tcPr>
            <w:tcW w:w="1937" w:type="dxa"/>
            <w:shd w:val="clear" w:color="auto" w:fill="auto"/>
          </w:tcPr>
          <w:p w:rsidR="00333A64" w:rsidRPr="003B6E8E" w:rsidRDefault="00333A64" w:rsidP="00C53B7D">
            <w:pPr>
              <w:pStyle w:val="TableText"/>
              <w:spacing w:before="80" w:after="80" w:line="240" w:lineRule="exact"/>
              <w:rPr>
                <w:rFonts w:ascii="Arial" w:hAnsi="Arial" w:cs="Arial"/>
                <w:sz w:val="18"/>
                <w:szCs w:val="18"/>
                <w:lang w:val="en-NZ"/>
              </w:rPr>
            </w:pPr>
            <w:r>
              <w:rPr>
                <w:rFonts w:ascii="Arial" w:hAnsi="Arial" w:cs="Arial"/>
                <w:sz w:val="18"/>
                <w:szCs w:val="18"/>
                <w:lang w:val="en-NZ"/>
              </w:rPr>
              <w:t>Noho marae</w:t>
            </w:r>
          </w:p>
        </w:tc>
        <w:tc>
          <w:tcPr>
            <w:tcW w:w="6535" w:type="dxa"/>
            <w:shd w:val="clear" w:color="auto" w:fill="auto"/>
          </w:tcPr>
          <w:p w:rsidR="00333A64" w:rsidRPr="003B6E8E" w:rsidRDefault="00333A64" w:rsidP="00C53B7D">
            <w:pPr>
              <w:pStyle w:val="TableText"/>
              <w:spacing w:before="80" w:after="80" w:line="240" w:lineRule="exact"/>
              <w:rPr>
                <w:rFonts w:ascii="Arial" w:hAnsi="Arial" w:cs="Arial"/>
                <w:sz w:val="18"/>
                <w:szCs w:val="18"/>
                <w:lang w:val="en-NZ"/>
              </w:rPr>
            </w:pPr>
            <w:r>
              <w:rPr>
                <w:rFonts w:ascii="Arial" w:hAnsi="Arial" w:cs="Arial"/>
                <w:sz w:val="18"/>
                <w:szCs w:val="18"/>
                <w:lang w:val="en-NZ"/>
              </w:rPr>
              <w:t xml:space="preserve">Extended stay (including overnight) in a Māori environment </w:t>
            </w:r>
          </w:p>
        </w:tc>
      </w:tr>
      <w:tr w:rsidR="008627AE" w:rsidRPr="00B27273" w:rsidTr="008A02F8">
        <w:tc>
          <w:tcPr>
            <w:tcW w:w="1937"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PLD</w:t>
            </w:r>
          </w:p>
        </w:tc>
        <w:tc>
          <w:tcPr>
            <w:tcW w:w="6535"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Professional </w:t>
            </w:r>
            <w:r w:rsidR="005161F1" w:rsidRPr="00B27273">
              <w:rPr>
                <w:rFonts w:ascii="Arial" w:hAnsi="Arial" w:cs="Arial"/>
                <w:sz w:val="18"/>
                <w:szCs w:val="18"/>
                <w:lang w:val="en-NZ"/>
              </w:rPr>
              <w:t>l</w:t>
            </w:r>
            <w:r w:rsidRPr="00B27273">
              <w:rPr>
                <w:rFonts w:ascii="Arial" w:hAnsi="Arial" w:cs="Arial"/>
                <w:sz w:val="18"/>
                <w:szCs w:val="18"/>
                <w:lang w:val="en-NZ"/>
              </w:rPr>
              <w:t xml:space="preserve">earning and </w:t>
            </w:r>
            <w:r w:rsidR="005161F1" w:rsidRPr="00B27273">
              <w:rPr>
                <w:rFonts w:ascii="Arial" w:hAnsi="Arial" w:cs="Arial"/>
                <w:sz w:val="18"/>
                <w:szCs w:val="18"/>
                <w:lang w:val="en-NZ"/>
              </w:rPr>
              <w:t>d</w:t>
            </w:r>
            <w:r w:rsidRPr="00B27273">
              <w:rPr>
                <w:rFonts w:ascii="Arial" w:hAnsi="Arial" w:cs="Arial"/>
                <w:sz w:val="18"/>
                <w:szCs w:val="18"/>
                <w:lang w:val="en-NZ"/>
              </w:rPr>
              <w:t xml:space="preserve">evelopment </w:t>
            </w:r>
          </w:p>
        </w:tc>
      </w:tr>
      <w:tr w:rsidR="008627AE" w:rsidRPr="00B27273" w:rsidTr="008A02F8">
        <w:tc>
          <w:tcPr>
            <w:tcW w:w="1937" w:type="dxa"/>
            <w:shd w:val="clear" w:color="auto" w:fill="auto"/>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PRT</w:t>
            </w:r>
            <w:r w:rsidR="00B758B5" w:rsidRPr="00B27273">
              <w:rPr>
                <w:rFonts w:ascii="Arial" w:hAnsi="Arial" w:cs="Arial"/>
                <w:sz w:val="18"/>
                <w:szCs w:val="18"/>
                <w:lang w:val="en-NZ"/>
              </w:rPr>
              <w:t>/</w:t>
            </w:r>
            <w:r w:rsidR="00171516" w:rsidRPr="00B27273">
              <w:rPr>
                <w:rFonts w:ascii="Arial" w:hAnsi="Arial" w:cs="Arial"/>
                <w:sz w:val="18"/>
                <w:szCs w:val="18"/>
                <w:lang w:val="en-NZ"/>
              </w:rPr>
              <w:t>PCT</w:t>
            </w:r>
          </w:p>
        </w:tc>
        <w:tc>
          <w:tcPr>
            <w:tcW w:w="6535" w:type="dxa"/>
            <w:shd w:val="clear" w:color="auto" w:fill="auto"/>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Provisionally </w:t>
            </w:r>
            <w:r w:rsidR="005161F1" w:rsidRPr="00B27273">
              <w:rPr>
                <w:rFonts w:ascii="Arial" w:hAnsi="Arial" w:cs="Arial"/>
                <w:sz w:val="18"/>
                <w:szCs w:val="18"/>
                <w:lang w:val="en-NZ"/>
              </w:rPr>
              <w:t>r</w:t>
            </w:r>
            <w:r w:rsidR="00B758B5" w:rsidRPr="00B27273">
              <w:rPr>
                <w:rFonts w:ascii="Arial" w:hAnsi="Arial" w:cs="Arial"/>
                <w:sz w:val="18"/>
                <w:szCs w:val="18"/>
                <w:lang w:val="en-NZ"/>
              </w:rPr>
              <w:t>egistered/</w:t>
            </w:r>
            <w:r w:rsidR="00171516" w:rsidRPr="00B27273">
              <w:rPr>
                <w:rFonts w:ascii="Arial" w:hAnsi="Arial" w:cs="Arial"/>
                <w:sz w:val="18"/>
                <w:szCs w:val="18"/>
                <w:lang w:val="en-NZ"/>
              </w:rPr>
              <w:t xml:space="preserve">certificated </w:t>
            </w:r>
            <w:r w:rsidR="005161F1" w:rsidRPr="00B27273">
              <w:rPr>
                <w:rFonts w:ascii="Arial" w:hAnsi="Arial" w:cs="Arial"/>
                <w:sz w:val="18"/>
                <w:szCs w:val="18"/>
                <w:lang w:val="en-NZ"/>
              </w:rPr>
              <w:t>t</w:t>
            </w:r>
            <w:r w:rsidRPr="00B27273">
              <w:rPr>
                <w:rFonts w:ascii="Arial" w:hAnsi="Arial" w:cs="Arial"/>
                <w:sz w:val="18"/>
                <w:szCs w:val="18"/>
                <w:lang w:val="en-NZ"/>
              </w:rPr>
              <w:t>eacher</w:t>
            </w:r>
            <w:r w:rsidR="00CB13E8" w:rsidRPr="00B27273">
              <w:rPr>
                <w:rStyle w:val="FootnoteReference"/>
                <w:rFonts w:ascii="Arial" w:hAnsi="Arial" w:cs="Arial"/>
                <w:sz w:val="18"/>
                <w:szCs w:val="18"/>
                <w:lang w:val="en-NZ"/>
              </w:rPr>
              <w:footnoteReference w:id="1"/>
            </w:r>
          </w:p>
        </w:tc>
      </w:tr>
      <w:tr w:rsidR="008627AE" w:rsidRPr="00B27273" w:rsidTr="008A02F8">
        <w:tc>
          <w:tcPr>
            <w:tcW w:w="1937"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SII</w:t>
            </w:r>
          </w:p>
        </w:tc>
        <w:tc>
          <w:tcPr>
            <w:tcW w:w="6535"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Summer Initial Intensive</w:t>
            </w:r>
          </w:p>
        </w:tc>
      </w:tr>
      <w:tr w:rsidR="00CB789A" w:rsidRPr="00CB789A" w:rsidTr="00333A64">
        <w:tc>
          <w:tcPr>
            <w:tcW w:w="1937" w:type="dxa"/>
            <w:shd w:val="clear" w:color="auto" w:fill="auto"/>
          </w:tcPr>
          <w:p w:rsidR="00CB789A" w:rsidRPr="00B27273" w:rsidRDefault="00CB789A" w:rsidP="00C53B7D">
            <w:pPr>
              <w:pStyle w:val="TableText"/>
              <w:spacing w:before="80" w:after="80" w:line="240" w:lineRule="exact"/>
              <w:rPr>
                <w:rFonts w:ascii="Arial" w:hAnsi="Arial" w:cs="Arial"/>
                <w:sz w:val="18"/>
                <w:szCs w:val="18"/>
                <w:lang w:val="en-NZ"/>
              </w:rPr>
            </w:pPr>
            <w:r>
              <w:rPr>
                <w:rFonts w:ascii="Arial" w:hAnsi="Arial" w:cs="Arial"/>
                <w:sz w:val="18"/>
                <w:szCs w:val="18"/>
                <w:lang w:val="en-NZ"/>
              </w:rPr>
              <w:t>T</w:t>
            </w:r>
            <w:r w:rsidRPr="00CB789A">
              <w:rPr>
                <w:rFonts w:ascii="Arial" w:hAnsi="Arial" w:cs="Arial"/>
                <w:sz w:val="18"/>
                <w:szCs w:val="18"/>
                <w:lang w:val="en-NZ"/>
              </w:rPr>
              <w:t>e reo Māori</w:t>
            </w:r>
          </w:p>
        </w:tc>
        <w:tc>
          <w:tcPr>
            <w:tcW w:w="6535" w:type="dxa"/>
            <w:shd w:val="clear" w:color="auto" w:fill="auto"/>
          </w:tcPr>
          <w:p w:rsidR="00CB789A" w:rsidRPr="00B27273" w:rsidRDefault="00CB789A" w:rsidP="00C53B7D">
            <w:pPr>
              <w:pStyle w:val="TableText"/>
              <w:spacing w:before="80" w:after="80" w:line="240" w:lineRule="exact"/>
              <w:rPr>
                <w:rFonts w:ascii="Arial" w:hAnsi="Arial" w:cs="Arial"/>
                <w:sz w:val="18"/>
                <w:szCs w:val="18"/>
                <w:lang w:val="en-NZ"/>
              </w:rPr>
            </w:pPr>
            <w:r w:rsidRPr="00CB789A">
              <w:rPr>
                <w:rFonts w:ascii="Arial" w:hAnsi="Arial" w:cs="Arial"/>
                <w:sz w:val="18"/>
                <w:szCs w:val="18"/>
                <w:lang w:val="en-NZ"/>
              </w:rPr>
              <w:t>Māori</w:t>
            </w:r>
            <w:r>
              <w:rPr>
                <w:rFonts w:ascii="Arial" w:hAnsi="Arial" w:cs="Arial"/>
                <w:sz w:val="18"/>
                <w:szCs w:val="18"/>
                <w:lang w:val="en-NZ"/>
              </w:rPr>
              <w:t xml:space="preserve"> language </w:t>
            </w:r>
          </w:p>
        </w:tc>
      </w:tr>
      <w:tr w:rsidR="00BF0277" w:rsidRPr="00B27273" w:rsidTr="00333A64">
        <w:tc>
          <w:tcPr>
            <w:tcW w:w="1937" w:type="dxa"/>
            <w:shd w:val="clear" w:color="auto" w:fill="F2DBDB" w:themeFill="accent2" w:themeFillTint="33"/>
          </w:tcPr>
          <w:p w:rsidR="00BF0277" w:rsidRDefault="00BF0277" w:rsidP="00C53B7D">
            <w:pPr>
              <w:pStyle w:val="TableText"/>
              <w:spacing w:before="80" w:after="80" w:line="240" w:lineRule="exact"/>
              <w:rPr>
                <w:rFonts w:ascii="Arial" w:hAnsi="Arial" w:cs="Arial"/>
                <w:sz w:val="18"/>
                <w:szCs w:val="18"/>
              </w:rPr>
            </w:pPr>
            <w:r>
              <w:rPr>
                <w:rFonts w:ascii="Arial" w:hAnsi="Arial" w:cs="Arial"/>
                <w:sz w:val="18"/>
                <w:szCs w:val="18"/>
              </w:rPr>
              <w:t xml:space="preserve">Te Tiriti o Waitangi </w:t>
            </w:r>
          </w:p>
        </w:tc>
        <w:tc>
          <w:tcPr>
            <w:tcW w:w="6535" w:type="dxa"/>
            <w:shd w:val="clear" w:color="auto" w:fill="F2DBDB" w:themeFill="accent2" w:themeFillTint="33"/>
          </w:tcPr>
          <w:p w:rsidR="00BF0277" w:rsidRPr="00972013" w:rsidRDefault="00BF0277" w:rsidP="00C53B7D">
            <w:pPr>
              <w:pStyle w:val="TableText"/>
              <w:spacing w:before="80" w:after="80" w:line="240" w:lineRule="exact"/>
              <w:rPr>
                <w:rFonts w:ascii="Arial" w:hAnsi="Arial" w:cs="Arial"/>
                <w:sz w:val="18"/>
                <w:szCs w:val="18"/>
              </w:rPr>
            </w:pPr>
            <w:r>
              <w:rPr>
                <w:rFonts w:ascii="Arial" w:hAnsi="Arial" w:cs="Arial"/>
                <w:sz w:val="18"/>
                <w:szCs w:val="18"/>
              </w:rPr>
              <w:t xml:space="preserve">Founding treaty for Aotearoa New Zealand </w:t>
            </w:r>
          </w:p>
        </w:tc>
      </w:tr>
      <w:tr w:rsidR="00333A64" w:rsidRPr="00B27273" w:rsidTr="003A7A2C">
        <w:tc>
          <w:tcPr>
            <w:tcW w:w="1937" w:type="dxa"/>
            <w:shd w:val="clear" w:color="auto" w:fill="auto"/>
          </w:tcPr>
          <w:p w:rsidR="00333A64" w:rsidRPr="00B27273" w:rsidRDefault="00333A64" w:rsidP="00C53B7D">
            <w:pPr>
              <w:pStyle w:val="TableText"/>
              <w:spacing w:before="80" w:after="80" w:line="240" w:lineRule="exact"/>
              <w:rPr>
                <w:rFonts w:ascii="Arial" w:hAnsi="Arial" w:cs="Arial"/>
                <w:sz w:val="18"/>
                <w:szCs w:val="18"/>
                <w:lang w:val="en-NZ"/>
              </w:rPr>
            </w:pPr>
            <w:r>
              <w:rPr>
                <w:rFonts w:ascii="Arial" w:hAnsi="Arial" w:cs="Arial"/>
                <w:sz w:val="18"/>
                <w:szCs w:val="18"/>
              </w:rPr>
              <w:t>T</w:t>
            </w:r>
            <w:r w:rsidRPr="00972013">
              <w:rPr>
                <w:rFonts w:ascii="Arial" w:hAnsi="Arial" w:cs="Arial"/>
                <w:sz w:val="18"/>
                <w:szCs w:val="18"/>
              </w:rPr>
              <w:t>ikanga Māori</w:t>
            </w:r>
          </w:p>
        </w:tc>
        <w:tc>
          <w:tcPr>
            <w:tcW w:w="6535" w:type="dxa"/>
            <w:shd w:val="clear" w:color="auto" w:fill="auto"/>
          </w:tcPr>
          <w:p w:rsidR="00333A64" w:rsidRPr="00B27273" w:rsidRDefault="00333A64" w:rsidP="00C53B7D">
            <w:pPr>
              <w:pStyle w:val="TableText"/>
              <w:spacing w:before="80" w:after="80" w:line="240" w:lineRule="exact"/>
              <w:rPr>
                <w:rFonts w:ascii="Arial" w:hAnsi="Arial" w:cs="Arial"/>
                <w:sz w:val="18"/>
                <w:szCs w:val="18"/>
                <w:lang w:val="en-NZ"/>
              </w:rPr>
            </w:pPr>
            <w:r w:rsidRPr="00972013">
              <w:rPr>
                <w:rFonts w:ascii="Arial" w:hAnsi="Arial" w:cs="Arial"/>
                <w:sz w:val="18"/>
                <w:szCs w:val="18"/>
              </w:rPr>
              <w:t>Māori</w:t>
            </w:r>
            <w:r>
              <w:rPr>
                <w:rFonts w:ascii="Arial" w:hAnsi="Arial" w:cs="Arial"/>
                <w:sz w:val="18"/>
                <w:szCs w:val="18"/>
              </w:rPr>
              <w:t xml:space="preserve"> protocol/ways of being</w:t>
            </w:r>
          </w:p>
        </w:tc>
      </w:tr>
      <w:tr w:rsidR="008627AE" w:rsidRPr="00B27273" w:rsidTr="003A7A2C">
        <w:tc>
          <w:tcPr>
            <w:tcW w:w="1937"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VTS</w:t>
            </w:r>
          </w:p>
        </w:tc>
        <w:tc>
          <w:tcPr>
            <w:tcW w:w="6535" w:type="dxa"/>
            <w:shd w:val="clear" w:color="auto" w:fill="F2DBDB" w:themeFill="accent2" w:themeFillTint="33"/>
          </w:tcPr>
          <w:p w:rsidR="008627AE" w:rsidRPr="00B27273" w:rsidRDefault="001B2A70" w:rsidP="00C53B7D">
            <w:pPr>
              <w:pStyle w:val="TableText"/>
              <w:spacing w:before="80" w:after="80" w:line="240" w:lineRule="exact"/>
              <w:rPr>
                <w:rFonts w:ascii="Arial" w:hAnsi="Arial" w:cs="Arial"/>
                <w:sz w:val="18"/>
                <w:szCs w:val="18"/>
                <w:lang w:val="en-NZ"/>
              </w:rPr>
            </w:pPr>
            <w:r w:rsidRPr="00B27273">
              <w:rPr>
                <w:rFonts w:ascii="Arial" w:hAnsi="Arial" w:cs="Arial"/>
                <w:sz w:val="18"/>
                <w:szCs w:val="18"/>
                <w:lang w:val="en-NZ"/>
              </w:rPr>
              <w:t xml:space="preserve">Visiting </w:t>
            </w:r>
            <w:r w:rsidR="005161F1" w:rsidRPr="00B27273">
              <w:rPr>
                <w:rFonts w:ascii="Arial" w:hAnsi="Arial" w:cs="Arial"/>
                <w:sz w:val="18"/>
                <w:szCs w:val="18"/>
                <w:lang w:val="en-NZ"/>
              </w:rPr>
              <w:t>t</w:t>
            </w:r>
            <w:r w:rsidRPr="00B27273">
              <w:rPr>
                <w:rFonts w:ascii="Arial" w:hAnsi="Arial" w:cs="Arial"/>
                <w:sz w:val="18"/>
                <w:szCs w:val="18"/>
                <w:lang w:val="en-NZ"/>
              </w:rPr>
              <w:t xml:space="preserve">eaching </w:t>
            </w:r>
            <w:r w:rsidR="005161F1" w:rsidRPr="00B27273">
              <w:rPr>
                <w:rFonts w:ascii="Arial" w:hAnsi="Arial" w:cs="Arial"/>
                <w:sz w:val="18"/>
                <w:szCs w:val="18"/>
                <w:lang w:val="en-NZ"/>
              </w:rPr>
              <w:t>s</w:t>
            </w:r>
            <w:r w:rsidRPr="00B27273">
              <w:rPr>
                <w:rFonts w:ascii="Arial" w:hAnsi="Arial" w:cs="Arial"/>
                <w:sz w:val="18"/>
                <w:szCs w:val="18"/>
                <w:lang w:val="en-NZ"/>
              </w:rPr>
              <w:t xml:space="preserve">pecialist </w:t>
            </w:r>
          </w:p>
        </w:tc>
      </w:tr>
    </w:tbl>
    <w:p w:rsidR="00DD08BD" w:rsidRPr="00B27273" w:rsidRDefault="00DD08BD">
      <w:pPr>
        <w:pStyle w:val="TableText"/>
        <w:rPr>
          <w:lang w:val="en-NZ"/>
        </w:rPr>
      </w:pPr>
    </w:p>
    <w:p w:rsidR="00056A3A" w:rsidRDefault="00056A3A">
      <w:pPr>
        <w:spacing w:after="0" w:line="240" w:lineRule="auto"/>
        <w:jc w:val="left"/>
        <w:rPr>
          <w:color w:val="000000"/>
          <w:szCs w:val="16"/>
          <w:lang w:eastAsia="en-GB"/>
        </w:rPr>
      </w:pPr>
      <w:bookmarkStart w:id="4" w:name="_Toc372704676"/>
      <w:r>
        <w:rPr>
          <w:color w:val="000000"/>
          <w:szCs w:val="16"/>
          <w:lang w:eastAsia="en-GB"/>
        </w:rPr>
        <w:br w:type="page"/>
      </w:r>
    </w:p>
    <w:p w:rsidR="00DD08BD" w:rsidRPr="00B27273" w:rsidRDefault="001B2A70" w:rsidP="00E03DDA">
      <w:pPr>
        <w:pStyle w:val="Heading1"/>
      </w:pPr>
      <w:r w:rsidRPr="00B27273">
        <w:t xml:space="preserve">Executive </w:t>
      </w:r>
      <w:r w:rsidR="00144C66">
        <w:t>s</w:t>
      </w:r>
      <w:r w:rsidR="00144C66" w:rsidRPr="00B27273">
        <w:t>ummary</w:t>
      </w:r>
    </w:p>
    <w:p w:rsidR="00A56F83" w:rsidRPr="00B27273" w:rsidRDefault="00032E55" w:rsidP="00A56F83">
      <w:bookmarkStart w:id="5" w:name="_Toc372704677"/>
      <w:bookmarkEnd w:id="4"/>
      <w:r w:rsidRPr="00B27273">
        <w:t>Th</w:t>
      </w:r>
      <w:r w:rsidR="00E22145" w:rsidRPr="00B27273">
        <w:t>is</w:t>
      </w:r>
      <w:r w:rsidR="009C266E" w:rsidRPr="00B27273">
        <w:t xml:space="preserve"> </w:t>
      </w:r>
      <w:r w:rsidR="00E91254" w:rsidRPr="00B27273">
        <w:t xml:space="preserve">is the </w:t>
      </w:r>
      <w:r w:rsidR="00A56F83">
        <w:t>final</w:t>
      </w:r>
      <w:r w:rsidR="00E91254" w:rsidRPr="00B27273">
        <w:t xml:space="preserve"> evaluation report of the Teach First NZ programme pilot, delivered in partnership with </w:t>
      </w:r>
      <w:r w:rsidR="00D5413F">
        <w:t>T</w:t>
      </w:r>
      <w:r w:rsidR="00E91254" w:rsidRPr="00B27273">
        <w:t xml:space="preserve">he University of Auckland. </w:t>
      </w:r>
      <w:r w:rsidR="00A56F83" w:rsidRPr="00B27273">
        <w:t xml:space="preserve">The Teach First NZ pilot programme is an alternative field-based Initial Teacher Education (ITE) </w:t>
      </w:r>
      <w:r w:rsidR="00D60177">
        <w:t xml:space="preserve">two-year </w:t>
      </w:r>
      <w:r w:rsidR="00A56F83" w:rsidRPr="00B27273">
        <w:t>programme.</w:t>
      </w:r>
      <w:r w:rsidR="00A56F83" w:rsidRPr="00B27273">
        <w:rPr>
          <w:rStyle w:val="FootnoteReference"/>
        </w:rPr>
        <w:footnoteReference w:id="2"/>
      </w:r>
      <w:r w:rsidR="00A56F83" w:rsidRPr="00B27273">
        <w:t xml:space="preserve"> The pilot programme operate</w:t>
      </w:r>
      <w:r w:rsidR="00D60177">
        <w:t>d</w:t>
      </w:r>
      <w:r w:rsidR="00A56F83" w:rsidRPr="00B27273">
        <w:t xml:space="preserve"> between 2013 and 2016 with three annual intakes of up to 20 participants</w:t>
      </w:r>
      <w:r w:rsidR="00660C22">
        <w:t>.</w:t>
      </w:r>
      <w:r w:rsidR="00F87B05">
        <w:t xml:space="preserve"> </w:t>
      </w:r>
    </w:p>
    <w:p w:rsidR="00151965" w:rsidRPr="00B27273" w:rsidRDefault="00A56F83" w:rsidP="00151965">
      <w:r w:rsidRPr="00B27273">
        <w:t xml:space="preserve">The New Zealand Council for Educational Research (NZCER) </w:t>
      </w:r>
      <w:r>
        <w:t>has undertaken</w:t>
      </w:r>
      <w:r w:rsidRPr="00B27273">
        <w:t xml:space="preserve"> a 4-year evaluation of the Teach First NZ pilot programme</w:t>
      </w:r>
      <w:r w:rsidR="00D60177">
        <w:t>, with these</w:t>
      </w:r>
      <w:r w:rsidR="00151965" w:rsidRPr="00B27273">
        <w:t xml:space="preserve"> key evaluation questions</w:t>
      </w:r>
      <w:r w:rsidR="00D60177">
        <w:t>:</w:t>
      </w:r>
    </w:p>
    <w:p w:rsidR="00151965" w:rsidRPr="00B27273" w:rsidRDefault="00151965" w:rsidP="00151965">
      <w:pPr>
        <w:pStyle w:val="ListParagraph"/>
        <w:numPr>
          <w:ilvl w:val="0"/>
          <w:numId w:val="7"/>
        </w:numPr>
        <w:spacing w:after="0"/>
        <w:ind w:left="425" w:hanging="425"/>
        <w:rPr>
          <w:rFonts w:ascii="Times New Roman" w:hAnsi="Times New Roman"/>
        </w:rPr>
      </w:pPr>
      <w:r w:rsidRPr="00B27273">
        <w:rPr>
          <w:rFonts w:ascii="Times New Roman" w:hAnsi="Times New Roman"/>
        </w:rPr>
        <w:t>How well has the programme been implemented?</w:t>
      </w:r>
    </w:p>
    <w:p w:rsidR="00151965" w:rsidRPr="00B27273" w:rsidRDefault="00151965" w:rsidP="00151965">
      <w:pPr>
        <w:pStyle w:val="ListParagraph"/>
        <w:numPr>
          <w:ilvl w:val="0"/>
          <w:numId w:val="7"/>
        </w:numPr>
        <w:ind w:left="426" w:hanging="426"/>
      </w:pPr>
      <w:r w:rsidRPr="00B27273">
        <w:rPr>
          <w:rFonts w:ascii="Times New Roman" w:hAnsi="Times New Roman"/>
        </w:rPr>
        <w:t>To what extent has the programme achieved its overall outcomes and objectives?</w:t>
      </w:r>
    </w:p>
    <w:p w:rsidR="00151965" w:rsidRDefault="00D60177" w:rsidP="003E1C3D">
      <w:r>
        <w:t xml:space="preserve">Our </w:t>
      </w:r>
      <w:r w:rsidR="00A56F83" w:rsidRPr="00B27273">
        <w:t xml:space="preserve">first report focused on the programme’s first year, </w:t>
      </w:r>
      <w:r>
        <w:t xml:space="preserve">with </w:t>
      </w:r>
      <w:r w:rsidR="00A56F83" w:rsidRPr="00B27273">
        <w:t>Cohort 13.</w:t>
      </w:r>
      <w:r w:rsidR="00A56F83" w:rsidRPr="00B27273">
        <w:rPr>
          <w:rStyle w:val="FootnoteReference"/>
        </w:rPr>
        <w:footnoteReference w:id="3"/>
      </w:r>
      <w:r w:rsidR="00A56F83" w:rsidRPr="00B27273">
        <w:t xml:space="preserve"> The second report focused on Year 2 for Cohort 13 and Year 1 for Cohort 14</w:t>
      </w:r>
      <w:r w:rsidR="00A56F83">
        <w:t>.</w:t>
      </w:r>
      <w:r w:rsidR="00A56F83" w:rsidRPr="00B27273">
        <w:rPr>
          <w:rStyle w:val="FootnoteReference"/>
        </w:rPr>
        <w:footnoteReference w:id="4"/>
      </w:r>
      <w:r w:rsidR="00A56F83">
        <w:t xml:space="preserve"> The third report focused</w:t>
      </w:r>
      <w:r w:rsidR="00A56F83" w:rsidRPr="00B27273">
        <w:t xml:space="preserve"> on Year 2 for Cohort 14 and Year 1 for Cohort 15</w:t>
      </w:r>
      <w:r w:rsidR="00A56F83">
        <w:t>, and began</w:t>
      </w:r>
      <w:r w:rsidR="00A56F83" w:rsidRPr="00B27273">
        <w:t xml:space="preserve"> to look at the programme’s alumni pathways</w:t>
      </w:r>
      <w:r w:rsidR="00542A79">
        <w:t>.</w:t>
      </w:r>
      <w:r w:rsidR="00542A79">
        <w:rPr>
          <w:rStyle w:val="FootnoteReference"/>
        </w:rPr>
        <w:footnoteReference w:id="5"/>
      </w:r>
      <w:r w:rsidR="00542A79">
        <w:t xml:space="preserve"> </w:t>
      </w:r>
      <w:r w:rsidR="003E1C3D">
        <w:t xml:space="preserve">This final report incorporates data relating to Year 2 for Cohort 15, but its main purpose is to draw together findings from the </w:t>
      </w:r>
      <w:r w:rsidR="00FD4A0A">
        <w:t xml:space="preserve">4 </w:t>
      </w:r>
      <w:r w:rsidR="003E1C3D">
        <w:t xml:space="preserve">years of the evaluation to make overall conclusions or </w:t>
      </w:r>
      <w:r w:rsidR="00CE6D56">
        <w:t xml:space="preserve">evaluative </w:t>
      </w:r>
      <w:r w:rsidR="003E1C3D">
        <w:t xml:space="preserve">judgements about the pilot programme. </w:t>
      </w:r>
    </w:p>
    <w:p w:rsidR="00D60177" w:rsidRDefault="00CE6D56" w:rsidP="003E1C3D">
      <w:r>
        <w:t>In the annual evaluation reports we identified four key success elements of the Teach First NZ programme</w:t>
      </w:r>
      <w:r w:rsidR="00D60177">
        <w:t>:</w:t>
      </w:r>
      <w:r w:rsidR="00D60177" w:rsidDel="00D60177">
        <w:t xml:space="preserve"> </w:t>
      </w:r>
    </w:p>
    <w:p w:rsidR="00391392" w:rsidRDefault="00385D64" w:rsidP="00C53B7D">
      <w:pPr>
        <w:pStyle w:val="Bullet"/>
      </w:pPr>
      <w:r>
        <w:t xml:space="preserve">rigorous </w:t>
      </w:r>
      <w:r w:rsidR="00DB3716">
        <w:t>selection</w:t>
      </w:r>
    </w:p>
    <w:p w:rsidR="00DA7193" w:rsidRDefault="00DB3716" w:rsidP="001B7889">
      <w:pPr>
        <w:pStyle w:val="Bullet"/>
        <w:ind w:left="714" w:hanging="357"/>
      </w:pPr>
      <w:r>
        <w:t>programme responsiveness</w:t>
      </w:r>
    </w:p>
    <w:p w:rsidR="00DA7193" w:rsidRDefault="00CE6D56" w:rsidP="001B7889">
      <w:pPr>
        <w:pStyle w:val="Bullet"/>
        <w:ind w:left="714" w:hanging="357"/>
      </w:pPr>
      <w:r>
        <w:t>effec</w:t>
      </w:r>
      <w:r w:rsidR="00DB3716">
        <w:t>tive support and mentoring</w:t>
      </w:r>
    </w:p>
    <w:p w:rsidR="00391392" w:rsidRPr="00705B01" w:rsidRDefault="00CE6D56" w:rsidP="00705B01">
      <w:pPr>
        <w:pStyle w:val="BulletLast"/>
      </w:pPr>
      <w:proofErr w:type="gramStart"/>
      <w:r w:rsidRPr="00705B01">
        <w:t>immersion</w:t>
      </w:r>
      <w:proofErr w:type="gramEnd"/>
      <w:r w:rsidRPr="00705B01">
        <w:t xml:space="preserve"> in the classroom. </w:t>
      </w:r>
    </w:p>
    <w:p w:rsidR="003E1C3D" w:rsidRPr="00893A49" w:rsidRDefault="003E1C3D" w:rsidP="00D60177">
      <w:r>
        <w:t xml:space="preserve">As part of our process for making summative judgements we reviewed </w:t>
      </w:r>
      <w:r w:rsidR="00CE6D56">
        <w:t>all</w:t>
      </w:r>
      <w:r>
        <w:t xml:space="preserve"> evaluation criteria to prioritise those aspects that evidence showed were critical.</w:t>
      </w:r>
      <w:r w:rsidR="00BA39C3">
        <w:t xml:space="preserve"> </w:t>
      </w:r>
      <w:r w:rsidR="00CE6D56">
        <w:t xml:space="preserve">The </w:t>
      </w:r>
      <w:r w:rsidR="00CE6D56" w:rsidRPr="003B6E8E">
        <w:t xml:space="preserve">“essential features” </w:t>
      </w:r>
      <w:r w:rsidR="00385D64">
        <w:t xml:space="preserve">that emerged from this process </w:t>
      </w:r>
      <w:r w:rsidR="00CE6D56" w:rsidRPr="003B6E8E">
        <w:t xml:space="preserve">are closely related to the key success elements identified in earlier reports. </w:t>
      </w:r>
      <w:r w:rsidR="00BA39C3" w:rsidRPr="003B6E8E">
        <w:t xml:space="preserve">We </w:t>
      </w:r>
      <w:r w:rsidR="007D3CC4" w:rsidRPr="003B6E8E">
        <w:t>conclude</w:t>
      </w:r>
      <w:r w:rsidR="00BA39C3" w:rsidRPr="003B6E8E">
        <w:t xml:space="preserve"> that i</w:t>
      </w:r>
      <w:r w:rsidRPr="003B6E8E">
        <w:t xml:space="preserve">n order to be effective </w:t>
      </w:r>
      <w:r w:rsidR="007D3CC4" w:rsidRPr="003B6E8E">
        <w:t xml:space="preserve">the </w:t>
      </w:r>
      <w:r w:rsidRPr="003B6E8E">
        <w:t xml:space="preserve">Teach First NZ </w:t>
      </w:r>
      <w:r w:rsidR="007D3CC4" w:rsidRPr="003B6E8E">
        <w:t xml:space="preserve">programme </w:t>
      </w:r>
      <w:r w:rsidRPr="003B6E8E">
        <w:t>must:</w:t>
      </w:r>
      <w:r>
        <w:t xml:space="preserve"> </w:t>
      </w:r>
    </w:p>
    <w:p w:rsidR="003E1C3D" w:rsidRPr="002D25E1" w:rsidRDefault="003E1C3D" w:rsidP="00C53B7D">
      <w:pPr>
        <w:pStyle w:val="ListParagraph"/>
        <w:numPr>
          <w:ilvl w:val="0"/>
          <w:numId w:val="15"/>
        </w:numPr>
        <w:ind w:left="426" w:hanging="426"/>
      </w:pPr>
      <w:r w:rsidRPr="002D25E1">
        <w:t xml:space="preserve">attract and select people who have the capability to become effective beginning teachers and leaders in </w:t>
      </w:r>
      <w:r w:rsidR="00783D3E" w:rsidRPr="002D25E1">
        <w:t xml:space="preserve">schools in </w:t>
      </w:r>
      <w:r w:rsidRPr="002D25E1">
        <w:t xml:space="preserve">low socioeconomic communities </w:t>
      </w:r>
    </w:p>
    <w:p w:rsidR="00E247AE" w:rsidRPr="002D25E1" w:rsidRDefault="003E1C3D" w:rsidP="00C53B7D">
      <w:pPr>
        <w:pStyle w:val="ListParagraph"/>
        <w:numPr>
          <w:ilvl w:val="0"/>
          <w:numId w:val="15"/>
        </w:numPr>
        <w:ind w:left="426" w:hanging="426"/>
      </w:pPr>
      <w:r w:rsidRPr="002D25E1">
        <w:t xml:space="preserve">provide a responsive, cohesive programme </w:t>
      </w:r>
    </w:p>
    <w:p w:rsidR="003E1C3D" w:rsidRPr="002D25E1" w:rsidRDefault="003E1C3D" w:rsidP="00C53B7D">
      <w:pPr>
        <w:pStyle w:val="ListParagraph"/>
        <w:numPr>
          <w:ilvl w:val="0"/>
          <w:numId w:val="15"/>
        </w:numPr>
        <w:ind w:left="426" w:hanging="426"/>
      </w:pPr>
      <w:r w:rsidRPr="002D25E1">
        <w:t xml:space="preserve">partner with schools </w:t>
      </w:r>
    </w:p>
    <w:p w:rsidR="003E1C3D" w:rsidRPr="002D25E1" w:rsidRDefault="003E1C3D" w:rsidP="00C53B7D">
      <w:pPr>
        <w:pStyle w:val="ListParagraph"/>
        <w:numPr>
          <w:ilvl w:val="0"/>
          <w:numId w:val="15"/>
        </w:numPr>
        <w:ind w:left="426" w:hanging="426"/>
      </w:pPr>
      <w:proofErr w:type="gramStart"/>
      <w:r w:rsidRPr="002D25E1">
        <w:t>retain</w:t>
      </w:r>
      <w:proofErr w:type="gramEnd"/>
      <w:r w:rsidRPr="002D25E1">
        <w:t xml:space="preserve"> participants in teaching (particularly in schools</w:t>
      </w:r>
      <w:r w:rsidR="00EC41B2" w:rsidRPr="002D25E1">
        <w:t xml:space="preserve"> serving low socioeconomic communities</w:t>
      </w:r>
      <w:r w:rsidRPr="002D25E1">
        <w:t>) or in wider education</w:t>
      </w:r>
      <w:r w:rsidR="007D3CC4" w:rsidRPr="002D25E1">
        <w:t>,</w:t>
      </w:r>
      <w:r w:rsidRPr="002D25E1">
        <w:t xml:space="preserve"> </w:t>
      </w:r>
      <w:r w:rsidR="00475809" w:rsidRPr="002D25E1">
        <w:t xml:space="preserve">in ways that </w:t>
      </w:r>
      <w:r w:rsidRPr="002D25E1">
        <w:t>build a community</w:t>
      </w:r>
      <w:r w:rsidR="007B55A8" w:rsidRPr="002D25E1">
        <w:t xml:space="preserve"> </w:t>
      </w:r>
      <w:r w:rsidR="00276B96" w:rsidRPr="002D25E1">
        <w:t>of Teach First NZ alumni.</w:t>
      </w:r>
    </w:p>
    <w:p w:rsidR="007D3CC4" w:rsidRDefault="003E1C3D" w:rsidP="00141496">
      <w:pPr>
        <w:rPr>
          <w:lang w:eastAsia="en-GB"/>
        </w:rPr>
      </w:pPr>
      <w:r w:rsidRPr="003B6E8E">
        <w:rPr>
          <w:lang w:eastAsia="en-GB"/>
        </w:rPr>
        <w:t>The suc</w:t>
      </w:r>
      <w:r w:rsidR="00EC41B2" w:rsidRPr="003B6E8E">
        <w:rPr>
          <w:lang w:eastAsia="en-GB"/>
        </w:rPr>
        <w:t>cessful implementation of</w:t>
      </w:r>
      <w:r w:rsidRPr="003B6E8E">
        <w:rPr>
          <w:lang w:eastAsia="en-GB"/>
        </w:rPr>
        <w:t xml:space="preserve"> these </w:t>
      </w:r>
      <w:r w:rsidR="006A0DE3">
        <w:rPr>
          <w:lang w:eastAsia="en-GB"/>
        </w:rPr>
        <w:t>essential features</w:t>
      </w:r>
      <w:r w:rsidRPr="003B6E8E">
        <w:rPr>
          <w:lang w:eastAsia="en-GB"/>
        </w:rPr>
        <w:t xml:space="preserve"> is critical for an employment-based </w:t>
      </w:r>
      <w:r w:rsidR="00151965" w:rsidRPr="003B6E8E">
        <w:rPr>
          <w:lang w:eastAsia="en-GB"/>
        </w:rPr>
        <w:t xml:space="preserve">ITE </w:t>
      </w:r>
      <w:r w:rsidRPr="003B6E8E">
        <w:rPr>
          <w:lang w:eastAsia="en-GB"/>
        </w:rPr>
        <w:t>programme</w:t>
      </w:r>
      <w:r w:rsidR="00333A64">
        <w:rPr>
          <w:lang w:eastAsia="en-GB"/>
        </w:rPr>
        <w:t xml:space="preserve">. In Teach First NZ’s case there is </w:t>
      </w:r>
      <w:r w:rsidR="00EC41B2" w:rsidRPr="003B6E8E">
        <w:rPr>
          <w:lang w:eastAsia="en-GB"/>
        </w:rPr>
        <w:t xml:space="preserve">an additional </w:t>
      </w:r>
      <w:r w:rsidR="00333A64">
        <w:rPr>
          <w:lang w:eastAsia="en-GB"/>
        </w:rPr>
        <w:t xml:space="preserve">emphasis to </w:t>
      </w:r>
      <w:r w:rsidR="00141496" w:rsidRPr="003B6E8E">
        <w:rPr>
          <w:lang w:eastAsia="en-GB"/>
        </w:rPr>
        <w:t xml:space="preserve">help tackle educational inequality by partnering with secondary schools serving lower </w:t>
      </w:r>
      <w:r w:rsidR="007D3CC4" w:rsidRPr="003B6E8E">
        <w:rPr>
          <w:lang w:eastAsia="en-GB"/>
        </w:rPr>
        <w:t>socioeconomic</w:t>
      </w:r>
      <w:r w:rsidR="003B6E8E">
        <w:rPr>
          <w:strike/>
          <w:lang w:eastAsia="en-GB"/>
        </w:rPr>
        <w:t xml:space="preserve"> </w:t>
      </w:r>
      <w:r w:rsidR="00141496" w:rsidRPr="003B6E8E">
        <w:rPr>
          <w:lang w:eastAsia="en-GB"/>
        </w:rPr>
        <w:t xml:space="preserve">communities. </w:t>
      </w:r>
      <w:r w:rsidR="007D3CC4" w:rsidRPr="003B6E8E">
        <w:rPr>
          <w:lang w:eastAsia="en-GB"/>
        </w:rPr>
        <w:t>In combination the</w:t>
      </w:r>
      <w:r w:rsidR="00475809">
        <w:rPr>
          <w:lang w:eastAsia="en-GB"/>
        </w:rPr>
        <w:t>se features</w:t>
      </w:r>
      <w:r w:rsidR="002D25E1">
        <w:rPr>
          <w:lang w:eastAsia="en-GB"/>
        </w:rPr>
        <w:t xml:space="preserve"> </w:t>
      </w:r>
      <w:r w:rsidR="007D3CC4" w:rsidRPr="003B6E8E">
        <w:rPr>
          <w:lang w:eastAsia="en-GB"/>
        </w:rPr>
        <w:t>provide a powerful platform for this model of an alternative pathway into secondary teaching.</w:t>
      </w:r>
    </w:p>
    <w:p w:rsidR="006A0DE3" w:rsidRDefault="00046A12" w:rsidP="00141496">
      <w:pPr>
        <w:rPr>
          <w:lang w:eastAsia="en-GB"/>
        </w:rPr>
      </w:pPr>
      <w:r>
        <w:rPr>
          <w:lang w:eastAsia="en-GB"/>
        </w:rPr>
        <w:t xml:space="preserve">We found that the </w:t>
      </w:r>
      <w:r w:rsidR="0020495A">
        <w:rPr>
          <w:lang w:eastAsia="en-GB"/>
        </w:rPr>
        <w:t xml:space="preserve">third </w:t>
      </w:r>
      <w:r>
        <w:rPr>
          <w:lang w:eastAsia="en-GB"/>
        </w:rPr>
        <w:t xml:space="preserve">essential </w:t>
      </w:r>
      <w:r w:rsidR="0020495A">
        <w:rPr>
          <w:lang w:eastAsia="en-GB"/>
        </w:rPr>
        <w:t xml:space="preserve">feature is the weakest part of the </w:t>
      </w:r>
      <w:r>
        <w:rPr>
          <w:lang w:eastAsia="en-GB"/>
        </w:rPr>
        <w:t xml:space="preserve">current Teach First NZ </w:t>
      </w:r>
      <w:r w:rsidR="0020495A">
        <w:rPr>
          <w:lang w:eastAsia="en-GB"/>
        </w:rPr>
        <w:t xml:space="preserve">platform. </w:t>
      </w:r>
      <w:r w:rsidR="003E1C3D" w:rsidRPr="003E1C3D">
        <w:rPr>
          <w:lang w:eastAsia="en-GB"/>
        </w:rPr>
        <w:t xml:space="preserve">There is variability in the way these </w:t>
      </w:r>
      <w:r w:rsidR="006A0DE3">
        <w:rPr>
          <w:lang w:eastAsia="en-GB"/>
        </w:rPr>
        <w:t>features</w:t>
      </w:r>
      <w:r w:rsidR="003E1C3D" w:rsidRPr="003E1C3D">
        <w:rPr>
          <w:lang w:eastAsia="en-GB"/>
        </w:rPr>
        <w:t xml:space="preserve"> play out in relation to partnership</w:t>
      </w:r>
      <w:r>
        <w:rPr>
          <w:lang w:eastAsia="en-GB"/>
        </w:rPr>
        <w:t>s</w:t>
      </w:r>
      <w:r w:rsidR="003E1C3D" w:rsidRPr="003E1C3D">
        <w:rPr>
          <w:lang w:eastAsia="en-GB"/>
        </w:rPr>
        <w:t xml:space="preserve"> </w:t>
      </w:r>
      <w:r w:rsidR="00EC41B2">
        <w:rPr>
          <w:lang w:eastAsia="en-GB"/>
        </w:rPr>
        <w:t xml:space="preserve">with schools, </w:t>
      </w:r>
      <w:r w:rsidR="003E1C3D" w:rsidRPr="003E1C3D">
        <w:rPr>
          <w:lang w:eastAsia="en-GB"/>
        </w:rPr>
        <w:t xml:space="preserve">including mentoring and in-school support, and participants’ match with the school. </w:t>
      </w:r>
      <w:r w:rsidR="006A0DE3" w:rsidRPr="006A0DE3">
        <w:rPr>
          <w:lang w:eastAsia="en-GB"/>
        </w:rPr>
        <w:t xml:space="preserve">We give more attention to these essential features in the </w:t>
      </w:r>
      <w:r w:rsidR="008717DF">
        <w:rPr>
          <w:lang w:eastAsia="en-GB"/>
        </w:rPr>
        <w:t xml:space="preserve">concluding </w:t>
      </w:r>
      <w:r w:rsidR="006A0DE3" w:rsidRPr="006A0DE3">
        <w:rPr>
          <w:lang w:eastAsia="en-GB"/>
        </w:rPr>
        <w:t>chapter of this report.</w:t>
      </w:r>
    </w:p>
    <w:p w:rsidR="006A0DE3" w:rsidRDefault="006A0DE3" w:rsidP="00141496">
      <w:pPr>
        <w:rPr>
          <w:lang w:eastAsia="en-GB"/>
        </w:rPr>
      </w:pPr>
      <w:r>
        <w:rPr>
          <w:lang w:eastAsia="en-GB"/>
        </w:rPr>
        <w:t>T</w:t>
      </w:r>
      <w:r w:rsidR="003E1C3D" w:rsidRPr="003E1C3D">
        <w:t xml:space="preserve">his </w:t>
      </w:r>
      <w:r w:rsidR="008717DF">
        <w:t xml:space="preserve">final </w:t>
      </w:r>
      <w:r w:rsidR="003E1C3D" w:rsidRPr="003E1C3D">
        <w:t>report confirms that</w:t>
      </w:r>
      <w:r w:rsidR="00FD4A0A">
        <w:t>,</w:t>
      </w:r>
      <w:r w:rsidR="003E1C3D" w:rsidRPr="003E1C3D">
        <w:t xml:space="preserve"> in general</w:t>
      </w:r>
      <w:r w:rsidR="00FD4A0A">
        <w:t>,</w:t>
      </w:r>
      <w:r w:rsidR="003E1C3D" w:rsidRPr="003E1C3D">
        <w:t xml:space="preserve"> the Teach First NZ programme continues to be effectively implemented</w:t>
      </w:r>
      <w:r w:rsidR="00CE6D56">
        <w:t xml:space="preserve">, and has achieved its </w:t>
      </w:r>
      <w:r w:rsidR="00CE6D56">
        <w:rPr>
          <w:lang w:eastAsia="en-GB"/>
        </w:rPr>
        <w:t>overall outcomes and objectives</w:t>
      </w:r>
      <w:r w:rsidR="003C19D7">
        <w:rPr>
          <w:lang w:eastAsia="en-GB"/>
        </w:rPr>
        <w:t xml:space="preserve"> to develop effective </w:t>
      </w:r>
      <w:r w:rsidR="00333A64">
        <w:rPr>
          <w:lang w:eastAsia="en-GB"/>
        </w:rPr>
        <w:t xml:space="preserve">beginning </w:t>
      </w:r>
      <w:r w:rsidR="003C19D7">
        <w:rPr>
          <w:lang w:eastAsia="en-GB"/>
        </w:rPr>
        <w:t xml:space="preserve">teachers </w:t>
      </w:r>
      <w:r w:rsidR="00C900CA">
        <w:rPr>
          <w:lang w:eastAsia="en-GB"/>
        </w:rPr>
        <w:t xml:space="preserve">who lead, and </w:t>
      </w:r>
      <w:r w:rsidR="003C19D7">
        <w:rPr>
          <w:lang w:eastAsia="en-GB"/>
        </w:rPr>
        <w:t>contribute</w:t>
      </w:r>
      <w:r w:rsidR="00F87B05">
        <w:rPr>
          <w:lang w:eastAsia="en-GB"/>
        </w:rPr>
        <w:t>,</w:t>
      </w:r>
      <w:r w:rsidR="003C19D7">
        <w:rPr>
          <w:lang w:eastAsia="en-GB"/>
        </w:rPr>
        <w:t xml:space="preserve"> to reducing educational inequality in New Zealand</w:t>
      </w:r>
      <w:r w:rsidR="00CE6D56">
        <w:rPr>
          <w:lang w:eastAsia="en-GB"/>
        </w:rPr>
        <w:t>.</w:t>
      </w:r>
      <w:r w:rsidR="007D3CC4">
        <w:rPr>
          <w:lang w:eastAsia="en-GB"/>
        </w:rPr>
        <w:t xml:space="preserve"> </w:t>
      </w:r>
    </w:p>
    <w:p w:rsidR="00DD08BD" w:rsidRPr="00B27273" w:rsidRDefault="00A8557D" w:rsidP="00500DE7">
      <w:pPr>
        <w:pStyle w:val="Heading2"/>
      </w:pPr>
      <w:bookmarkStart w:id="6" w:name="_Toc482086852"/>
      <w:bookmarkEnd w:id="5"/>
      <w:r>
        <w:t>Evaluation methodology</w:t>
      </w:r>
      <w:bookmarkEnd w:id="6"/>
    </w:p>
    <w:p w:rsidR="00A9692A" w:rsidRPr="002D1248" w:rsidRDefault="00A9692A" w:rsidP="00A9692A">
      <w:r w:rsidRPr="002D1248">
        <w:t>Each year we collected data from four main sources:</w:t>
      </w:r>
    </w:p>
    <w:p w:rsidR="00A9692A" w:rsidRPr="00C53B7D" w:rsidRDefault="00A9692A" w:rsidP="00C53B7D">
      <w:pPr>
        <w:pStyle w:val="Bullet"/>
      </w:pPr>
      <w:r w:rsidRPr="00C53B7D">
        <w:t>programme and participant documentation</w:t>
      </w:r>
    </w:p>
    <w:p w:rsidR="00A9692A" w:rsidRPr="00C53B7D" w:rsidRDefault="00A9692A" w:rsidP="00C53B7D">
      <w:pPr>
        <w:pStyle w:val="Bullet"/>
      </w:pPr>
      <w:r w:rsidRPr="00C53B7D">
        <w:t>interviews with first</w:t>
      </w:r>
      <w:r w:rsidR="00D83A2B">
        <w:t>-</w:t>
      </w:r>
      <w:r w:rsidRPr="00C53B7D">
        <w:t xml:space="preserve">year participants and key personnel in schools and with the Teach First NZ partnership </w:t>
      </w:r>
    </w:p>
    <w:p w:rsidR="003E1C3D" w:rsidRPr="00C53B7D" w:rsidRDefault="00A9692A" w:rsidP="00C53B7D">
      <w:pPr>
        <w:pStyle w:val="Bullet"/>
      </w:pPr>
      <w:r w:rsidRPr="00C53B7D">
        <w:t>online surveys for second</w:t>
      </w:r>
      <w:r w:rsidR="00D83A2B">
        <w:t>-</w:t>
      </w:r>
      <w:r w:rsidRPr="00C53B7D">
        <w:t>year participants, their mentors, and co-ordinators</w:t>
      </w:r>
    </w:p>
    <w:p w:rsidR="00A9692A" w:rsidRPr="002D1248" w:rsidRDefault="00A9692A" w:rsidP="00C53B7D">
      <w:pPr>
        <w:pStyle w:val="BulletLast"/>
      </w:pPr>
      <w:proofErr w:type="gramStart"/>
      <w:r w:rsidRPr="002D1248">
        <w:t>online</w:t>
      </w:r>
      <w:proofErr w:type="gramEnd"/>
      <w:r w:rsidRPr="002D1248">
        <w:t xml:space="preserve"> survey (</w:t>
      </w:r>
      <w:r w:rsidRPr="003E1C3D">
        <w:rPr>
          <w:i/>
        </w:rPr>
        <w:t>Me and My Class</w:t>
      </w:r>
      <w:r w:rsidRPr="002D1248">
        <w:t>, NZCER) for students</w:t>
      </w:r>
      <w:r w:rsidR="00897BE3">
        <w:t xml:space="preserve"> in participants’ classes</w:t>
      </w:r>
      <w:r w:rsidRPr="002D1248">
        <w:t>.</w:t>
      </w:r>
    </w:p>
    <w:p w:rsidR="003E1C3D" w:rsidRDefault="003E1C3D" w:rsidP="00A8557D"/>
    <w:p w:rsidR="00A9692A" w:rsidRDefault="00A9692A" w:rsidP="00A8557D">
      <w:r>
        <w:t>A</w:t>
      </w:r>
      <w:r w:rsidR="00046A12">
        <w:t xml:space="preserve"> </w:t>
      </w:r>
      <w:r w:rsidR="00AD50FC">
        <w:t>notable strength</w:t>
      </w:r>
      <w:r>
        <w:t xml:space="preserve"> of </w:t>
      </w:r>
      <w:r w:rsidR="00046A12">
        <w:t xml:space="preserve">our </w:t>
      </w:r>
      <w:r>
        <w:t>eva</w:t>
      </w:r>
      <w:r w:rsidR="00897BE3">
        <w:t xml:space="preserve">luation </w:t>
      </w:r>
      <w:r w:rsidR="009725EE">
        <w:t>methodology</w:t>
      </w:r>
      <w:r w:rsidR="00897BE3">
        <w:t xml:space="preserve"> is that it has taken a</w:t>
      </w:r>
      <w:r w:rsidR="003F2102">
        <w:t>n</w:t>
      </w:r>
      <w:r w:rsidR="008A625E">
        <w:t xml:space="preserve"> </w:t>
      </w:r>
      <w:r w:rsidR="00850616" w:rsidRPr="00EC41B2">
        <w:t>intact</w:t>
      </w:r>
      <w:r w:rsidR="00850616">
        <w:t xml:space="preserve"> </w:t>
      </w:r>
      <w:r w:rsidR="00897BE3">
        <w:t xml:space="preserve">population approach, including </w:t>
      </w:r>
      <w:r>
        <w:t>all participants,</w:t>
      </w:r>
      <w:r w:rsidR="00897BE3">
        <w:t xml:space="preserve"> mentors, co</w:t>
      </w:r>
      <w:r w:rsidR="00526265">
        <w:t>-</w:t>
      </w:r>
      <w:r w:rsidR="00897BE3">
        <w:t>ordinators, and principals involved in the programme</w:t>
      </w:r>
      <w:r w:rsidR="00850616">
        <w:t>, rather than drawing a sample</w:t>
      </w:r>
      <w:r w:rsidR="00897BE3">
        <w:t>. R</w:t>
      </w:r>
      <w:r>
        <w:t xml:space="preserve">esponse rates are high (see Methodology chapter). </w:t>
      </w:r>
      <w:r w:rsidR="00EC41B2">
        <w:t xml:space="preserve">Three </w:t>
      </w:r>
      <w:r>
        <w:t xml:space="preserve">participants who left the programme before the annual data collection </w:t>
      </w:r>
      <w:r w:rsidR="00EC41B2" w:rsidRPr="003B6E8E">
        <w:t>were not interviewed</w:t>
      </w:r>
      <w:r w:rsidRPr="003B6E8E">
        <w:t>.</w:t>
      </w:r>
      <w:r>
        <w:t xml:space="preserve"> </w:t>
      </w:r>
    </w:p>
    <w:p w:rsidR="002E2413" w:rsidRDefault="00897BE3" w:rsidP="00514317">
      <w:r>
        <w:t xml:space="preserve">The evaluation explored 21 </w:t>
      </w:r>
      <w:r w:rsidR="007D3CC4">
        <w:t>focus areas</w:t>
      </w:r>
      <w:r w:rsidR="00705DD4">
        <w:t xml:space="preserve">, which </w:t>
      </w:r>
      <w:r>
        <w:t xml:space="preserve">each had </w:t>
      </w:r>
      <w:r w:rsidR="00EC41B2">
        <w:t xml:space="preserve">between one and five </w:t>
      </w:r>
      <w:r>
        <w:t xml:space="preserve">evaluative </w:t>
      </w:r>
      <w:r w:rsidR="00705DD4">
        <w:t>criteria (see Appendix 1). Interview schedules and surveys were designed to collect information about all areas and criteria. This report, like the three annual reports</w:t>
      </w:r>
      <w:r w:rsidR="007D3CC4">
        <w:t xml:space="preserve">, is structured by the </w:t>
      </w:r>
      <w:r w:rsidR="00705DD4">
        <w:t>areas for investigation.</w:t>
      </w:r>
      <w:r w:rsidR="002E2413">
        <w:t xml:space="preserve"> </w:t>
      </w:r>
      <w:r w:rsidR="00705DD4">
        <w:t>In this final evaluation report</w:t>
      </w:r>
      <w:r w:rsidR="00497DE2">
        <w:t xml:space="preserve">, across the </w:t>
      </w:r>
      <w:r w:rsidR="00D83A2B">
        <w:t xml:space="preserve">4 </w:t>
      </w:r>
      <w:r w:rsidR="00497DE2">
        <w:t>years of the</w:t>
      </w:r>
      <w:r w:rsidR="00705DD4">
        <w:t xml:space="preserve"> evaluation, we </w:t>
      </w:r>
      <w:r w:rsidR="00333A64">
        <w:t xml:space="preserve">have made </w:t>
      </w:r>
      <w:r w:rsidR="00705DD4">
        <w:t>an overall evaluative judgement for each</w:t>
      </w:r>
      <w:r w:rsidR="008717DF">
        <w:t xml:space="preserve"> area</w:t>
      </w:r>
      <w:r w:rsidR="00705DD4">
        <w:t xml:space="preserve">. </w:t>
      </w:r>
      <w:r w:rsidR="00741075">
        <w:t xml:space="preserve">This draws together findings from each year of the evaluation and applies the rubric shown in Table 1. </w:t>
      </w:r>
      <w:r w:rsidR="000C6979">
        <w:t>The descriptors supported our evaluative judg</w:t>
      </w:r>
      <w:r w:rsidR="00D83A2B">
        <w:t>e</w:t>
      </w:r>
      <w:r w:rsidR="000C6979">
        <w:t>ment, but not every part of the</w:t>
      </w:r>
      <w:r w:rsidR="00F61209">
        <w:t xml:space="preserve"> descriptor was necessarily relevant</w:t>
      </w:r>
      <w:r w:rsidR="000C6979">
        <w:t xml:space="preserve"> (e.g. we may have judged on the number of exceptions but not the level of consequence). </w:t>
      </w:r>
      <w:r w:rsidR="00660C22">
        <w:t>Members of the evaluation team</w:t>
      </w:r>
      <w:r w:rsidR="00F87B05">
        <w:t xml:space="preserve"> judged each area separately, </w:t>
      </w:r>
      <w:r w:rsidR="00497DE2">
        <w:t>and then</w:t>
      </w:r>
      <w:r w:rsidR="00F87B05">
        <w:t xml:space="preserve"> discussed the small number of areas where we had made different judgements, </w:t>
      </w:r>
      <w:r w:rsidR="00660C22">
        <w:t>to reach agreement</w:t>
      </w:r>
      <w:r w:rsidR="00741075">
        <w:t>.</w:t>
      </w:r>
      <w:r w:rsidR="00F87B05">
        <w:t xml:space="preserve"> </w:t>
      </w:r>
    </w:p>
    <w:p w:rsidR="00D26807" w:rsidRDefault="00D26807" w:rsidP="0010728C">
      <w:pPr>
        <w:pStyle w:val="TableTitle"/>
      </w:pPr>
      <w:bookmarkStart w:id="7" w:name="_Toc477459399"/>
      <w:r>
        <w:t>Rubric used to make overall evaluative judgements</w:t>
      </w:r>
      <w:bookmarkStart w:id="8" w:name="_Toc372704678"/>
      <w:bookmarkEnd w:id="7"/>
    </w:p>
    <w:tbl>
      <w:tblPr>
        <w:tblStyle w:val="TableGrid"/>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5551"/>
      </w:tblGrid>
      <w:tr w:rsidR="00D26807" w:rsidTr="00972013">
        <w:tc>
          <w:tcPr>
            <w:tcW w:w="2943" w:type="dxa"/>
            <w:shd w:val="clear" w:color="auto" w:fill="D99594" w:themeFill="accent2" w:themeFillTint="99"/>
          </w:tcPr>
          <w:p w:rsidR="00D26807" w:rsidRPr="00972013" w:rsidRDefault="00D26807" w:rsidP="00C53B7D">
            <w:pPr>
              <w:keepNext/>
              <w:keepLines/>
              <w:spacing w:before="60" w:after="60" w:line="240" w:lineRule="exact"/>
              <w:rPr>
                <w:rFonts w:ascii="Arial" w:hAnsi="Arial" w:cs="Arial"/>
                <w:b/>
                <w:sz w:val="18"/>
                <w:szCs w:val="18"/>
              </w:rPr>
            </w:pPr>
            <w:r w:rsidRPr="00972013">
              <w:rPr>
                <w:rFonts w:ascii="Arial" w:hAnsi="Arial" w:cs="Arial"/>
                <w:b/>
                <w:sz w:val="18"/>
                <w:szCs w:val="18"/>
              </w:rPr>
              <w:t>Overall evaluative judgement</w:t>
            </w:r>
          </w:p>
        </w:tc>
        <w:tc>
          <w:tcPr>
            <w:tcW w:w="5551" w:type="dxa"/>
            <w:shd w:val="clear" w:color="auto" w:fill="D99594" w:themeFill="accent2" w:themeFillTint="99"/>
          </w:tcPr>
          <w:p w:rsidR="00D26807" w:rsidRPr="00972013" w:rsidRDefault="00D26807" w:rsidP="00C53B7D">
            <w:pPr>
              <w:keepNext/>
              <w:keepLines/>
              <w:spacing w:before="60" w:after="60" w:line="240" w:lineRule="exact"/>
              <w:rPr>
                <w:rFonts w:ascii="Arial" w:hAnsi="Arial" w:cs="Arial"/>
                <w:b/>
                <w:sz w:val="18"/>
                <w:szCs w:val="18"/>
              </w:rPr>
            </w:pPr>
            <w:r w:rsidRPr="00972013">
              <w:rPr>
                <w:rFonts w:ascii="Arial" w:hAnsi="Arial" w:cs="Arial"/>
                <w:b/>
                <w:sz w:val="18"/>
                <w:szCs w:val="18"/>
              </w:rPr>
              <w:t>Descriptor</w:t>
            </w:r>
          </w:p>
        </w:tc>
      </w:tr>
      <w:tr w:rsidR="00D26807" w:rsidTr="00972013">
        <w:tc>
          <w:tcPr>
            <w:tcW w:w="2943" w:type="dxa"/>
          </w:tcPr>
          <w:p w:rsidR="00D26807" w:rsidRPr="00972013" w:rsidRDefault="00D26807" w:rsidP="00C53B7D">
            <w:pPr>
              <w:keepNext/>
              <w:keepLines/>
              <w:spacing w:before="60" w:after="60" w:line="240" w:lineRule="exact"/>
              <w:rPr>
                <w:rFonts w:ascii="Arial" w:hAnsi="Arial" w:cs="Arial"/>
                <w:sz w:val="18"/>
                <w:szCs w:val="18"/>
              </w:rPr>
            </w:pPr>
            <w:r w:rsidRPr="00972013">
              <w:rPr>
                <w:rFonts w:ascii="Arial" w:hAnsi="Arial" w:cs="Arial"/>
                <w:sz w:val="18"/>
                <w:szCs w:val="18"/>
              </w:rPr>
              <w:t xml:space="preserve">Extremely well </w:t>
            </w:r>
          </w:p>
        </w:tc>
        <w:tc>
          <w:tcPr>
            <w:tcW w:w="5551" w:type="dxa"/>
          </w:tcPr>
          <w:p w:rsidR="00D26807" w:rsidRPr="00972013" w:rsidRDefault="00D26807" w:rsidP="00C53B7D">
            <w:pPr>
              <w:keepNext/>
              <w:keepLines/>
              <w:spacing w:before="60" w:after="60" w:line="240" w:lineRule="exact"/>
              <w:rPr>
                <w:rFonts w:ascii="Arial" w:hAnsi="Arial" w:cs="Arial"/>
                <w:sz w:val="18"/>
                <w:szCs w:val="18"/>
              </w:rPr>
            </w:pPr>
            <w:r w:rsidRPr="00972013">
              <w:rPr>
                <w:rFonts w:ascii="Arial" w:hAnsi="Arial" w:cs="Arial"/>
                <w:sz w:val="18"/>
                <w:szCs w:val="18"/>
              </w:rPr>
              <w:t>Always, with no exceptions</w:t>
            </w:r>
            <w:r w:rsidR="002457BC" w:rsidRPr="00972013">
              <w:rPr>
                <w:rFonts w:ascii="Arial" w:hAnsi="Arial" w:cs="Arial"/>
                <w:sz w:val="18"/>
                <w:szCs w:val="18"/>
              </w:rPr>
              <w:t xml:space="preserve"> or weaknesses</w:t>
            </w:r>
          </w:p>
        </w:tc>
      </w:tr>
      <w:tr w:rsidR="00D26807" w:rsidTr="00972013">
        <w:tc>
          <w:tcPr>
            <w:tcW w:w="2943" w:type="dxa"/>
            <w:shd w:val="clear" w:color="auto" w:fill="F2DBDB" w:themeFill="accent2" w:themeFillTint="33"/>
          </w:tcPr>
          <w:p w:rsidR="00D26807" w:rsidRPr="00972013" w:rsidRDefault="00850616" w:rsidP="00C53B7D">
            <w:pPr>
              <w:keepNext/>
              <w:keepLines/>
              <w:spacing w:before="60" w:after="60" w:line="240" w:lineRule="exact"/>
              <w:rPr>
                <w:rFonts w:ascii="Arial" w:hAnsi="Arial" w:cs="Arial"/>
                <w:sz w:val="18"/>
                <w:szCs w:val="18"/>
              </w:rPr>
            </w:pPr>
            <w:r w:rsidRPr="00972013">
              <w:rPr>
                <w:rFonts w:ascii="Arial" w:hAnsi="Arial" w:cs="Arial"/>
                <w:sz w:val="18"/>
                <w:szCs w:val="18"/>
              </w:rPr>
              <w:t>V</w:t>
            </w:r>
            <w:r w:rsidR="00D26807" w:rsidRPr="00972013">
              <w:rPr>
                <w:rFonts w:ascii="Arial" w:hAnsi="Arial" w:cs="Arial"/>
                <w:sz w:val="18"/>
                <w:szCs w:val="18"/>
              </w:rPr>
              <w:t xml:space="preserve">ery well </w:t>
            </w:r>
          </w:p>
        </w:tc>
        <w:tc>
          <w:tcPr>
            <w:tcW w:w="5551" w:type="dxa"/>
            <w:shd w:val="clear" w:color="auto" w:fill="F2DBDB" w:themeFill="accent2" w:themeFillTint="33"/>
          </w:tcPr>
          <w:p w:rsidR="00D26807" w:rsidRPr="00972013" w:rsidRDefault="008F3AB7" w:rsidP="00C53B7D">
            <w:pPr>
              <w:keepNext/>
              <w:keepLines/>
              <w:spacing w:before="60" w:after="60" w:line="240" w:lineRule="exact"/>
              <w:rPr>
                <w:rFonts w:ascii="Arial" w:hAnsi="Arial" w:cs="Arial"/>
                <w:sz w:val="18"/>
                <w:szCs w:val="18"/>
              </w:rPr>
            </w:pPr>
            <w:r w:rsidRPr="00972013">
              <w:rPr>
                <w:rFonts w:ascii="Arial" w:hAnsi="Arial" w:cs="Arial"/>
                <w:sz w:val="18"/>
                <w:szCs w:val="18"/>
              </w:rPr>
              <w:t xml:space="preserve">Almost always, </w:t>
            </w:r>
            <w:r w:rsidR="00D26807" w:rsidRPr="00972013">
              <w:rPr>
                <w:rFonts w:ascii="Arial" w:hAnsi="Arial" w:cs="Arial"/>
                <w:sz w:val="18"/>
                <w:szCs w:val="18"/>
              </w:rPr>
              <w:t xml:space="preserve">with </w:t>
            </w:r>
            <w:r w:rsidRPr="00972013">
              <w:rPr>
                <w:rFonts w:ascii="Arial" w:hAnsi="Arial" w:cs="Arial"/>
                <w:sz w:val="18"/>
                <w:szCs w:val="18"/>
              </w:rPr>
              <w:t xml:space="preserve">a </w:t>
            </w:r>
            <w:r w:rsidR="00D26807" w:rsidRPr="00972013">
              <w:rPr>
                <w:rFonts w:ascii="Arial" w:hAnsi="Arial" w:cs="Arial"/>
                <w:sz w:val="18"/>
                <w:szCs w:val="18"/>
              </w:rPr>
              <w:t xml:space="preserve">few exceptions or </w:t>
            </w:r>
            <w:r w:rsidRPr="00972013">
              <w:rPr>
                <w:rFonts w:ascii="Arial" w:hAnsi="Arial" w:cs="Arial"/>
                <w:sz w:val="18"/>
                <w:szCs w:val="18"/>
              </w:rPr>
              <w:t>very minor weaknesses</w:t>
            </w:r>
            <w:r w:rsidR="003A0AEC" w:rsidRPr="00972013">
              <w:rPr>
                <w:rFonts w:ascii="Arial" w:hAnsi="Arial" w:cs="Arial"/>
                <w:sz w:val="18"/>
                <w:szCs w:val="18"/>
              </w:rPr>
              <w:t xml:space="preserve"> </w:t>
            </w:r>
            <w:r w:rsidR="009125C2" w:rsidRPr="00972013">
              <w:rPr>
                <w:rFonts w:ascii="Arial" w:hAnsi="Arial" w:cs="Arial"/>
                <w:sz w:val="18"/>
                <w:szCs w:val="18"/>
              </w:rPr>
              <w:t xml:space="preserve">of no </w:t>
            </w:r>
            <w:r w:rsidR="008A625E" w:rsidRPr="00972013">
              <w:rPr>
                <w:rFonts w:ascii="Arial" w:hAnsi="Arial" w:cs="Arial"/>
                <w:sz w:val="18"/>
                <w:szCs w:val="18"/>
              </w:rPr>
              <w:t>real</w:t>
            </w:r>
            <w:r w:rsidR="009125C2" w:rsidRPr="00972013">
              <w:rPr>
                <w:rFonts w:ascii="Arial" w:hAnsi="Arial" w:cs="Arial"/>
                <w:sz w:val="18"/>
                <w:szCs w:val="18"/>
              </w:rPr>
              <w:t xml:space="preserve"> consequence</w:t>
            </w:r>
          </w:p>
        </w:tc>
      </w:tr>
      <w:tr w:rsidR="00D26807" w:rsidTr="00972013">
        <w:tc>
          <w:tcPr>
            <w:tcW w:w="2943" w:type="dxa"/>
          </w:tcPr>
          <w:p w:rsidR="00D26807" w:rsidRPr="00972013" w:rsidRDefault="00D26807" w:rsidP="00C53B7D">
            <w:pPr>
              <w:keepNext/>
              <w:keepLines/>
              <w:spacing w:before="60" w:after="60" w:line="240" w:lineRule="exact"/>
              <w:rPr>
                <w:rFonts w:ascii="Arial" w:hAnsi="Arial" w:cs="Arial"/>
                <w:sz w:val="18"/>
                <w:szCs w:val="18"/>
              </w:rPr>
            </w:pPr>
            <w:r w:rsidRPr="00972013">
              <w:rPr>
                <w:rFonts w:ascii="Arial" w:hAnsi="Arial" w:cs="Arial"/>
                <w:sz w:val="18"/>
                <w:szCs w:val="18"/>
              </w:rPr>
              <w:t xml:space="preserve">Well </w:t>
            </w:r>
          </w:p>
        </w:tc>
        <w:tc>
          <w:tcPr>
            <w:tcW w:w="5551" w:type="dxa"/>
          </w:tcPr>
          <w:p w:rsidR="00D26807" w:rsidRPr="00972013" w:rsidRDefault="008F3AB7" w:rsidP="00C53B7D">
            <w:pPr>
              <w:keepNext/>
              <w:keepLines/>
              <w:spacing w:before="60" w:after="60" w:line="240" w:lineRule="exact"/>
              <w:rPr>
                <w:rFonts w:ascii="Arial" w:hAnsi="Arial" w:cs="Arial"/>
                <w:sz w:val="18"/>
                <w:szCs w:val="18"/>
              </w:rPr>
            </w:pPr>
            <w:r w:rsidRPr="00972013">
              <w:rPr>
                <w:rFonts w:ascii="Arial" w:hAnsi="Arial" w:cs="Arial"/>
                <w:sz w:val="18"/>
                <w:szCs w:val="18"/>
              </w:rPr>
              <w:t>Mostly</w:t>
            </w:r>
            <w:r w:rsidR="00D26807" w:rsidRPr="00972013">
              <w:rPr>
                <w:rFonts w:ascii="Arial" w:hAnsi="Arial" w:cs="Arial"/>
                <w:sz w:val="18"/>
                <w:szCs w:val="18"/>
              </w:rPr>
              <w:t>, with some exceptions</w:t>
            </w:r>
            <w:r w:rsidRPr="00972013">
              <w:rPr>
                <w:rFonts w:ascii="Arial" w:hAnsi="Arial" w:cs="Arial"/>
                <w:sz w:val="18"/>
                <w:szCs w:val="18"/>
              </w:rPr>
              <w:t xml:space="preserve"> or minor </w:t>
            </w:r>
            <w:r w:rsidR="00D26807" w:rsidRPr="00972013">
              <w:rPr>
                <w:rFonts w:ascii="Arial" w:hAnsi="Arial" w:cs="Arial"/>
                <w:sz w:val="18"/>
                <w:szCs w:val="18"/>
              </w:rPr>
              <w:t>weakness</w:t>
            </w:r>
            <w:r w:rsidRPr="00972013">
              <w:rPr>
                <w:rFonts w:ascii="Arial" w:hAnsi="Arial" w:cs="Arial"/>
                <w:sz w:val="18"/>
                <w:szCs w:val="18"/>
              </w:rPr>
              <w:t>es</w:t>
            </w:r>
            <w:r w:rsidR="003A0AEC" w:rsidRPr="00972013">
              <w:rPr>
                <w:rFonts w:ascii="Arial" w:hAnsi="Arial" w:cs="Arial"/>
                <w:sz w:val="18"/>
                <w:szCs w:val="18"/>
              </w:rPr>
              <w:t xml:space="preserve"> </w:t>
            </w:r>
            <w:r w:rsidR="009125C2" w:rsidRPr="00972013">
              <w:rPr>
                <w:rFonts w:ascii="Arial" w:hAnsi="Arial" w:cs="Arial"/>
                <w:sz w:val="18"/>
                <w:szCs w:val="18"/>
              </w:rPr>
              <w:t>of minimal consequence</w:t>
            </w:r>
          </w:p>
        </w:tc>
      </w:tr>
      <w:tr w:rsidR="00D26807" w:rsidTr="00972013">
        <w:tc>
          <w:tcPr>
            <w:tcW w:w="2943" w:type="dxa"/>
            <w:shd w:val="clear" w:color="auto" w:fill="F2DBDB" w:themeFill="accent2" w:themeFillTint="33"/>
          </w:tcPr>
          <w:p w:rsidR="00D26807" w:rsidRPr="00972013" w:rsidRDefault="00D26807" w:rsidP="00C53B7D">
            <w:pPr>
              <w:keepNext/>
              <w:keepLines/>
              <w:spacing w:before="60" w:after="60" w:line="240" w:lineRule="exact"/>
              <w:rPr>
                <w:rFonts w:ascii="Arial" w:hAnsi="Arial" w:cs="Arial"/>
                <w:sz w:val="18"/>
                <w:szCs w:val="18"/>
              </w:rPr>
            </w:pPr>
            <w:r w:rsidRPr="00972013">
              <w:rPr>
                <w:rFonts w:ascii="Arial" w:hAnsi="Arial" w:cs="Arial"/>
                <w:sz w:val="18"/>
                <w:szCs w:val="18"/>
              </w:rPr>
              <w:t>Adequate</w:t>
            </w:r>
            <w:r w:rsidR="00CC1014">
              <w:rPr>
                <w:rFonts w:ascii="Arial" w:hAnsi="Arial" w:cs="Arial"/>
                <w:sz w:val="18"/>
                <w:szCs w:val="18"/>
              </w:rPr>
              <w:t>ly</w:t>
            </w:r>
            <w:r w:rsidRPr="00972013">
              <w:rPr>
                <w:rFonts w:ascii="Arial" w:hAnsi="Arial" w:cs="Arial"/>
                <w:sz w:val="18"/>
                <w:szCs w:val="18"/>
              </w:rPr>
              <w:t xml:space="preserve"> </w:t>
            </w:r>
          </w:p>
        </w:tc>
        <w:tc>
          <w:tcPr>
            <w:tcW w:w="5551" w:type="dxa"/>
            <w:shd w:val="clear" w:color="auto" w:fill="F2DBDB" w:themeFill="accent2" w:themeFillTint="33"/>
          </w:tcPr>
          <w:p w:rsidR="00D26807" w:rsidRPr="00972013" w:rsidRDefault="00D26807" w:rsidP="00C53B7D">
            <w:pPr>
              <w:keepNext/>
              <w:keepLines/>
              <w:spacing w:before="60" w:after="60" w:line="240" w:lineRule="exact"/>
              <w:rPr>
                <w:rFonts w:ascii="Arial" w:hAnsi="Arial" w:cs="Arial"/>
                <w:sz w:val="18"/>
                <w:szCs w:val="18"/>
              </w:rPr>
            </w:pPr>
            <w:r w:rsidRPr="00972013">
              <w:rPr>
                <w:rFonts w:ascii="Arial" w:hAnsi="Arial" w:cs="Arial"/>
                <w:sz w:val="18"/>
                <w:szCs w:val="18"/>
              </w:rPr>
              <w:t xml:space="preserve">Sometimes, with exceptions or weaknesses of </w:t>
            </w:r>
            <w:r w:rsidR="008F3AB7" w:rsidRPr="00972013">
              <w:rPr>
                <w:rFonts w:ascii="Arial" w:hAnsi="Arial" w:cs="Arial"/>
                <w:sz w:val="18"/>
                <w:szCs w:val="18"/>
              </w:rPr>
              <w:t>some consequence</w:t>
            </w:r>
          </w:p>
        </w:tc>
      </w:tr>
      <w:tr w:rsidR="00D26807" w:rsidTr="00972013">
        <w:tc>
          <w:tcPr>
            <w:tcW w:w="2943" w:type="dxa"/>
          </w:tcPr>
          <w:p w:rsidR="00D26807" w:rsidRPr="00972013" w:rsidRDefault="00D26807" w:rsidP="00C53B7D">
            <w:pPr>
              <w:keepNext/>
              <w:keepLines/>
              <w:spacing w:before="60" w:after="60" w:line="240" w:lineRule="exact"/>
              <w:rPr>
                <w:rFonts w:ascii="Arial" w:hAnsi="Arial" w:cs="Arial"/>
                <w:sz w:val="18"/>
                <w:szCs w:val="18"/>
              </w:rPr>
            </w:pPr>
            <w:r w:rsidRPr="00972013">
              <w:rPr>
                <w:rFonts w:ascii="Arial" w:hAnsi="Arial" w:cs="Arial"/>
                <w:sz w:val="18"/>
                <w:szCs w:val="18"/>
              </w:rPr>
              <w:t xml:space="preserve">Poorly </w:t>
            </w:r>
          </w:p>
        </w:tc>
        <w:tc>
          <w:tcPr>
            <w:tcW w:w="5551" w:type="dxa"/>
          </w:tcPr>
          <w:p w:rsidR="00D26807" w:rsidRPr="00972013" w:rsidRDefault="008F3AB7" w:rsidP="00C53B7D">
            <w:pPr>
              <w:keepNext/>
              <w:keepLines/>
              <w:spacing w:before="60" w:after="60" w:line="240" w:lineRule="exact"/>
              <w:rPr>
                <w:rFonts w:ascii="Arial" w:hAnsi="Arial" w:cs="Arial"/>
                <w:sz w:val="18"/>
                <w:szCs w:val="18"/>
              </w:rPr>
            </w:pPr>
            <w:r w:rsidRPr="00972013">
              <w:rPr>
                <w:rFonts w:ascii="Arial" w:hAnsi="Arial" w:cs="Arial"/>
                <w:sz w:val="18"/>
                <w:szCs w:val="18"/>
              </w:rPr>
              <w:t xml:space="preserve">Not very often, with important </w:t>
            </w:r>
            <w:r w:rsidR="00EF78D0" w:rsidRPr="00972013">
              <w:rPr>
                <w:rFonts w:ascii="Arial" w:hAnsi="Arial" w:cs="Arial"/>
                <w:sz w:val="18"/>
                <w:szCs w:val="18"/>
              </w:rPr>
              <w:t xml:space="preserve">exceptions or </w:t>
            </w:r>
            <w:r w:rsidR="002457BC" w:rsidRPr="00972013">
              <w:rPr>
                <w:rFonts w:ascii="Arial" w:hAnsi="Arial" w:cs="Arial"/>
                <w:sz w:val="18"/>
                <w:szCs w:val="18"/>
              </w:rPr>
              <w:t xml:space="preserve">serious </w:t>
            </w:r>
            <w:r w:rsidR="00D26807" w:rsidRPr="00972013">
              <w:rPr>
                <w:rFonts w:ascii="Arial" w:hAnsi="Arial" w:cs="Arial"/>
                <w:sz w:val="18"/>
                <w:szCs w:val="18"/>
              </w:rPr>
              <w:t>weaknesses</w:t>
            </w:r>
            <w:r w:rsidR="009125C2" w:rsidRPr="00972013">
              <w:rPr>
                <w:rFonts w:ascii="Arial" w:hAnsi="Arial" w:cs="Arial"/>
                <w:sz w:val="18"/>
                <w:szCs w:val="18"/>
              </w:rPr>
              <w:t xml:space="preserve"> and of </w:t>
            </w:r>
            <w:r w:rsidR="00BB24FF" w:rsidRPr="00972013">
              <w:rPr>
                <w:rFonts w:ascii="Arial" w:hAnsi="Arial" w:cs="Arial"/>
                <w:sz w:val="18"/>
                <w:szCs w:val="18"/>
              </w:rPr>
              <w:t xml:space="preserve">real </w:t>
            </w:r>
            <w:r w:rsidR="009125C2" w:rsidRPr="00972013">
              <w:rPr>
                <w:rFonts w:ascii="Arial" w:hAnsi="Arial" w:cs="Arial"/>
                <w:sz w:val="18"/>
                <w:szCs w:val="18"/>
              </w:rPr>
              <w:t>consequence</w:t>
            </w:r>
          </w:p>
        </w:tc>
      </w:tr>
    </w:tbl>
    <w:p w:rsidR="00DD08BD" w:rsidRDefault="001B2A70" w:rsidP="003136AB">
      <w:pPr>
        <w:pStyle w:val="Heading2"/>
      </w:pPr>
      <w:bookmarkStart w:id="9" w:name="_Toc482086853"/>
      <w:r w:rsidRPr="00B27273">
        <w:t>How well has the programme been implemented?</w:t>
      </w:r>
      <w:bookmarkEnd w:id="8"/>
      <w:bookmarkEnd w:id="9"/>
      <w:r w:rsidRPr="00B27273">
        <w:t xml:space="preserve"> </w:t>
      </w:r>
    </w:p>
    <w:p w:rsidR="003E1C3D" w:rsidRPr="003E1C3D" w:rsidRDefault="007D3CC4" w:rsidP="003E1C3D">
      <w:r w:rsidRPr="003B6E8E">
        <w:t>Table 2</w:t>
      </w:r>
      <w:r w:rsidR="00850616" w:rsidRPr="003B6E8E">
        <w:t xml:space="preserve"> </w:t>
      </w:r>
      <w:r w:rsidR="00EC41B2" w:rsidRPr="003B6E8E">
        <w:t>shows the focus areas</w:t>
      </w:r>
      <w:r w:rsidR="003C4A20" w:rsidRPr="003B6E8E">
        <w:t xml:space="preserve"> for the first evaluation question</w:t>
      </w:r>
      <w:r w:rsidR="00A4699F" w:rsidRPr="003B6E8E">
        <w:t xml:space="preserve"> related to programme implementation</w:t>
      </w:r>
      <w:r w:rsidR="003C4A20" w:rsidRPr="003B6E8E">
        <w:t>, our overall evaluative judgement for each</w:t>
      </w:r>
      <w:r w:rsidR="00497DE2">
        <w:t xml:space="preserve"> area</w:t>
      </w:r>
      <w:r w:rsidR="00EC41B2" w:rsidRPr="003B6E8E">
        <w:t>,</w:t>
      </w:r>
      <w:r w:rsidR="003C4A20" w:rsidRPr="003B6E8E">
        <w:t xml:space="preserve"> and a brief commentary </w:t>
      </w:r>
      <w:r w:rsidR="00497DE2">
        <w:t>in</w:t>
      </w:r>
      <w:r w:rsidR="00497DE2" w:rsidRPr="003B6E8E">
        <w:t xml:space="preserve"> </w:t>
      </w:r>
      <w:r w:rsidR="003C4A20" w:rsidRPr="003B6E8E">
        <w:t xml:space="preserve">support </w:t>
      </w:r>
      <w:r w:rsidR="00497DE2">
        <w:t xml:space="preserve">of </w:t>
      </w:r>
      <w:r w:rsidR="003C4A20" w:rsidRPr="003B6E8E">
        <w:t>that judgement.</w:t>
      </w:r>
    </w:p>
    <w:p w:rsidR="00B00935" w:rsidRDefault="00B00935">
      <w:pPr>
        <w:spacing w:after="0" w:line="240" w:lineRule="auto"/>
        <w:jc w:val="left"/>
        <w:rPr>
          <w:b/>
          <w:color w:val="000000"/>
          <w:szCs w:val="20"/>
        </w:rPr>
      </w:pPr>
      <w:bookmarkStart w:id="10" w:name="_Toc477459400"/>
      <w:r>
        <w:br w:type="page"/>
      </w:r>
    </w:p>
    <w:p w:rsidR="003E1C3D" w:rsidRDefault="00972013" w:rsidP="0010728C">
      <w:pPr>
        <w:pStyle w:val="TableTitle"/>
      </w:pPr>
      <w:r>
        <w:t xml:space="preserve">Summary of evaluative judgements relating to </w:t>
      </w:r>
      <w:r w:rsidR="00DB627F">
        <w:t>programme implementation (EQ1)</w:t>
      </w:r>
      <w:bookmarkEnd w:id="10"/>
      <w:r w:rsidR="00DB627F">
        <w:t xml:space="preserve"> </w:t>
      </w:r>
    </w:p>
    <w:tbl>
      <w:tblPr>
        <w:tblStyle w:val="TableGrid"/>
        <w:tblW w:w="0" w:type="auto"/>
        <w:tblLayout w:type="fixed"/>
        <w:tblLook w:val="04A0"/>
      </w:tblPr>
      <w:tblGrid>
        <w:gridCol w:w="1526"/>
        <w:gridCol w:w="2268"/>
        <w:gridCol w:w="4700"/>
      </w:tblGrid>
      <w:tr w:rsidR="003E1C3D" w:rsidRPr="00957338" w:rsidTr="00C53B7D">
        <w:trPr>
          <w:tblHeader/>
        </w:trPr>
        <w:tc>
          <w:tcPr>
            <w:tcW w:w="1526" w:type="dxa"/>
            <w:tcBorders>
              <w:top w:val="nil"/>
              <w:left w:val="nil"/>
              <w:bottom w:val="nil"/>
              <w:right w:val="nil"/>
            </w:tcBorders>
            <w:shd w:val="clear" w:color="auto" w:fill="D99594" w:themeFill="accent2" w:themeFillTint="99"/>
          </w:tcPr>
          <w:p w:rsidR="003E1C3D" w:rsidRPr="00972013" w:rsidRDefault="00EC41B2" w:rsidP="00C53B7D">
            <w:pPr>
              <w:pStyle w:val="TableText"/>
              <w:spacing w:before="60" w:after="60" w:line="240" w:lineRule="exact"/>
              <w:rPr>
                <w:rFonts w:ascii="Arial" w:hAnsi="Arial" w:cs="Arial"/>
                <w:b/>
                <w:sz w:val="18"/>
                <w:szCs w:val="18"/>
              </w:rPr>
            </w:pPr>
            <w:r w:rsidRPr="00972013">
              <w:rPr>
                <w:rFonts w:ascii="Arial" w:hAnsi="Arial" w:cs="Arial"/>
                <w:b/>
                <w:sz w:val="18"/>
                <w:szCs w:val="18"/>
              </w:rPr>
              <w:t>Focus area</w:t>
            </w:r>
          </w:p>
        </w:tc>
        <w:tc>
          <w:tcPr>
            <w:tcW w:w="2268" w:type="dxa"/>
            <w:tcBorders>
              <w:top w:val="nil"/>
              <w:left w:val="nil"/>
              <w:bottom w:val="nil"/>
              <w:right w:val="nil"/>
            </w:tcBorders>
            <w:shd w:val="clear" w:color="auto" w:fill="D99594" w:themeFill="accent2" w:themeFillTint="99"/>
          </w:tcPr>
          <w:p w:rsidR="003E1C3D" w:rsidRPr="00972013" w:rsidRDefault="003E1C3D" w:rsidP="00C53B7D">
            <w:pPr>
              <w:pStyle w:val="TableText"/>
              <w:spacing w:before="60" w:after="60" w:line="240" w:lineRule="exact"/>
              <w:rPr>
                <w:rFonts w:ascii="Arial" w:hAnsi="Arial" w:cs="Arial"/>
                <w:b/>
                <w:sz w:val="18"/>
                <w:szCs w:val="18"/>
              </w:rPr>
            </w:pPr>
            <w:r w:rsidRPr="00972013">
              <w:rPr>
                <w:rFonts w:ascii="Arial" w:hAnsi="Arial" w:cs="Arial"/>
                <w:b/>
                <w:sz w:val="18"/>
                <w:szCs w:val="18"/>
              </w:rPr>
              <w:t xml:space="preserve">Evaluative judgement </w:t>
            </w:r>
          </w:p>
        </w:tc>
        <w:tc>
          <w:tcPr>
            <w:tcW w:w="4700" w:type="dxa"/>
            <w:tcBorders>
              <w:top w:val="nil"/>
              <w:left w:val="nil"/>
              <w:bottom w:val="nil"/>
              <w:right w:val="nil"/>
            </w:tcBorders>
            <w:shd w:val="clear" w:color="auto" w:fill="D99594" w:themeFill="accent2" w:themeFillTint="99"/>
          </w:tcPr>
          <w:p w:rsidR="003E1C3D" w:rsidRPr="00972013" w:rsidRDefault="003E1C3D" w:rsidP="00C53B7D">
            <w:pPr>
              <w:pStyle w:val="TableText"/>
              <w:spacing w:before="60" w:after="60" w:line="240" w:lineRule="exact"/>
              <w:rPr>
                <w:rFonts w:ascii="Arial" w:hAnsi="Arial" w:cs="Arial"/>
                <w:b/>
                <w:sz w:val="18"/>
                <w:szCs w:val="18"/>
              </w:rPr>
            </w:pPr>
            <w:r w:rsidRPr="00972013">
              <w:rPr>
                <w:rFonts w:ascii="Arial" w:hAnsi="Arial" w:cs="Arial"/>
                <w:b/>
                <w:sz w:val="18"/>
                <w:szCs w:val="18"/>
              </w:rPr>
              <w:t xml:space="preserve">Commentary </w:t>
            </w:r>
          </w:p>
        </w:tc>
      </w:tr>
      <w:tr w:rsidR="003E1C3D" w:rsidTr="003B6E8E">
        <w:tc>
          <w:tcPr>
            <w:tcW w:w="1526"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Who the programme attra</w:t>
            </w:r>
            <w:r w:rsidR="00972013">
              <w:rPr>
                <w:rFonts w:ascii="Arial" w:hAnsi="Arial" w:cs="Arial"/>
                <w:sz w:val="18"/>
                <w:szCs w:val="18"/>
              </w:rPr>
              <w:t xml:space="preserve">cts </w:t>
            </w:r>
            <w:r w:rsidR="00D73C6A">
              <w:rPr>
                <w:rFonts w:ascii="Arial" w:hAnsi="Arial" w:cs="Arial"/>
                <w:sz w:val="18"/>
                <w:szCs w:val="18"/>
              </w:rPr>
              <w:t>(EQ1) and status of teaching (EQ2)</w:t>
            </w:r>
          </w:p>
        </w:tc>
        <w:tc>
          <w:tcPr>
            <w:tcW w:w="2268"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Very well</w:t>
            </w:r>
          </w:p>
          <w:p w:rsidR="003E1C3D" w:rsidRPr="00972013" w:rsidRDefault="003E1C3D" w:rsidP="00C53B7D">
            <w:pPr>
              <w:pStyle w:val="TableText"/>
              <w:spacing w:before="60" w:after="60" w:line="240" w:lineRule="exact"/>
              <w:rPr>
                <w:rFonts w:ascii="Arial" w:hAnsi="Arial" w:cs="Arial"/>
                <w:sz w:val="18"/>
                <w:szCs w:val="18"/>
              </w:rPr>
            </w:pPr>
          </w:p>
        </w:tc>
        <w:tc>
          <w:tcPr>
            <w:tcW w:w="4700" w:type="dxa"/>
            <w:tcBorders>
              <w:top w:val="nil"/>
              <w:left w:val="nil"/>
              <w:bottom w:val="nil"/>
              <w:right w:val="nil"/>
            </w:tcBorders>
            <w:shd w:val="clear" w:color="auto" w:fill="F2DBDB" w:themeFill="accent2" w:themeFillTint="33"/>
          </w:tcPr>
          <w:p w:rsidR="000835D8" w:rsidRDefault="003E1C3D">
            <w:pPr>
              <w:pStyle w:val="TableText"/>
              <w:spacing w:before="60" w:after="60" w:line="240" w:lineRule="exact"/>
              <w:rPr>
                <w:rFonts w:ascii="Arial" w:hAnsi="Arial" w:cs="Arial"/>
                <w:sz w:val="18"/>
                <w:szCs w:val="18"/>
                <w:lang w:eastAsia="en-NZ"/>
              </w:rPr>
            </w:pPr>
            <w:r w:rsidRPr="00972013">
              <w:rPr>
                <w:rFonts w:ascii="Arial" w:hAnsi="Arial" w:cs="Arial"/>
                <w:sz w:val="18"/>
                <w:szCs w:val="18"/>
              </w:rPr>
              <w:t xml:space="preserve">The programme was successful in attracting high-quality applicants, </w:t>
            </w:r>
            <w:r w:rsidRPr="00972013">
              <w:rPr>
                <w:rFonts w:ascii="Arial" w:hAnsi="Arial" w:cs="Arial"/>
                <w:bCs/>
                <w:sz w:val="18"/>
                <w:szCs w:val="18"/>
              </w:rPr>
              <w:t>some of whom</w:t>
            </w:r>
            <w:r w:rsidRPr="00972013">
              <w:rPr>
                <w:rFonts w:ascii="Arial" w:hAnsi="Arial" w:cs="Arial"/>
                <w:sz w:val="18"/>
                <w:szCs w:val="18"/>
              </w:rPr>
              <w:t xml:space="preserve"> may not otherwise have undertaken teaching </w:t>
            </w:r>
            <w:r w:rsidRPr="00972013">
              <w:rPr>
                <w:rFonts w:ascii="Arial" w:hAnsi="Arial" w:cs="Arial"/>
                <w:bCs/>
                <w:sz w:val="18"/>
                <w:szCs w:val="18"/>
              </w:rPr>
              <w:t xml:space="preserve">(particularly in schools serving lower </w:t>
            </w:r>
            <w:proofErr w:type="spellStart"/>
            <w:r w:rsidRPr="00972013">
              <w:rPr>
                <w:rFonts w:ascii="Arial" w:hAnsi="Arial" w:cs="Arial"/>
                <w:bCs/>
                <w:sz w:val="18"/>
                <w:szCs w:val="18"/>
              </w:rPr>
              <w:t>decile</w:t>
            </w:r>
            <w:proofErr w:type="spellEnd"/>
            <w:r w:rsidRPr="00972013">
              <w:rPr>
                <w:rFonts w:ascii="Arial" w:hAnsi="Arial" w:cs="Arial"/>
                <w:bCs/>
                <w:sz w:val="18"/>
                <w:szCs w:val="18"/>
              </w:rPr>
              <w:t xml:space="preserve"> communities)</w:t>
            </w:r>
            <w:r w:rsidRPr="00972013">
              <w:rPr>
                <w:rFonts w:ascii="Arial" w:hAnsi="Arial" w:cs="Arial"/>
                <w:sz w:val="18"/>
                <w:szCs w:val="18"/>
              </w:rPr>
              <w:t xml:space="preserve"> at this time. </w:t>
            </w:r>
            <w:r w:rsidR="00F87B05">
              <w:rPr>
                <w:rFonts w:ascii="Arial" w:hAnsi="Arial" w:cs="Arial"/>
                <w:sz w:val="18"/>
                <w:szCs w:val="18"/>
              </w:rPr>
              <w:t xml:space="preserve">Participants were attracted by Teach First NZ’s mission, by their ability to learn on the job, and for some, to earn as they learned. </w:t>
            </w:r>
            <w:r w:rsidRPr="00972013">
              <w:rPr>
                <w:rFonts w:ascii="Arial" w:hAnsi="Arial" w:cs="Arial"/>
                <w:sz w:val="18"/>
                <w:szCs w:val="18"/>
              </w:rPr>
              <w:t xml:space="preserve">There were growing numbers of </w:t>
            </w:r>
            <w:r w:rsidRPr="00972013">
              <w:rPr>
                <w:rFonts w:ascii="Arial" w:hAnsi="Arial" w:cs="Arial"/>
                <w:sz w:val="18"/>
                <w:szCs w:val="18"/>
                <w:lang w:eastAsia="en-NZ"/>
              </w:rPr>
              <w:t xml:space="preserve">high-calibre Māori, </w:t>
            </w:r>
            <w:proofErr w:type="spellStart"/>
            <w:r w:rsidRPr="00972013">
              <w:rPr>
                <w:rFonts w:ascii="Arial" w:hAnsi="Arial" w:cs="Arial"/>
                <w:sz w:val="18"/>
                <w:szCs w:val="18"/>
                <w:lang w:eastAsia="en-NZ"/>
              </w:rPr>
              <w:t>Pasifika</w:t>
            </w:r>
            <w:proofErr w:type="spellEnd"/>
            <w:r w:rsidR="00BB6DEA">
              <w:rPr>
                <w:rFonts w:ascii="Arial" w:hAnsi="Arial" w:cs="Arial"/>
                <w:sz w:val="18"/>
                <w:szCs w:val="18"/>
                <w:lang w:eastAsia="en-NZ"/>
              </w:rPr>
              <w:t>,</w:t>
            </w:r>
            <w:r w:rsidRPr="00972013">
              <w:rPr>
                <w:rFonts w:ascii="Arial" w:hAnsi="Arial" w:cs="Arial"/>
                <w:sz w:val="18"/>
                <w:szCs w:val="18"/>
                <w:lang w:eastAsia="en-NZ"/>
              </w:rPr>
              <w:t xml:space="preserve"> and male applicant</w:t>
            </w:r>
            <w:r w:rsidR="00972013">
              <w:rPr>
                <w:rFonts w:ascii="Arial" w:hAnsi="Arial" w:cs="Arial"/>
                <w:sz w:val="18"/>
                <w:szCs w:val="18"/>
                <w:lang w:eastAsia="en-NZ"/>
              </w:rPr>
              <w:t xml:space="preserve">s across the </w:t>
            </w:r>
            <w:r w:rsidR="00D83A2B">
              <w:rPr>
                <w:rFonts w:ascii="Arial" w:hAnsi="Arial" w:cs="Arial"/>
                <w:sz w:val="18"/>
                <w:szCs w:val="18"/>
                <w:lang w:eastAsia="en-NZ"/>
              </w:rPr>
              <w:t xml:space="preserve">3 </w:t>
            </w:r>
            <w:r w:rsidR="002C097A">
              <w:rPr>
                <w:rFonts w:ascii="Arial" w:hAnsi="Arial" w:cs="Arial"/>
                <w:sz w:val="18"/>
                <w:szCs w:val="18"/>
                <w:lang w:eastAsia="en-NZ"/>
              </w:rPr>
              <w:t>cohorts</w:t>
            </w:r>
            <w:r w:rsidR="00972013">
              <w:rPr>
                <w:rFonts w:ascii="Arial" w:hAnsi="Arial" w:cs="Arial"/>
                <w:sz w:val="18"/>
                <w:szCs w:val="18"/>
                <w:lang w:eastAsia="en-NZ"/>
              </w:rPr>
              <w:t xml:space="preserve"> of the pilot</w:t>
            </w:r>
            <w:r w:rsidR="00D73C6A">
              <w:rPr>
                <w:rFonts w:ascii="Arial" w:hAnsi="Arial" w:cs="Arial"/>
                <w:sz w:val="18"/>
                <w:szCs w:val="18"/>
                <w:lang w:eastAsia="en-NZ"/>
              </w:rPr>
              <w:t>, which was the criterion for the status of teaching focus area (EQ2)</w:t>
            </w:r>
            <w:r w:rsidR="00972013">
              <w:rPr>
                <w:rFonts w:ascii="Arial" w:hAnsi="Arial" w:cs="Arial"/>
                <w:sz w:val="18"/>
                <w:szCs w:val="18"/>
                <w:lang w:eastAsia="en-NZ"/>
              </w:rPr>
              <w:t>.</w:t>
            </w:r>
            <w:r w:rsidR="00F87B05">
              <w:rPr>
                <w:rFonts w:ascii="Arial" w:hAnsi="Arial" w:cs="Arial"/>
                <w:sz w:val="18"/>
                <w:szCs w:val="18"/>
                <w:lang w:eastAsia="en-NZ"/>
              </w:rPr>
              <w:t xml:space="preserve"> </w:t>
            </w:r>
          </w:p>
        </w:tc>
      </w:tr>
      <w:tr w:rsidR="003E1C3D" w:rsidTr="003B6E8E">
        <w:tc>
          <w:tcPr>
            <w:tcW w:w="1526" w:type="dxa"/>
            <w:tcBorders>
              <w:top w:val="nil"/>
              <w:left w:val="nil"/>
              <w:bottom w:val="nil"/>
              <w:right w:val="nil"/>
            </w:tcBorders>
          </w:tcPr>
          <w:p w:rsidR="003E1C3D" w:rsidRPr="00972013" w:rsidRDefault="003C4A20" w:rsidP="00C53B7D">
            <w:pPr>
              <w:pStyle w:val="TableText"/>
              <w:spacing w:before="60" w:after="60" w:line="240" w:lineRule="exact"/>
              <w:rPr>
                <w:rFonts w:ascii="Arial" w:hAnsi="Arial" w:cs="Arial"/>
                <w:sz w:val="18"/>
                <w:szCs w:val="18"/>
              </w:rPr>
            </w:pPr>
            <w:r w:rsidRPr="00972013">
              <w:rPr>
                <w:rFonts w:ascii="Arial" w:hAnsi="Arial" w:cs="Arial"/>
                <w:sz w:val="18"/>
                <w:szCs w:val="18"/>
              </w:rPr>
              <w:t>Summer Initial Intensive</w:t>
            </w:r>
            <w:r w:rsidR="00A4699F">
              <w:rPr>
                <w:rFonts w:ascii="Arial" w:hAnsi="Arial" w:cs="Arial"/>
                <w:sz w:val="18"/>
                <w:szCs w:val="18"/>
              </w:rPr>
              <w:t xml:space="preserve"> (SII)</w:t>
            </w:r>
          </w:p>
          <w:p w:rsidR="003E1C3D" w:rsidRPr="00972013" w:rsidRDefault="003E1C3D" w:rsidP="00C53B7D">
            <w:pPr>
              <w:pStyle w:val="TableText"/>
              <w:spacing w:before="60" w:after="60" w:line="240" w:lineRule="exact"/>
              <w:rPr>
                <w:rFonts w:ascii="Arial" w:hAnsi="Arial" w:cs="Arial"/>
                <w:sz w:val="18"/>
                <w:szCs w:val="18"/>
              </w:rPr>
            </w:pPr>
          </w:p>
        </w:tc>
        <w:tc>
          <w:tcPr>
            <w:tcW w:w="2268"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Well</w:t>
            </w:r>
          </w:p>
        </w:tc>
        <w:tc>
          <w:tcPr>
            <w:tcW w:w="4700" w:type="dxa"/>
            <w:tcBorders>
              <w:top w:val="nil"/>
              <w:left w:val="nil"/>
              <w:bottom w:val="nil"/>
              <w:right w:val="nil"/>
            </w:tcBorders>
          </w:tcPr>
          <w:p w:rsidR="00A4699F" w:rsidRPr="006A0DE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Overall, participants felt the SII prepared them for teaching.</w:t>
            </w:r>
            <w:r w:rsidR="00A4699F">
              <w:rPr>
                <w:rFonts w:ascii="Arial" w:hAnsi="Arial" w:cs="Arial"/>
                <w:sz w:val="18"/>
                <w:szCs w:val="18"/>
              </w:rPr>
              <w:t xml:space="preserve"> </w:t>
            </w:r>
            <w:r w:rsidR="006B12F8">
              <w:rPr>
                <w:rFonts w:ascii="Arial" w:hAnsi="Arial" w:cs="Arial"/>
                <w:sz w:val="18"/>
                <w:szCs w:val="18"/>
              </w:rPr>
              <w:t>S</w:t>
            </w:r>
            <w:r w:rsidR="006A0DE3">
              <w:rPr>
                <w:rFonts w:ascii="Arial" w:hAnsi="Arial" w:cs="Arial"/>
                <w:sz w:val="18"/>
                <w:szCs w:val="18"/>
              </w:rPr>
              <w:t xml:space="preserve">chool personnel noted that </w:t>
            </w:r>
            <w:r w:rsidR="00F87B05">
              <w:rPr>
                <w:rFonts w:ascii="Arial" w:hAnsi="Arial" w:cs="Arial"/>
                <w:sz w:val="18"/>
                <w:szCs w:val="18"/>
              </w:rPr>
              <w:t xml:space="preserve">they needed to provide </w:t>
            </w:r>
            <w:r w:rsidR="006A0DE3">
              <w:rPr>
                <w:rFonts w:ascii="Arial" w:hAnsi="Arial" w:cs="Arial"/>
                <w:sz w:val="18"/>
                <w:szCs w:val="18"/>
              </w:rPr>
              <w:t xml:space="preserve">participants </w:t>
            </w:r>
            <w:r w:rsidR="00F87B05">
              <w:rPr>
                <w:rFonts w:ascii="Arial" w:hAnsi="Arial" w:cs="Arial"/>
                <w:sz w:val="18"/>
                <w:szCs w:val="18"/>
              </w:rPr>
              <w:t xml:space="preserve">with </w:t>
            </w:r>
            <w:r w:rsidR="006A0DE3">
              <w:rPr>
                <w:rFonts w:ascii="Arial" w:hAnsi="Arial" w:cs="Arial"/>
                <w:sz w:val="18"/>
                <w:szCs w:val="18"/>
              </w:rPr>
              <w:t>intensive support initially</w:t>
            </w:r>
            <w:r w:rsidR="002D25E1">
              <w:rPr>
                <w:rFonts w:ascii="Arial" w:hAnsi="Arial" w:cs="Arial"/>
                <w:sz w:val="18"/>
                <w:szCs w:val="18"/>
              </w:rPr>
              <w:t xml:space="preserve"> </w:t>
            </w:r>
            <w:r w:rsidR="00F87B05">
              <w:rPr>
                <w:rFonts w:ascii="Arial" w:hAnsi="Arial" w:cs="Arial"/>
                <w:sz w:val="18"/>
                <w:szCs w:val="18"/>
              </w:rPr>
              <w:t>as most participants had little actual classroom experience</w:t>
            </w:r>
            <w:r w:rsidR="006B12F8">
              <w:rPr>
                <w:rFonts w:ascii="Arial" w:hAnsi="Arial" w:cs="Arial"/>
                <w:sz w:val="18"/>
                <w:szCs w:val="18"/>
              </w:rPr>
              <w:t>.</w:t>
            </w:r>
            <w:r w:rsidR="006A0DE3">
              <w:rPr>
                <w:rFonts w:ascii="Arial" w:hAnsi="Arial" w:cs="Arial"/>
                <w:sz w:val="18"/>
                <w:szCs w:val="18"/>
              </w:rPr>
              <w:t xml:space="preserve"> Participants</w:t>
            </w:r>
            <w:r w:rsidRPr="00972013">
              <w:rPr>
                <w:rFonts w:ascii="Arial" w:hAnsi="Arial" w:cs="Arial"/>
                <w:sz w:val="18"/>
                <w:szCs w:val="18"/>
              </w:rPr>
              <w:t xml:space="preserve"> reported that the SII strengthened their cultural understandings, and the noho marae was a particular contributor to this. A few participants</w:t>
            </w:r>
            <w:r w:rsidR="00A4699F">
              <w:rPr>
                <w:rFonts w:ascii="Arial" w:hAnsi="Arial" w:cs="Arial"/>
                <w:sz w:val="18"/>
                <w:szCs w:val="18"/>
              </w:rPr>
              <w:t xml:space="preserve"> in Cohorts 14 and 15</w:t>
            </w:r>
            <w:r w:rsidRPr="00972013">
              <w:rPr>
                <w:rFonts w:ascii="Arial" w:hAnsi="Arial" w:cs="Arial"/>
                <w:sz w:val="18"/>
                <w:szCs w:val="18"/>
              </w:rPr>
              <w:t xml:space="preserve"> wanted more opportunities to learn about </w:t>
            </w:r>
            <w:proofErr w:type="spellStart"/>
            <w:r w:rsidRPr="00972013">
              <w:rPr>
                <w:rFonts w:ascii="Arial" w:hAnsi="Arial" w:cs="Arial"/>
                <w:sz w:val="18"/>
                <w:szCs w:val="18"/>
              </w:rPr>
              <w:t>Pasifika</w:t>
            </w:r>
            <w:proofErr w:type="spellEnd"/>
            <w:r w:rsidRPr="00972013">
              <w:rPr>
                <w:rFonts w:ascii="Arial" w:hAnsi="Arial" w:cs="Arial"/>
                <w:sz w:val="18"/>
                <w:szCs w:val="18"/>
              </w:rPr>
              <w:t xml:space="preserve"> education in preparation for teaching in schools with large numbers of </w:t>
            </w:r>
            <w:proofErr w:type="spellStart"/>
            <w:r w:rsidRPr="00972013">
              <w:rPr>
                <w:rFonts w:ascii="Arial" w:hAnsi="Arial" w:cs="Arial"/>
                <w:sz w:val="18"/>
                <w:szCs w:val="18"/>
              </w:rPr>
              <w:t>Pasifika</w:t>
            </w:r>
            <w:proofErr w:type="spellEnd"/>
            <w:r w:rsidRPr="00972013">
              <w:rPr>
                <w:rFonts w:ascii="Arial" w:hAnsi="Arial" w:cs="Arial"/>
                <w:sz w:val="18"/>
                <w:szCs w:val="18"/>
              </w:rPr>
              <w:t xml:space="preserve"> students. The SII contributed to a strong sense of connectedness with</w:t>
            </w:r>
            <w:r w:rsidR="00A4699F">
              <w:rPr>
                <w:rFonts w:ascii="Arial" w:hAnsi="Arial" w:cs="Arial"/>
                <w:sz w:val="18"/>
                <w:szCs w:val="18"/>
              </w:rPr>
              <w:t>in</w:t>
            </w:r>
            <w:r w:rsidRPr="00972013">
              <w:rPr>
                <w:rFonts w:ascii="Arial" w:hAnsi="Arial" w:cs="Arial"/>
                <w:sz w:val="18"/>
                <w:szCs w:val="18"/>
              </w:rPr>
              <w:t xml:space="preserve"> cohort</w:t>
            </w:r>
            <w:r w:rsidR="00A4699F">
              <w:rPr>
                <w:rFonts w:ascii="Arial" w:hAnsi="Arial" w:cs="Arial"/>
                <w:sz w:val="18"/>
                <w:szCs w:val="18"/>
              </w:rPr>
              <w:t>s</w:t>
            </w:r>
            <w:r w:rsidRPr="00972013">
              <w:rPr>
                <w:rFonts w:ascii="Arial" w:hAnsi="Arial" w:cs="Arial"/>
                <w:sz w:val="18"/>
                <w:szCs w:val="18"/>
              </w:rPr>
              <w:t>.</w:t>
            </w:r>
          </w:p>
        </w:tc>
      </w:tr>
      <w:tr w:rsidR="003E1C3D" w:rsidTr="003B6E8E">
        <w:tc>
          <w:tcPr>
            <w:tcW w:w="1526"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 xml:space="preserve">The taught programme </w:t>
            </w:r>
          </w:p>
          <w:p w:rsidR="003E1C3D" w:rsidRPr="00972013" w:rsidRDefault="003E1C3D" w:rsidP="00C53B7D">
            <w:pPr>
              <w:pStyle w:val="TableText"/>
              <w:spacing w:before="60" w:after="60" w:line="240" w:lineRule="exact"/>
              <w:rPr>
                <w:rFonts w:ascii="Arial" w:hAnsi="Arial" w:cs="Arial"/>
                <w:sz w:val="18"/>
                <w:szCs w:val="18"/>
              </w:rPr>
            </w:pPr>
          </w:p>
        </w:tc>
        <w:tc>
          <w:tcPr>
            <w:tcW w:w="2268"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Very well</w:t>
            </w:r>
          </w:p>
        </w:tc>
        <w:tc>
          <w:tcPr>
            <w:tcW w:w="4700"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There has been a strong and fluid partnership between the Faculty</w:t>
            </w:r>
            <w:r w:rsidR="00A4699F">
              <w:rPr>
                <w:rFonts w:ascii="Arial" w:hAnsi="Arial" w:cs="Arial"/>
                <w:sz w:val="18"/>
                <w:szCs w:val="18"/>
              </w:rPr>
              <w:t xml:space="preserve"> at The University of Auckland</w:t>
            </w:r>
            <w:r w:rsidRPr="00972013">
              <w:rPr>
                <w:rFonts w:ascii="Arial" w:hAnsi="Arial" w:cs="Arial"/>
                <w:sz w:val="18"/>
                <w:szCs w:val="18"/>
              </w:rPr>
              <w:t xml:space="preserve"> and Teach First NZ in relation to programme implementation, with a clear vision of effective teaching. Participants in all cohorts commented positively on the core curriculum of the taught programme, and highlighted the value of the ongoing coursework and assignments for connecting theoretical understanding with the practicalities of working in the classroom. The focus on tikanga Māori was also highlighted as </w:t>
            </w:r>
            <w:proofErr w:type="gramStart"/>
            <w:r w:rsidRPr="00972013">
              <w:rPr>
                <w:rFonts w:ascii="Arial" w:hAnsi="Arial" w:cs="Arial"/>
                <w:sz w:val="18"/>
                <w:szCs w:val="18"/>
              </w:rPr>
              <w:t>a strength</w:t>
            </w:r>
            <w:proofErr w:type="gramEnd"/>
            <w:r w:rsidRPr="00972013">
              <w:rPr>
                <w:rFonts w:ascii="Arial" w:hAnsi="Arial" w:cs="Arial"/>
                <w:sz w:val="18"/>
                <w:szCs w:val="18"/>
              </w:rPr>
              <w:t xml:space="preserve"> of the programme. </w:t>
            </w:r>
          </w:p>
        </w:tc>
      </w:tr>
      <w:tr w:rsidR="003E1C3D" w:rsidTr="003B6E8E">
        <w:tc>
          <w:tcPr>
            <w:tcW w:w="1526" w:type="dxa"/>
            <w:tcBorders>
              <w:top w:val="nil"/>
              <w:left w:val="nil"/>
              <w:bottom w:val="nil"/>
              <w:right w:val="nil"/>
            </w:tcBorders>
          </w:tcPr>
          <w:p w:rsidR="003E1C3D" w:rsidRPr="00972013" w:rsidRDefault="000371CD" w:rsidP="00C53B7D">
            <w:pPr>
              <w:pStyle w:val="TableText"/>
              <w:spacing w:before="60" w:after="60" w:line="240" w:lineRule="exact"/>
              <w:rPr>
                <w:rFonts w:ascii="Arial" w:hAnsi="Arial" w:cs="Arial"/>
                <w:sz w:val="18"/>
                <w:szCs w:val="18"/>
              </w:rPr>
            </w:pPr>
            <w:r>
              <w:rPr>
                <w:rFonts w:ascii="Arial" w:hAnsi="Arial" w:cs="Arial"/>
                <w:sz w:val="18"/>
                <w:szCs w:val="18"/>
              </w:rPr>
              <w:t>Visiting specialists</w:t>
            </w:r>
          </w:p>
        </w:tc>
        <w:tc>
          <w:tcPr>
            <w:tcW w:w="2268"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Very well</w:t>
            </w:r>
          </w:p>
        </w:tc>
        <w:tc>
          <w:tcPr>
            <w:tcW w:w="4700"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The vast majority of participants from all cohorts</w:t>
            </w:r>
            <w:r w:rsidRPr="00972013">
              <w:rPr>
                <w:rFonts w:ascii="Arial" w:hAnsi="Arial" w:cs="Arial"/>
                <w:bCs/>
                <w:sz w:val="18"/>
                <w:szCs w:val="18"/>
              </w:rPr>
              <w:t xml:space="preserve"> </w:t>
            </w:r>
            <w:r w:rsidRPr="00972013">
              <w:rPr>
                <w:rFonts w:ascii="Arial" w:hAnsi="Arial" w:cs="Arial"/>
                <w:sz w:val="18"/>
                <w:szCs w:val="18"/>
              </w:rPr>
              <w:t xml:space="preserve">reported that they found visits and feedback from both their </w:t>
            </w:r>
            <w:r w:rsidR="008A31F0">
              <w:rPr>
                <w:rFonts w:ascii="Arial" w:hAnsi="Arial" w:cs="Arial"/>
                <w:sz w:val="18"/>
                <w:szCs w:val="18"/>
              </w:rPr>
              <w:t>v</w:t>
            </w:r>
            <w:r w:rsidR="00A4699F">
              <w:rPr>
                <w:rFonts w:ascii="Arial" w:hAnsi="Arial" w:cs="Arial"/>
                <w:sz w:val="18"/>
                <w:szCs w:val="18"/>
              </w:rPr>
              <w:t xml:space="preserve">isiting </w:t>
            </w:r>
            <w:r w:rsidR="008A31F0">
              <w:rPr>
                <w:rFonts w:ascii="Arial" w:hAnsi="Arial" w:cs="Arial"/>
                <w:sz w:val="18"/>
                <w:szCs w:val="18"/>
              </w:rPr>
              <w:t>t</w:t>
            </w:r>
            <w:r w:rsidR="002C097A">
              <w:rPr>
                <w:rFonts w:ascii="Arial" w:hAnsi="Arial" w:cs="Arial"/>
                <w:sz w:val="18"/>
                <w:szCs w:val="18"/>
              </w:rPr>
              <w:t>eaching</w:t>
            </w:r>
            <w:r w:rsidR="00A4699F">
              <w:rPr>
                <w:rFonts w:ascii="Arial" w:hAnsi="Arial" w:cs="Arial"/>
                <w:sz w:val="18"/>
                <w:szCs w:val="18"/>
              </w:rPr>
              <w:t xml:space="preserve"> </w:t>
            </w:r>
            <w:r w:rsidR="008A31F0">
              <w:rPr>
                <w:rFonts w:ascii="Arial" w:hAnsi="Arial" w:cs="Arial"/>
                <w:sz w:val="18"/>
                <w:szCs w:val="18"/>
              </w:rPr>
              <w:t>s</w:t>
            </w:r>
            <w:r w:rsidR="00A4699F">
              <w:rPr>
                <w:rFonts w:ascii="Arial" w:hAnsi="Arial" w:cs="Arial"/>
                <w:sz w:val="18"/>
                <w:szCs w:val="18"/>
              </w:rPr>
              <w:t>pecialists (V</w:t>
            </w:r>
            <w:r w:rsidRPr="00972013">
              <w:rPr>
                <w:rFonts w:ascii="Arial" w:hAnsi="Arial" w:cs="Arial"/>
                <w:sz w:val="18"/>
                <w:szCs w:val="18"/>
              </w:rPr>
              <w:t>TS</w:t>
            </w:r>
            <w:r w:rsidR="00A4699F">
              <w:rPr>
                <w:rFonts w:ascii="Arial" w:hAnsi="Arial" w:cs="Arial"/>
                <w:sz w:val="18"/>
                <w:szCs w:val="18"/>
              </w:rPr>
              <w:t>)</w:t>
            </w:r>
            <w:r w:rsidRPr="00972013">
              <w:rPr>
                <w:rFonts w:ascii="Arial" w:hAnsi="Arial" w:cs="Arial"/>
                <w:sz w:val="18"/>
                <w:szCs w:val="18"/>
              </w:rPr>
              <w:t xml:space="preserve"> and </w:t>
            </w:r>
            <w:proofErr w:type="gramStart"/>
            <w:r w:rsidR="008A31F0">
              <w:rPr>
                <w:rFonts w:ascii="Arial" w:hAnsi="Arial" w:cs="Arial"/>
                <w:sz w:val="18"/>
                <w:szCs w:val="18"/>
              </w:rPr>
              <w:t>l</w:t>
            </w:r>
            <w:r w:rsidR="00A4699F">
              <w:rPr>
                <w:rFonts w:ascii="Arial" w:hAnsi="Arial" w:cs="Arial"/>
                <w:sz w:val="18"/>
                <w:szCs w:val="18"/>
              </w:rPr>
              <w:t>earning</w:t>
            </w:r>
            <w:proofErr w:type="gramEnd"/>
            <w:r w:rsidR="00A4699F">
              <w:rPr>
                <w:rFonts w:ascii="Arial" w:hAnsi="Arial" w:cs="Arial"/>
                <w:sz w:val="18"/>
                <w:szCs w:val="18"/>
              </w:rPr>
              <w:t xml:space="preserve"> </w:t>
            </w:r>
            <w:r w:rsidR="008A31F0">
              <w:rPr>
                <w:rFonts w:ascii="Arial" w:hAnsi="Arial" w:cs="Arial"/>
                <w:sz w:val="18"/>
                <w:szCs w:val="18"/>
              </w:rPr>
              <w:t>a</w:t>
            </w:r>
            <w:r w:rsidR="00A4699F">
              <w:rPr>
                <w:rFonts w:ascii="Arial" w:hAnsi="Arial" w:cs="Arial"/>
                <w:sz w:val="18"/>
                <w:szCs w:val="18"/>
              </w:rPr>
              <w:t xml:space="preserve">rea </w:t>
            </w:r>
            <w:r w:rsidR="008A31F0">
              <w:rPr>
                <w:rFonts w:ascii="Arial" w:hAnsi="Arial" w:cs="Arial"/>
                <w:sz w:val="18"/>
                <w:szCs w:val="18"/>
              </w:rPr>
              <w:t>s</w:t>
            </w:r>
            <w:r w:rsidR="00A4699F">
              <w:rPr>
                <w:rFonts w:ascii="Arial" w:hAnsi="Arial" w:cs="Arial"/>
                <w:sz w:val="18"/>
                <w:szCs w:val="18"/>
              </w:rPr>
              <w:t>pecialists (</w:t>
            </w:r>
            <w:r w:rsidRPr="00972013">
              <w:rPr>
                <w:rFonts w:ascii="Arial" w:hAnsi="Arial" w:cs="Arial"/>
                <w:sz w:val="18"/>
                <w:szCs w:val="18"/>
              </w:rPr>
              <w:t>LAS</w:t>
            </w:r>
            <w:r w:rsidR="00A4699F">
              <w:rPr>
                <w:rFonts w:ascii="Arial" w:hAnsi="Arial" w:cs="Arial"/>
                <w:sz w:val="18"/>
                <w:szCs w:val="18"/>
              </w:rPr>
              <w:t>)</w:t>
            </w:r>
            <w:r w:rsidRPr="00972013">
              <w:rPr>
                <w:rFonts w:ascii="Arial" w:hAnsi="Arial" w:cs="Arial"/>
                <w:sz w:val="18"/>
                <w:szCs w:val="18"/>
              </w:rPr>
              <w:t xml:space="preserve"> useful. We judged that these specialists provided regular high-quality observation, mentoring, and feedback </w:t>
            </w:r>
            <w:r w:rsidR="00DB627F">
              <w:rPr>
                <w:rFonts w:ascii="Arial" w:hAnsi="Arial" w:cs="Arial"/>
                <w:sz w:val="18"/>
                <w:szCs w:val="18"/>
              </w:rPr>
              <w:t xml:space="preserve">for improvement </w:t>
            </w:r>
            <w:r w:rsidRPr="00972013">
              <w:rPr>
                <w:rFonts w:ascii="Arial" w:hAnsi="Arial" w:cs="Arial"/>
                <w:sz w:val="18"/>
                <w:szCs w:val="18"/>
              </w:rPr>
              <w:t>to participants.</w:t>
            </w:r>
          </w:p>
        </w:tc>
      </w:tr>
      <w:tr w:rsidR="003E1C3D" w:rsidTr="003B6E8E">
        <w:tc>
          <w:tcPr>
            <w:tcW w:w="1526"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 xml:space="preserve">Programme responsiveness </w:t>
            </w:r>
          </w:p>
        </w:tc>
        <w:tc>
          <w:tcPr>
            <w:tcW w:w="2268"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Extremely well</w:t>
            </w:r>
          </w:p>
        </w:tc>
        <w:tc>
          <w:tcPr>
            <w:tcW w:w="4700" w:type="dxa"/>
            <w:tcBorders>
              <w:top w:val="nil"/>
              <w:left w:val="nil"/>
              <w:bottom w:val="nil"/>
              <w:right w:val="nil"/>
            </w:tcBorders>
            <w:shd w:val="clear" w:color="auto" w:fill="F2DBDB" w:themeFill="accent2" w:themeFillTint="33"/>
          </w:tcPr>
          <w:p w:rsidR="003B6E8E" w:rsidRPr="006B12F8"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 xml:space="preserve">Teach First NZ has actively sought feedback </w:t>
            </w:r>
            <w:r w:rsidR="00DC2163" w:rsidRPr="00972013">
              <w:rPr>
                <w:rFonts w:ascii="Arial" w:hAnsi="Arial" w:cs="Arial"/>
                <w:sz w:val="18"/>
                <w:szCs w:val="18"/>
              </w:rPr>
              <w:t xml:space="preserve">from participants, mentors, and co-ordinators </w:t>
            </w:r>
            <w:r w:rsidRPr="00972013">
              <w:rPr>
                <w:rFonts w:ascii="Arial" w:hAnsi="Arial" w:cs="Arial"/>
                <w:sz w:val="18"/>
                <w:szCs w:val="18"/>
              </w:rPr>
              <w:t xml:space="preserve">on how the programme could be improved. </w:t>
            </w:r>
            <w:r w:rsidR="00C105CA">
              <w:rPr>
                <w:rFonts w:ascii="Arial" w:hAnsi="Arial" w:cs="Arial"/>
                <w:sz w:val="18"/>
                <w:szCs w:val="18"/>
                <w:lang w:val="en-NZ"/>
              </w:rPr>
              <w:t xml:space="preserve">Teach First NZ has </w:t>
            </w:r>
            <w:r w:rsidR="006B12F8" w:rsidRPr="006B12F8">
              <w:rPr>
                <w:rFonts w:ascii="Arial" w:hAnsi="Arial" w:cs="Arial"/>
                <w:sz w:val="18"/>
                <w:szCs w:val="18"/>
                <w:lang w:val="en-NZ"/>
              </w:rPr>
              <w:t xml:space="preserve">also made changes in response to findings from the annual evaluation reports. </w:t>
            </w:r>
            <w:r w:rsidRPr="00972013">
              <w:rPr>
                <w:rFonts w:ascii="Arial" w:hAnsi="Arial" w:cs="Arial"/>
                <w:sz w:val="18"/>
                <w:szCs w:val="18"/>
              </w:rPr>
              <w:t>Programme responsiveness has been noted as one of the strengths of the programme.</w:t>
            </w:r>
          </w:p>
        </w:tc>
      </w:tr>
      <w:tr w:rsidR="003E1C3D" w:rsidTr="003B6E8E">
        <w:tc>
          <w:tcPr>
            <w:tcW w:w="1526"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Affiliate schools</w:t>
            </w:r>
          </w:p>
        </w:tc>
        <w:tc>
          <w:tcPr>
            <w:tcW w:w="2268"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Adequate</w:t>
            </w:r>
            <w:r w:rsidR="00CC1014">
              <w:rPr>
                <w:rFonts w:ascii="Arial" w:hAnsi="Arial" w:cs="Arial"/>
                <w:sz w:val="18"/>
                <w:szCs w:val="18"/>
              </w:rPr>
              <w:t>ly</w:t>
            </w:r>
          </w:p>
        </w:tc>
        <w:tc>
          <w:tcPr>
            <w:tcW w:w="4700" w:type="dxa"/>
            <w:tcBorders>
              <w:top w:val="nil"/>
              <w:left w:val="nil"/>
              <w:bottom w:val="nil"/>
              <w:right w:val="nil"/>
            </w:tcBorders>
          </w:tcPr>
          <w:p w:rsidR="00250BB2" w:rsidRDefault="003E1C3D" w:rsidP="00A5405E">
            <w:pPr>
              <w:pStyle w:val="TableText"/>
              <w:spacing w:before="60" w:after="60" w:line="240" w:lineRule="exact"/>
              <w:rPr>
                <w:rFonts w:ascii="Arial" w:hAnsi="Arial" w:cs="Arial"/>
                <w:sz w:val="18"/>
                <w:szCs w:val="18"/>
              </w:rPr>
            </w:pPr>
            <w:r w:rsidRPr="00972013">
              <w:rPr>
                <w:rFonts w:ascii="Arial" w:hAnsi="Arial" w:cs="Arial"/>
                <w:sz w:val="18"/>
                <w:szCs w:val="18"/>
              </w:rPr>
              <w:t xml:space="preserve">The away practicum has not been implemented as intended. Participants </w:t>
            </w:r>
            <w:r w:rsidR="003B6E8E">
              <w:rPr>
                <w:rFonts w:ascii="Arial" w:hAnsi="Arial" w:cs="Arial"/>
                <w:sz w:val="18"/>
                <w:szCs w:val="18"/>
              </w:rPr>
              <w:t xml:space="preserve">in their second year </w:t>
            </w:r>
            <w:r w:rsidRPr="00972013">
              <w:rPr>
                <w:rFonts w:ascii="Arial" w:hAnsi="Arial" w:cs="Arial"/>
                <w:sz w:val="18"/>
                <w:szCs w:val="18"/>
              </w:rPr>
              <w:t xml:space="preserve">spend </w:t>
            </w:r>
            <w:r w:rsidR="00D83A2B">
              <w:rPr>
                <w:rFonts w:ascii="Arial" w:hAnsi="Arial" w:cs="Arial"/>
                <w:sz w:val="18"/>
                <w:szCs w:val="18"/>
              </w:rPr>
              <w:t>3</w:t>
            </w:r>
            <w:r w:rsidR="00D83A2B" w:rsidRPr="00972013">
              <w:rPr>
                <w:rFonts w:ascii="Arial" w:hAnsi="Arial" w:cs="Arial"/>
                <w:sz w:val="18"/>
                <w:szCs w:val="18"/>
              </w:rPr>
              <w:t xml:space="preserve"> </w:t>
            </w:r>
            <w:r w:rsidRPr="00972013">
              <w:rPr>
                <w:rFonts w:ascii="Arial" w:hAnsi="Arial" w:cs="Arial"/>
                <w:sz w:val="18"/>
                <w:szCs w:val="18"/>
              </w:rPr>
              <w:t>weeks</w:t>
            </w:r>
            <w:r w:rsidR="00DB627F">
              <w:rPr>
                <w:rFonts w:ascii="Arial" w:hAnsi="Arial" w:cs="Arial"/>
                <w:sz w:val="18"/>
                <w:szCs w:val="18"/>
              </w:rPr>
              <w:t xml:space="preserve">, </w:t>
            </w:r>
            <w:r w:rsidR="00DB627F" w:rsidRPr="00972013">
              <w:rPr>
                <w:rFonts w:ascii="Arial" w:hAnsi="Arial" w:cs="Arial"/>
                <w:sz w:val="18"/>
                <w:szCs w:val="18"/>
              </w:rPr>
              <w:t>at the end of the school year</w:t>
            </w:r>
            <w:r w:rsidR="00DB627F">
              <w:rPr>
                <w:rFonts w:ascii="Arial" w:hAnsi="Arial" w:cs="Arial"/>
                <w:sz w:val="18"/>
                <w:szCs w:val="18"/>
              </w:rPr>
              <w:t>,</w:t>
            </w:r>
            <w:r w:rsidRPr="00972013">
              <w:rPr>
                <w:rFonts w:ascii="Arial" w:hAnsi="Arial" w:cs="Arial"/>
                <w:sz w:val="18"/>
                <w:szCs w:val="18"/>
              </w:rPr>
              <w:t xml:space="preserve"> in a school that is very different from their host school. This timing means that it is </w:t>
            </w:r>
            <w:r w:rsidR="003B6E8E">
              <w:rPr>
                <w:rFonts w:ascii="Arial" w:hAnsi="Arial" w:cs="Arial"/>
                <w:sz w:val="18"/>
                <w:szCs w:val="18"/>
              </w:rPr>
              <w:t>less</w:t>
            </w:r>
            <w:r w:rsidRPr="00972013">
              <w:rPr>
                <w:rFonts w:ascii="Arial" w:hAnsi="Arial" w:cs="Arial"/>
                <w:sz w:val="18"/>
                <w:szCs w:val="18"/>
              </w:rPr>
              <w:t xml:space="preserve"> valuable in terms of teaching practice but provides time away to see how another department and school function.</w:t>
            </w:r>
          </w:p>
        </w:tc>
      </w:tr>
      <w:tr w:rsidR="003E1C3D" w:rsidTr="003B6E8E">
        <w:tc>
          <w:tcPr>
            <w:tcW w:w="1526"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 xml:space="preserve">Quality of school support for participants </w:t>
            </w:r>
          </w:p>
          <w:p w:rsidR="003E1C3D" w:rsidRPr="00972013" w:rsidRDefault="003E1C3D" w:rsidP="00C53B7D">
            <w:pPr>
              <w:pStyle w:val="TableText"/>
              <w:spacing w:before="60" w:after="60" w:line="240" w:lineRule="exact"/>
              <w:rPr>
                <w:rFonts w:ascii="Arial" w:hAnsi="Arial" w:cs="Arial"/>
                <w:sz w:val="18"/>
                <w:szCs w:val="18"/>
              </w:rPr>
            </w:pPr>
          </w:p>
        </w:tc>
        <w:tc>
          <w:tcPr>
            <w:tcW w:w="2268" w:type="dxa"/>
            <w:tcBorders>
              <w:top w:val="nil"/>
              <w:left w:val="nil"/>
              <w:bottom w:val="nil"/>
              <w:right w:val="nil"/>
            </w:tcBorders>
            <w:shd w:val="clear" w:color="auto" w:fill="F2DBDB" w:themeFill="accent2" w:themeFillTint="33"/>
          </w:tcPr>
          <w:p w:rsidR="003E1C3D" w:rsidRPr="003B6E8E" w:rsidRDefault="003E1C3D" w:rsidP="00C53B7D">
            <w:pPr>
              <w:pStyle w:val="TableText"/>
              <w:spacing w:before="60" w:after="60" w:line="240" w:lineRule="exact"/>
              <w:rPr>
                <w:rFonts w:ascii="Arial" w:hAnsi="Arial" w:cs="Arial"/>
                <w:sz w:val="18"/>
                <w:szCs w:val="18"/>
              </w:rPr>
            </w:pPr>
            <w:r w:rsidRPr="003B6E8E">
              <w:rPr>
                <w:rFonts w:ascii="Arial" w:hAnsi="Arial" w:cs="Arial"/>
                <w:sz w:val="18"/>
                <w:szCs w:val="18"/>
              </w:rPr>
              <w:t>Adequate</w:t>
            </w:r>
            <w:r w:rsidR="00CC1014" w:rsidRPr="003B6E8E">
              <w:rPr>
                <w:rFonts w:ascii="Arial" w:hAnsi="Arial" w:cs="Arial"/>
                <w:sz w:val="18"/>
                <w:szCs w:val="18"/>
              </w:rPr>
              <w:t>ly</w:t>
            </w:r>
          </w:p>
        </w:tc>
        <w:tc>
          <w:tcPr>
            <w:tcW w:w="4700" w:type="dxa"/>
            <w:tcBorders>
              <w:top w:val="nil"/>
              <w:left w:val="nil"/>
              <w:bottom w:val="nil"/>
              <w:right w:val="nil"/>
            </w:tcBorders>
            <w:shd w:val="clear" w:color="auto" w:fill="F2DBDB" w:themeFill="accent2" w:themeFillTint="33"/>
          </w:tcPr>
          <w:p w:rsidR="00FD5FE1" w:rsidRPr="003B6E8E" w:rsidRDefault="003B6E8E" w:rsidP="00C53B7D">
            <w:pPr>
              <w:pStyle w:val="TableText"/>
              <w:spacing w:before="60" w:after="60" w:line="240" w:lineRule="exact"/>
              <w:rPr>
                <w:rFonts w:ascii="Arial" w:hAnsi="Arial" w:cs="Arial"/>
                <w:sz w:val="18"/>
                <w:szCs w:val="18"/>
                <w:lang w:val="en-NZ"/>
              </w:rPr>
            </w:pPr>
            <w:r w:rsidRPr="006B12F8">
              <w:rPr>
                <w:rFonts w:ascii="Arial" w:hAnsi="Arial" w:cs="Arial"/>
                <w:sz w:val="18"/>
                <w:szCs w:val="18"/>
                <w:lang w:val="en-NZ"/>
              </w:rPr>
              <w:t xml:space="preserve">Most </w:t>
            </w:r>
            <w:r w:rsidR="00FD5FE1" w:rsidRPr="003B6E8E">
              <w:rPr>
                <w:rFonts w:ascii="Arial" w:hAnsi="Arial" w:cs="Arial"/>
                <w:sz w:val="18"/>
                <w:szCs w:val="18"/>
                <w:lang w:val="en-NZ"/>
              </w:rPr>
              <w:t>schools provided good supp</w:t>
            </w:r>
            <w:r w:rsidR="00A4699F" w:rsidRPr="003B6E8E">
              <w:rPr>
                <w:rFonts w:ascii="Arial" w:hAnsi="Arial" w:cs="Arial"/>
                <w:sz w:val="18"/>
                <w:szCs w:val="18"/>
                <w:lang w:val="en-NZ"/>
              </w:rPr>
              <w:t xml:space="preserve">ort to participants. Some </w:t>
            </w:r>
            <w:r w:rsidR="00FD5FE1" w:rsidRPr="003B6E8E">
              <w:rPr>
                <w:rFonts w:ascii="Arial" w:hAnsi="Arial" w:cs="Arial"/>
                <w:sz w:val="18"/>
                <w:szCs w:val="18"/>
                <w:lang w:val="en-NZ"/>
              </w:rPr>
              <w:t xml:space="preserve">issues </w:t>
            </w:r>
            <w:r w:rsidR="00A4699F" w:rsidRPr="003B6E8E">
              <w:rPr>
                <w:rFonts w:ascii="Arial" w:hAnsi="Arial" w:cs="Arial"/>
                <w:sz w:val="18"/>
                <w:szCs w:val="18"/>
                <w:lang w:val="en-NZ"/>
              </w:rPr>
              <w:t>were r</w:t>
            </w:r>
            <w:r w:rsidR="00FD5FE1" w:rsidRPr="003B6E8E">
              <w:rPr>
                <w:rFonts w:ascii="Arial" w:hAnsi="Arial" w:cs="Arial"/>
                <w:sz w:val="18"/>
                <w:szCs w:val="18"/>
                <w:lang w:val="en-NZ"/>
              </w:rPr>
              <w:t xml:space="preserve">esolved </w:t>
            </w:r>
            <w:r w:rsidR="00A4699F" w:rsidRPr="003B6E8E">
              <w:rPr>
                <w:rFonts w:ascii="Arial" w:hAnsi="Arial" w:cs="Arial"/>
                <w:sz w:val="18"/>
                <w:szCs w:val="18"/>
                <w:lang w:val="en-NZ"/>
              </w:rPr>
              <w:t xml:space="preserve">early in </w:t>
            </w:r>
            <w:r w:rsidR="00FD5FE1" w:rsidRPr="003B6E8E">
              <w:rPr>
                <w:rFonts w:ascii="Arial" w:hAnsi="Arial" w:cs="Arial"/>
                <w:sz w:val="18"/>
                <w:szCs w:val="18"/>
                <w:lang w:val="en-NZ"/>
              </w:rPr>
              <w:t xml:space="preserve">the pilot programme. However, variability of school support for participants remained an issue for a small number of participants, including </w:t>
            </w:r>
            <w:r w:rsidR="00A4699F" w:rsidRPr="003B6E8E">
              <w:rPr>
                <w:rFonts w:ascii="Arial" w:hAnsi="Arial" w:cs="Arial"/>
                <w:sz w:val="18"/>
                <w:szCs w:val="18"/>
                <w:lang w:val="en-NZ"/>
              </w:rPr>
              <w:t xml:space="preserve">a higher proportion of </w:t>
            </w:r>
            <w:r w:rsidR="00FD5FE1" w:rsidRPr="003B6E8E">
              <w:rPr>
                <w:rFonts w:ascii="Arial" w:hAnsi="Arial" w:cs="Arial"/>
                <w:sz w:val="18"/>
                <w:szCs w:val="18"/>
                <w:lang w:val="en-NZ"/>
              </w:rPr>
              <w:t>those in te reo Māori departments</w:t>
            </w:r>
            <w:r w:rsidR="00A4699F" w:rsidRPr="003B6E8E">
              <w:rPr>
                <w:rFonts w:ascii="Arial" w:hAnsi="Arial" w:cs="Arial"/>
                <w:sz w:val="18"/>
                <w:szCs w:val="18"/>
                <w:lang w:val="en-NZ"/>
              </w:rPr>
              <w:t>. A small number of participants were</w:t>
            </w:r>
            <w:r w:rsidR="00FD5FE1" w:rsidRPr="003B6E8E">
              <w:rPr>
                <w:rFonts w:ascii="Arial" w:hAnsi="Arial" w:cs="Arial"/>
                <w:sz w:val="18"/>
                <w:szCs w:val="18"/>
                <w:lang w:val="en-NZ"/>
              </w:rPr>
              <w:t xml:space="preserve"> placed in schools that found it challenging to provide the level of support required, or to expose participants to </w:t>
            </w:r>
            <w:r w:rsidR="00C105CA">
              <w:rPr>
                <w:rFonts w:ascii="Arial" w:hAnsi="Arial" w:cs="Arial"/>
                <w:sz w:val="18"/>
                <w:szCs w:val="18"/>
                <w:lang w:val="en-NZ"/>
              </w:rPr>
              <w:t xml:space="preserve">effective </w:t>
            </w:r>
            <w:r w:rsidR="00FD5FE1" w:rsidRPr="003B6E8E">
              <w:rPr>
                <w:rFonts w:ascii="Arial" w:hAnsi="Arial" w:cs="Arial"/>
                <w:sz w:val="18"/>
                <w:szCs w:val="18"/>
                <w:lang w:val="en-NZ"/>
              </w:rPr>
              <w:t>teaching</w:t>
            </w:r>
            <w:r w:rsidR="00C105CA">
              <w:rPr>
                <w:rFonts w:ascii="Arial" w:hAnsi="Arial" w:cs="Arial"/>
                <w:sz w:val="18"/>
                <w:szCs w:val="18"/>
                <w:lang w:val="en-NZ"/>
              </w:rPr>
              <w:t xml:space="preserve"> practices</w:t>
            </w:r>
            <w:r w:rsidR="00FD5FE1" w:rsidRPr="003B6E8E">
              <w:rPr>
                <w:rFonts w:ascii="Arial" w:hAnsi="Arial" w:cs="Arial"/>
                <w:sz w:val="18"/>
                <w:szCs w:val="18"/>
                <w:lang w:val="en-NZ"/>
              </w:rPr>
              <w:t>.</w:t>
            </w:r>
          </w:p>
          <w:p w:rsidR="003E1C3D" w:rsidRPr="003B6E8E" w:rsidRDefault="00E55E0D" w:rsidP="00C53B7D">
            <w:pPr>
              <w:pStyle w:val="TableText"/>
              <w:spacing w:before="60" w:after="60" w:line="240" w:lineRule="exact"/>
              <w:rPr>
                <w:rFonts w:ascii="Arial" w:hAnsi="Arial" w:cs="Arial"/>
                <w:sz w:val="18"/>
                <w:szCs w:val="18"/>
              </w:rPr>
            </w:pPr>
            <w:r w:rsidRPr="00E55E0D">
              <w:rPr>
                <w:rFonts w:ascii="Arial" w:hAnsi="Arial" w:cs="Arial"/>
                <w:sz w:val="18"/>
                <w:szCs w:val="18"/>
                <w:lang w:val="en-NZ"/>
              </w:rPr>
              <w:t>Although many participants were receiving very good support, because of the consequences for the few in less supportive environments we judged this dimension overall as adequate.</w:t>
            </w:r>
          </w:p>
        </w:tc>
      </w:tr>
      <w:tr w:rsidR="003E1C3D" w:rsidTr="003B6E8E">
        <w:tc>
          <w:tcPr>
            <w:tcW w:w="1526"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Mentor teachers</w:t>
            </w:r>
          </w:p>
          <w:p w:rsidR="003E1C3D" w:rsidRPr="00972013" w:rsidRDefault="003E1C3D" w:rsidP="00C53B7D">
            <w:pPr>
              <w:pStyle w:val="TableText"/>
              <w:spacing w:before="60" w:after="60" w:line="240" w:lineRule="exact"/>
              <w:rPr>
                <w:rFonts w:ascii="Arial" w:hAnsi="Arial" w:cs="Arial"/>
                <w:sz w:val="18"/>
                <w:szCs w:val="18"/>
              </w:rPr>
            </w:pPr>
          </w:p>
        </w:tc>
        <w:tc>
          <w:tcPr>
            <w:tcW w:w="2268"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Well</w:t>
            </w:r>
          </w:p>
        </w:tc>
        <w:tc>
          <w:tcPr>
            <w:tcW w:w="4700" w:type="dxa"/>
            <w:tcBorders>
              <w:top w:val="nil"/>
              <w:left w:val="nil"/>
              <w:bottom w:val="nil"/>
              <w:right w:val="nil"/>
            </w:tcBorders>
          </w:tcPr>
          <w:p w:rsidR="00250BB2" w:rsidRDefault="003E1C3D" w:rsidP="00A5405E">
            <w:pPr>
              <w:pStyle w:val="TableText"/>
              <w:spacing w:before="60" w:after="60" w:line="240" w:lineRule="exact"/>
              <w:rPr>
                <w:rFonts w:ascii="Arial" w:hAnsi="Arial" w:cs="Arial"/>
                <w:sz w:val="18"/>
                <w:szCs w:val="18"/>
              </w:rPr>
            </w:pPr>
            <w:r w:rsidRPr="003B6E8E">
              <w:rPr>
                <w:rFonts w:ascii="Arial" w:hAnsi="Arial" w:cs="Arial"/>
                <w:sz w:val="18"/>
                <w:szCs w:val="18"/>
              </w:rPr>
              <w:t xml:space="preserve">The mentor role was found to be critical to the success of the programme and to participants’ progress. We judged that the quality of mentoring improved over the </w:t>
            </w:r>
            <w:r w:rsidR="00D83A2B">
              <w:rPr>
                <w:rFonts w:ascii="Arial" w:hAnsi="Arial" w:cs="Arial"/>
                <w:sz w:val="18"/>
                <w:szCs w:val="18"/>
              </w:rPr>
              <w:t>4</w:t>
            </w:r>
            <w:r w:rsidR="00D83A2B" w:rsidRPr="003B6E8E">
              <w:rPr>
                <w:rFonts w:ascii="Arial" w:hAnsi="Arial" w:cs="Arial"/>
                <w:sz w:val="18"/>
                <w:szCs w:val="18"/>
              </w:rPr>
              <w:t xml:space="preserve"> </w:t>
            </w:r>
            <w:r w:rsidRPr="003B6E8E">
              <w:rPr>
                <w:rFonts w:ascii="Arial" w:hAnsi="Arial" w:cs="Arial"/>
                <w:sz w:val="18"/>
                <w:szCs w:val="18"/>
              </w:rPr>
              <w:t xml:space="preserve">years of the pilot programme. </w:t>
            </w:r>
            <w:r w:rsidR="00A4699F" w:rsidRPr="003B6E8E">
              <w:rPr>
                <w:rFonts w:ascii="Arial" w:hAnsi="Arial" w:cs="Arial"/>
                <w:sz w:val="18"/>
                <w:szCs w:val="18"/>
              </w:rPr>
              <w:t>Most mentors provided regular high-quality observation, mentoring</w:t>
            </w:r>
            <w:r w:rsidR="00D83A2B">
              <w:rPr>
                <w:rFonts w:ascii="Arial" w:hAnsi="Arial" w:cs="Arial"/>
                <w:sz w:val="18"/>
                <w:szCs w:val="18"/>
              </w:rPr>
              <w:t>,</w:t>
            </w:r>
            <w:r w:rsidR="00A4699F" w:rsidRPr="003B6E8E">
              <w:rPr>
                <w:rFonts w:ascii="Arial" w:hAnsi="Arial" w:cs="Arial"/>
                <w:sz w:val="18"/>
                <w:szCs w:val="18"/>
              </w:rPr>
              <w:t xml:space="preserve"> and feedback; h</w:t>
            </w:r>
            <w:r w:rsidRPr="003B6E8E">
              <w:rPr>
                <w:rFonts w:ascii="Arial" w:hAnsi="Arial" w:cs="Arial"/>
                <w:sz w:val="18"/>
                <w:szCs w:val="18"/>
              </w:rPr>
              <w:t>owever, this is an area where there is still</w:t>
            </w:r>
            <w:r w:rsidR="00A4699F" w:rsidRPr="003B6E8E">
              <w:rPr>
                <w:rFonts w:ascii="Arial" w:hAnsi="Arial" w:cs="Arial"/>
                <w:sz w:val="18"/>
                <w:szCs w:val="18"/>
              </w:rPr>
              <w:t xml:space="preserve"> </w:t>
            </w:r>
            <w:r w:rsidR="00021A21" w:rsidRPr="003B6E8E">
              <w:rPr>
                <w:rFonts w:ascii="Arial" w:hAnsi="Arial" w:cs="Arial"/>
                <w:sz w:val="18"/>
                <w:szCs w:val="18"/>
              </w:rPr>
              <w:t>variability</w:t>
            </w:r>
            <w:r w:rsidR="00C105CA">
              <w:rPr>
                <w:rFonts w:ascii="Arial" w:hAnsi="Arial" w:cs="Arial"/>
                <w:sz w:val="18"/>
                <w:szCs w:val="18"/>
              </w:rPr>
              <w:t xml:space="preserve"> and room for improvement</w:t>
            </w:r>
            <w:r w:rsidRPr="003B6E8E">
              <w:rPr>
                <w:rFonts w:ascii="Arial" w:hAnsi="Arial" w:cs="Arial"/>
                <w:sz w:val="18"/>
                <w:szCs w:val="18"/>
              </w:rPr>
              <w:t>.</w:t>
            </w:r>
          </w:p>
        </w:tc>
      </w:tr>
      <w:tr w:rsidR="003E1C3D" w:rsidTr="003B6E8E">
        <w:tc>
          <w:tcPr>
            <w:tcW w:w="1526"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Host schools</w:t>
            </w:r>
            <w:r w:rsidR="00D83A2B">
              <w:rPr>
                <w:rFonts w:ascii="Arial" w:hAnsi="Arial" w:cs="Arial"/>
                <w:sz w:val="18"/>
                <w:szCs w:val="18"/>
              </w:rPr>
              <w:t>’</w:t>
            </w:r>
            <w:r w:rsidRPr="00972013">
              <w:rPr>
                <w:rFonts w:ascii="Arial" w:hAnsi="Arial" w:cs="Arial"/>
                <w:sz w:val="18"/>
                <w:szCs w:val="18"/>
              </w:rPr>
              <w:t xml:space="preserve"> preparation for, and support in, their roles</w:t>
            </w:r>
          </w:p>
          <w:p w:rsidR="003E1C3D" w:rsidRPr="00972013" w:rsidRDefault="003E1C3D" w:rsidP="00C53B7D">
            <w:pPr>
              <w:pStyle w:val="TableText"/>
              <w:spacing w:before="60" w:after="60" w:line="240" w:lineRule="exact"/>
              <w:rPr>
                <w:rFonts w:ascii="Arial" w:hAnsi="Arial" w:cs="Arial"/>
                <w:sz w:val="18"/>
                <w:szCs w:val="18"/>
              </w:rPr>
            </w:pPr>
          </w:p>
        </w:tc>
        <w:tc>
          <w:tcPr>
            <w:tcW w:w="2268"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Well</w:t>
            </w:r>
          </w:p>
        </w:tc>
        <w:tc>
          <w:tcPr>
            <w:tcW w:w="4700" w:type="dxa"/>
            <w:tcBorders>
              <w:top w:val="nil"/>
              <w:left w:val="nil"/>
              <w:bottom w:val="nil"/>
              <w:right w:val="nil"/>
            </w:tcBorders>
            <w:shd w:val="clear" w:color="auto" w:fill="F2DBDB" w:themeFill="accent2" w:themeFillTint="33"/>
          </w:tcPr>
          <w:p w:rsidR="003E1C3D" w:rsidRPr="00972013" w:rsidRDefault="00021A21" w:rsidP="00C53B7D">
            <w:pPr>
              <w:pStyle w:val="TableText"/>
              <w:spacing w:before="60" w:after="60" w:line="240" w:lineRule="exact"/>
              <w:rPr>
                <w:rFonts w:ascii="Arial" w:hAnsi="Arial" w:cs="Arial"/>
                <w:sz w:val="18"/>
                <w:szCs w:val="18"/>
              </w:rPr>
            </w:pPr>
            <w:r w:rsidRPr="00021A21">
              <w:rPr>
                <w:rFonts w:ascii="Arial" w:hAnsi="Arial" w:cs="Arial"/>
                <w:sz w:val="18"/>
                <w:szCs w:val="18"/>
                <w:lang w:val="en-NZ"/>
              </w:rPr>
              <w:t xml:space="preserve">After the first year, when there were a few “teething problems” related to communication with schools, most staff in schools felt prepared for and supported in their roles. There </w:t>
            </w:r>
            <w:r w:rsidR="00DB627F">
              <w:rPr>
                <w:rFonts w:ascii="Arial" w:hAnsi="Arial" w:cs="Arial"/>
                <w:sz w:val="18"/>
                <w:szCs w:val="18"/>
                <w:lang w:val="en-NZ"/>
              </w:rPr>
              <w:t>was</w:t>
            </w:r>
            <w:r w:rsidR="00DB627F" w:rsidRPr="00021A21">
              <w:rPr>
                <w:rFonts w:ascii="Arial" w:hAnsi="Arial" w:cs="Arial"/>
                <w:sz w:val="18"/>
                <w:szCs w:val="18"/>
                <w:lang w:val="en-NZ"/>
              </w:rPr>
              <w:t xml:space="preserve"> </w:t>
            </w:r>
            <w:r w:rsidRPr="00021A21">
              <w:rPr>
                <w:rFonts w:ascii="Arial" w:hAnsi="Arial" w:cs="Arial"/>
                <w:sz w:val="18"/>
                <w:szCs w:val="18"/>
                <w:lang w:val="en-NZ"/>
              </w:rPr>
              <w:t>a sizeable minority of mentors in each year who were less positive about the mentor training and</w:t>
            </w:r>
            <w:r w:rsidR="00A4699F">
              <w:rPr>
                <w:rFonts w:ascii="Arial" w:hAnsi="Arial" w:cs="Arial"/>
                <w:sz w:val="18"/>
                <w:szCs w:val="18"/>
                <w:lang w:val="en-NZ"/>
              </w:rPr>
              <w:t xml:space="preserve"> a</w:t>
            </w:r>
            <w:r w:rsidRPr="00021A21">
              <w:rPr>
                <w:rFonts w:ascii="Arial" w:hAnsi="Arial" w:cs="Arial"/>
                <w:sz w:val="18"/>
                <w:szCs w:val="18"/>
                <w:lang w:val="en-NZ"/>
              </w:rPr>
              <w:t xml:space="preserve"> few who were less positive about the level of support from the Teach First NZ partnership.</w:t>
            </w:r>
          </w:p>
        </w:tc>
      </w:tr>
      <w:tr w:rsidR="003E1C3D" w:rsidTr="003B6E8E">
        <w:trPr>
          <w:trHeight w:val="1572"/>
        </w:trPr>
        <w:tc>
          <w:tcPr>
            <w:tcW w:w="1526"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 xml:space="preserve">Participants’ connections with the Teach First NZ community </w:t>
            </w:r>
            <w:r w:rsidR="00972013">
              <w:rPr>
                <w:rFonts w:ascii="Arial" w:hAnsi="Arial" w:cs="Arial"/>
                <w:sz w:val="18"/>
                <w:szCs w:val="18"/>
              </w:rPr>
              <w:t>including alumni engagement</w:t>
            </w:r>
          </w:p>
        </w:tc>
        <w:tc>
          <w:tcPr>
            <w:tcW w:w="2268" w:type="dxa"/>
            <w:tcBorders>
              <w:top w:val="nil"/>
              <w:left w:val="nil"/>
              <w:bottom w:val="nil"/>
              <w:right w:val="nil"/>
            </w:tcBorders>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Very well</w:t>
            </w:r>
          </w:p>
        </w:tc>
        <w:tc>
          <w:tcPr>
            <w:tcW w:w="4700" w:type="dxa"/>
            <w:tcBorders>
              <w:top w:val="nil"/>
              <w:left w:val="nil"/>
              <w:bottom w:val="nil"/>
              <w:right w:val="nil"/>
            </w:tcBorders>
          </w:tcPr>
          <w:p w:rsidR="003E1C3D" w:rsidRPr="00972013" w:rsidRDefault="007B3B27" w:rsidP="00C53B7D">
            <w:pPr>
              <w:pStyle w:val="TableText"/>
              <w:spacing w:before="60" w:after="60" w:line="240" w:lineRule="exact"/>
              <w:rPr>
                <w:rFonts w:ascii="Arial" w:hAnsi="Arial" w:cs="Arial"/>
                <w:sz w:val="18"/>
                <w:szCs w:val="18"/>
              </w:rPr>
            </w:pPr>
            <w:r w:rsidRPr="007B3B27">
              <w:rPr>
                <w:rFonts w:ascii="Arial" w:hAnsi="Arial" w:cs="Arial"/>
                <w:sz w:val="18"/>
                <w:szCs w:val="18"/>
                <w:lang w:val="en-NZ"/>
              </w:rPr>
              <w:t>Across all cohorts, participants’ connections are strongest with their own cohort, followed by other cohorts, the wider Teach First NZ partnership community, and finally the global network for Teach for All. Most participants consider that the Teach First alumni are important to them. An active group of participants from across all cohorts monitors alumni activity and plans for future growth and direction.</w:t>
            </w:r>
          </w:p>
        </w:tc>
      </w:tr>
      <w:tr w:rsidR="003E1C3D" w:rsidTr="003B6E8E">
        <w:tc>
          <w:tcPr>
            <w:tcW w:w="1526"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 xml:space="preserve">Viability of </w:t>
            </w:r>
            <w:r w:rsidR="000371CD">
              <w:rPr>
                <w:rFonts w:ascii="Arial" w:hAnsi="Arial" w:cs="Arial"/>
                <w:sz w:val="18"/>
                <w:szCs w:val="18"/>
              </w:rPr>
              <w:t xml:space="preserve">the </w:t>
            </w:r>
            <w:r w:rsidRPr="00972013">
              <w:rPr>
                <w:rFonts w:ascii="Arial" w:hAnsi="Arial" w:cs="Arial"/>
                <w:sz w:val="18"/>
                <w:szCs w:val="18"/>
              </w:rPr>
              <w:t>programme</w:t>
            </w:r>
          </w:p>
        </w:tc>
        <w:tc>
          <w:tcPr>
            <w:tcW w:w="2268" w:type="dxa"/>
            <w:tcBorders>
              <w:top w:val="nil"/>
              <w:left w:val="nil"/>
              <w:bottom w:val="nil"/>
              <w:right w:val="nil"/>
            </w:tcBorders>
            <w:shd w:val="clear" w:color="auto" w:fill="F2DBDB" w:themeFill="accent2" w:themeFillTint="33"/>
          </w:tcPr>
          <w:p w:rsidR="003E1C3D" w:rsidRPr="00972013" w:rsidRDefault="003E1C3D" w:rsidP="00C53B7D">
            <w:pPr>
              <w:pStyle w:val="TableText"/>
              <w:spacing w:before="60" w:after="60" w:line="240" w:lineRule="exact"/>
              <w:rPr>
                <w:rFonts w:ascii="Arial" w:hAnsi="Arial" w:cs="Arial"/>
                <w:sz w:val="18"/>
                <w:szCs w:val="18"/>
              </w:rPr>
            </w:pPr>
            <w:r w:rsidRPr="00972013">
              <w:rPr>
                <w:rFonts w:ascii="Arial" w:hAnsi="Arial" w:cs="Arial"/>
                <w:sz w:val="18"/>
                <w:szCs w:val="18"/>
              </w:rPr>
              <w:t>Well</w:t>
            </w:r>
          </w:p>
        </w:tc>
        <w:tc>
          <w:tcPr>
            <w:tcW w:w="4700" w:type="dxa"/>
            <w:tcBorders>
              <w:top w:val="nil"/>
              <w:left w:val="nil"/>
              <w:bottom w:val="nil"/>
              <w:right w:val="nil"/>
            </w:tcBorders>
            <w:shd w:val="clear" w:color="auto" w:fill="F2DBDB" w:themeFill="accent2" w:themeFillTint="33"/>
          </w:tcPr>
          <w:p w:rsidR="003E1C3D" w:rsidRPr="00972013" w:rsidRDefault="007B3B27" w:rsidP="00C53B7D">
            <w:pPr>
              <w:pStyle w:val="TableText"/>
              <w:spacing w:before="60" w:after="60" w:line="240" w:lineRule="exact"/>
              <w:rPr>
                <w:rFonts w:ascii="Arial" w:hAnsi="Arial" w:cs="Arial"/>
                <w:sz w:val="18"/>
                <w:szCs w:val="18"/>
              </w:rPr>
            </w:pPr>
            <w:r w:rsidRPr="007B3B27">
              <w:rPr>
                <w:rFonts w:ascii="Arial" w:hAnsi="Arial" w:cs="Arial"/>
                <w:sz w:val="18"/>
                <w:szCs w:val="18"/>
                <w:lang w:val="en-NZ"/>
              </w:rPr>
              <w:t xml:space="preserve">The programme has successfully adjusted to the larger number of schools and participants, but placing </w:t>
            </w:r>
            <w:r w:rsidRPr="00E55E0D">
              <w:rPr>
                <w:rFonts w:ascii="Arial" w:hAnsi="Arial" w:cs="Arial"/>
                <w:i/>
                <w:sz w:val="18"/>
                <w:szCs w:val="18"/>
                <w:lang w:val="en-NZ"/>
              </w:rPr>
              <w:t>all</w:t>
            </w:r>
            <w:r w:rsidRPr="003B6E8E">
              <w:rPr>
                <w:rFonts w:ascii="Arial" w:hAnsi="Arial" w:cs="Arial"/>
                <w:i/>
                <w:sz w:val="18"/>
                <w:szCs w:val="18"/>
                <w:lang w:val="en-NZ"/>
              </w:rPr>
              <w:t xml:space="preserve"> </w:t>
            </w:r>
            <w:r w:rsidR="009725EE" w:rsidRPr="007B3B27">
              <w:rPr>
                <w:rFonts w:ascii="Arial" w:hAnsi="Arial" w:cs="Arial"/>
                <w:sz w:val="18"/>
                <w:szCs w:val="18"/>
                <w:lang w:val="en-NZ"/>
              </w:rPr>
              <w:t>participants</w:t>
            </w:r>
            <w:r w:rsidRPr="007B3B27">
              <w:rPr>
                <w:rFonts w:ascii="Arial" w:hAnsi="Arial" w:cs="Arial"/>
                <w:sz w:val="18"/>
                <w:szCs w:val="18"/>
                <w:lang w:val="en-NZ"/>
              </w:rPr>
              <w:t xml:space="preserve"> in a supportive environment remains a challenge.</w:t>
            </w:r>
          </w:p>
        </w:tc>
      </w:tr>
    </w:tbl>
    <w:p w:rsidR="00850616" w:rsidRDefault="00850616" w:rsidP="00DD08BD"/>
    <w:p w:rsidR="00C900CA" w:rsidRDefault="00C900CA" w:rsidP="00C900CA">
      <w:r>
        <w:t xml:space="preserve">Overall, </w:t>
      </w:r>
      <w:r w:rsidR="00C74343" w:rsidRPr="00A8557D">
        <w:t xml:space="preserve">we </w:t>
      </w:r>
      <w:r w:rsidR="00A8557D" w:rsidRPr="00A8557D">
        <w:t>judge</w:t>
      </w:r>
      <w:r w:rsidR="00C74343" w:rsidRPr="00A8557D">
        <w:t xml:space="preserve"> that the</w:t>
      </w:r>
      <w:r w:rsidR="00644063">
        <w:t xml:space="preserve"> pilot</w:t>
      </w:r>
      <w:r w:rsidR="00C74343" w:rsidRPr="00A8557D">
        <w:t xml:space="preserve"> programme has been effectively implemented. </w:t>
      </w:r>
      <w:r w:rsidR="002D0B2A" w:rsidRPr="00A8557D">
        <w:t xml:space="preserve">Points </w:t>
      </w:r>
      <w:r w:rsidR="00C74343" w:rsidRPr="00A8557D">
        <w:t>we have noted in the past continue to be important. These include</w:t>
      </w:r>
      <w:r w:rsidR="00D83A2B">
        <w:t>:</w:t>
      </w:r>
      <w:r w:rsidR="00C74343" w:rsidRPr="00A8557D">
        <w:t xml:space="preserve"> </w:t>
      </w:r>
    </w:p>
    <w:p w:rsidR="00391392" w:rsidRDefault="00C74343" w:rsidP="00C53B7D">
      <w:pPr>
        <w:pStyle w:val="Bullet"/>
      </w:pPr>
      <w:r w:rsidRPr="00A8557D">
        <w:t>the selection of high-calibre</w:t>
      </w:r>
      <w:r w:rsidR="00B27273" w:rsidRPr="00A8557D">
        <w:t>—</w:t>
      </w:r>
      <w:r w:rsidRPr="00A8557D">
        <w:t>and resilient</w:t>
      </w:r>
      <w:r w:rsidR="00B27273" w:rsidRPr="00A8557D">
        <w:t>—</w:t>
      </w:r>
      <w:r w:rsidR="00DB3716">
        <w:t>participants</w:t>
      </w:r>
    </w:p>
    <w:p w:rsidR="00391392" w:rsidRDefault="00C74343" w:rsidP="00C53B7D">
      <w:pPr>
        <w:pStyle w:val="Bullet"/>
      </w:pPr>
      <w:r w:rsidRPr="00A8557D">
        <w:t>strong mentor s</w:t>
      </w:r>
      <w:r w:rsidR="00DB3716">
        <w:t xml:space="preserve">upport with </w:t>
      </w:r>
      <w:r w:rsidR="008A31F0">
        <w:t xml:space="preserve">allocated 0.2 </w:t>
      </w:r>
      <w:r w:rsidR="00DB3716">
        <w:t>time allowance</w:t>
      </w:r>
    </w:p>
    <w:p w:rsidR="00391392" w:rsidRDefault="005B1E85" w:rsidP="00C53B7D">
      <w:pPr>
        <w:pStyle w:val="BulletLast"/>
      </w:pPr>
      <w:proofErr w:type="gramStart"/>
      <w:r w:rsidRPr="00A8557D">
        <w:t>a</w:t>
      </w:r>
      <w:proofErr w:type="gramEnd"/>
      <w:r w:rsidRPr="00A8557D">
        <w:t xml:space="preserve"> responsive</w:t>
      </w:r>
      <w:r w:rsidR="00235C87" w:rsidRPr="00A8557D">
        <w:t xml:space="preserve"> and relevant</w:t>
      </w:r>
      <w:r w:rsidRPr="00A8557D">
        <w:t xml:space="preserve"> programme with clear </w:t>
      </w:r>
      <w:r w:rsidRPr="00644063">
        <w:t>communication between the Teach First NZ partnership personnel and those who provide school-based support</w:t>
      </w:r>
      <w:r w:rsidR="00235C87" w:rsidRPr="00644063">
        <w:t>.</w:t>
      </w:r>
      <w:r w:rsidRPr="00644063">
        <w:t xml:space="preserve"> </w:t>
      </w:r>
    </w:p>
    <w:p w:rsidR="00C74343" w:rsidRDefault="00E55E0D" w:rsidP="00644063">
      <w:r>
        <w:t>There</w:t>
      </w:r>
      <w:r w:rsidR="000371CD" w:rsidRPr="00644063">
        <w:t xml:space="preserve"> is still variability in </w:t>
      </w:r>
      <w:r w:rsidR="000A6093">
        <w:t xml:space="preserve">the host </w:t>
      </w:r>
      <w:r w:rsidR="00DB627F">
        <w:t xml:space="preserve">school </w:t>
      </w:r>
      <w:r w:rsidR="000371CD" w:rsidRPr="00644063">
        <w:t>experience for participants,</w:t>
      </w:r>
      <w:r w:rsidR="00644063" w:rsidRPr="00644063">
        <w:t xml:space="preserve"> with a few participants </w:t>
      </w:r>
      <w:r w:rsidR="00C105CA">
        <w:t xml:space="preserve">placed </w:t>
      </w:r>
      <w:r w:rsidR="00644063" w:rsidRPr="00644063">
        <w:t>in departments or schools that find it challenging to provide the level of support required, or to expose participants to teaching</w:t>
      </w:r>
      <w:r w:rsidR="00C105CA">
        <w:t xml:space="preserve"> that has a positive impact on students’ wellbeing, progress</w:t>
      </w:r>
      <w:r w:rsidR="00D83A2B">
        <w:t>,</w:t>
      </w:r>
      <w:r w:rsidR="00C105CA">
        <w:t xml:space="preserve"> and achievement</w:t>
      </w:r>
      <w:r w:rsidR="00644063" w:rsidRPr="00644063">
        <w:t xml:space="preserve">. This variability in experience is the biggest challenge </w:t>
      </w:r>
      <w:r w:rsidR="00644063" w:rsidRPr="00E55E0D">
        <w:t xml:space="preserve">for the </w:t>
      </w:r>
      <w:r w:rsidR="003B6E8E" w:rsidRPr="00E55E0D">
        <w:t>successful</w:t>
      </w:r>
      <w:r w:rsidR="003B6E8E">
        <w:t xml:space="preserve"> </w:t>
      </w:r>
      <w:r w:rsidR="00644063" w:rsidRPr="00644063">
        <w:t xml:space="preserve">implementation </w:t>
      </w:r>
      <w:r w:rsidR="00C105CA">
        <w:t xml:space="preserve">and sustainability </w:t>
      </w:r>
      <w:r w:rsidR="00644063" w:rsidRPr="00644063">
        <w:t>of the programme.</w:t>
      </w:r>
      <w:r w:rsidR="00644063" w:rsidRPr="00644063">
        <w:rPr>
          <w:color w:val="FF0000"/>
        </w:rPr>
        <w:t xml:space="preserve"> </w:t>
      </w:r>
    </w:p>
    <w:p w:rsidR="003C4A20" w:rsidRPr="00CC7EB6" w:rsidRDefault="003C4A20" w:rsidP="003C4A20">
      <w:pPr>
        <w:pStyle w:val="Heading2"/>
      </w:pPr>
      <w:bookmarkStart w:id="11" w:name="_Toc372704679"/>
      <w:bookmarkStart w:id="12" w:name="_Toc482086854"/>
      <w:r w:rsidRPr="00CC7EB6">
        <w:t>To what extent has the programme achieved its overall outcomes and objectives?</w:t>
      </w:r>
      <w:bookmarkEnd w:id="11"/>
      <w:bookmarkEnd w:id="12"/>
    </w:p>
    <w:p w:rsidR="00876CC1" w:rsidRDefault="003C4A20" w:rsidP="003C4A20">
      <w:r>
        <w:t xml:space="preserve">Table 3 </w:t>
      </w:r>
      <w:r w:rsidR="00972013">
        <w:t>shows the focus areas</w:t>
      </w:r>
      <w:r>
        <w:t xml:space="preserve"> for the second evaluation question, our overall evaluative judgement for each</w:t>
      </w:r>
      <w:r w:rsidR="00972013">
        <w:t xml:space="preserve">, </w:t>
      </w:r>
      <w:r>
        <w:t xml:space="preserve">and a brief commentary to support that judgement. </w:t>
      </w:r>
    </w:p>
    <w:p w:rsidR="00B00935" w:rsidRDefault="00B00935">
      <w:pPr>
        <w:spacing w:after="0" w:line="240" w:lineRule="auto"/>
        <w:jc w:val="left"/>
        <w:rPr>
          <w:b/>
          <w:color w:val="000000"/>
          <w:szCs w:val="20"/>
        </w:rPr>
      </w:pPr>
      <w:bookmarkStart w:id="13" w:name="_Toc477459401"/>
      <w:r>
        <w:br w:type="page"/>
      </w:r>
    </w:p>
    <w:p w:rsidR="00972013" w:rsidRDefault="00972013" w:rsidP="0010728C">
      <w:pPr>
        <w:pStyle w:val="TableTitle"/>
      </w:pPr>
      <w:r>
        <w:t xml:space="preserve">Summary of evaluative judgements relating to </w:t>
      </w:r>
      <w:r w:rsidR="000A6093">
        <w:t xml:space="preserve"> programme effectiveness (EQ</w:t>
      </w:r>
      <w:r>
        <w:t>2</w:t>
      </w:r>
      <w:r w:rsidR="000A6093">
        <w:t>)</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2268"/>
        <w:gridCol w:w="4842"/>
      </w:tblGrid>
      <w:tr w:rsidR="00876CC1" w:rsidRPr="00957338" w:rsidTr="00C53B7D">
        <w:trPr>
          <w:tblHeader/>
        </w:trPr>
        <w:tc>
          <w:tcPr>
            <w:tcW w:w="1384" w:type="dxa"/>
            <w:shd w:val="clear" w:color="auto" w:fill="D99594" w:themeFill="accent2" w:themeFillTint="99"/>
          </w:tcPr>
          <w:p w:rsidR="00876CC1" w:rsidRPr="000371CD" w:rsidRDefault="000371CD" w:rsidP="00C53B7D">
            <w:pPr>
              <w:pStyle w:val="TableText"/>
              <w:keepNext/>
              <w:keepLines/>
              <w:spacing w:before="60" w:after="60" w:line="240" w:lineRule="exact"/>
              <w:rPr>
                <w:rFonts w:ascii="Arial" w:hAnsi="Arial" w:cs="Arial"/>
                <w:b/>
                <w:sz w:val="18"/>
                <w:szCs w:val="18"/>
              </w:rPr>
            </w:pPr>
            <w:r w:rsidRPr="000371CD">
              <w:rPr>
                <w:rFonts w:ascii="Arial" w:hAnsi="Arial" w:cs="Arial"/>
                <w:b/>
                <w:sz w:val="18"/>
                <w:szCs w:val="18"/>
              </w:rPr>
              <w:t>Focus area</w:t>
            </w:r>
          </w:p>
        </w:tc>
        <w:tc>
          <w:tcPr>
            <w:tcW w:w="2268" w:type="dxa"/>
            <w:shd w:val="clear" w:color="auto" w:fill="D99594" w:themeFill="accent2" w:themeFillTint="99"/>
          </w:tcPr>
          <w:p w:rsidR="00876CC1" w:rsidRPr="000371CD" w:rsidRDefault="00972013" w:rsidP="00C53B7D">
            <w:pPr>
              <w:pStyle w:val="TableText"/>
              <w:keepNext/>
              <w:keepLines/>
              <w:spacing w:before="60" w:after="60" w:line="240" w:lineRule="exact"/>
              <w:rPr>
                <w:rFonts w:ascii="Arial" w:hAnsi="Arial" w:cs="Arial"/>
                <w:b/>
                <w:sz w:val="18"/>
                <w:szCs w:val="18"/>
              </w:rPr>
            </w:pPr>
            <w:r w:rsidRPr="000371CD">
              <w:rPr>
                <w:rFonts w:ascii="Arial" w:hAnsi="Arial" w:cs="Arial"/>
                <w:b/>
                <w:sz w:val="18"/>
                <w:szCs w:val="18"/>
              </w:rPr>
              <w:t>Evaluative judgement</w:t>
            </w:r>
          </w:p>
        </w:tc>
        <w:tc>
          <w:tcPr>
            <w:tcW w:w="4842" w:type="dxa"/>
            <w:shd w:val="clear" w:color="auto" w:fill="D99594" w:themeFill="accent2" w:themeFillTint="99"/>
          </w:tcPr>
          <w:p w:rsidR="00876CC1" w:rsidRPr="000371CD" w:rsidRDefault="00876CC1" w:rsidP="00C53B7D">
            <w:pPr>
              <w:pStyle w:val="TableText"/>
              <w:keepNext/>
              <w:keepLines/>
              <w:spacing w:before="60" w:after="60" w:line="240" w:lineRule="exact"/>
              <w:rPr>
                <w:rFonts w:ascii="Arial" w:hAnsi="Arial" w:cs="Arial"/>
                <w:b/>
                <w:sz w:val="18"/>
                <w:szCs w:val="18"/>
              </w:rPr>
            </w:pPr>
            <w:r w:rsidRPr="000371CD">
              <w:rPr>
                <w:rFonts w:ascii="Arial" w:hAnsi="Arial" w:cs="Arial"/>
                <w:b/>
                <w:sz w:val="18"/>
                <w:szCs w:val="18"/>
              </w:rPr>
              <w:t xml:space="preserve">Commentary </w:t>
            </w:r>
          </w:p>
        </w:tc>
      </w:tr>
      <w:tr w:rsidR="00876CC1" w:rsidTr="000371CD">
        <w:tc>
          <w:tcPr>
            <w:tcW w:w="1384" w:type="dxa"/>
          </w:tcPr>
          <w:p w:rsidR="00876CC1" w:rsidRPr="000371CD" w:rsidRDefault="00876CC1" w:rsidP="00C53B7D">
            <w:pPr>
              <w:pStyle w:val="TableText"/>
              <w:keepNext/>
              <w:spacing w:before="60" w:after="60" w:line="240" w:lineRule="exact"/>
              <w:rPr>
                <w:rFonts w:ascii="Arial" w:hAnsi="Arial" w:cs="Arial"/>
                <w:sz w:val="18"/>
                <w:szCs w:val="18"/>
              </w:rPr>
            </w:pPr>
            <w:r w:rsidRPr="000371CD">
              <w:rPr>
                <w:rFonts w:ascii="Arial" w:hAnsi="Arial" w:cs="Arial"/>
                <w:sz w:val="18"/>
                <w:szCs w:val="18"/>
              </w:rPr>
              <w:t>Effectiveness of participants’ teaching</w:t>
            </w:r>
          </w:p>
        </w:tc>
        <w:tc>
          <w:tcPr>
            <w:tcW w:w="2268" w:type="dxa"/>
          </w:tcPr>
          <w:p w:rsidR="00876CC1" w:rsidRPr="000371CD" w:rsidRDefault="00876CC1" w:rsidP="00C53B7D">
            <w:pPr>
              <w:pStyle w:val="TableText"/>
              <w:keepNext/>
              <w:spacing w:before="60" w:after="60" w:line="240" w:lineRule="exact"/>
              <w:rPr>
                <w:rFonts w:ascii="Arial" w:hAnsi="Arial" w:cs="Arial"/>
                <w:sz w:val="18"/>
                <w:szCs w:val="18"/>
              </w:rPr>
            </w:pPr>
            <w:r w:rsidRPr="000371CD">
              <w:rPr>
                <w:rFonts w:ascii="Arial" w:hAnsi="Arial" w:cs="Arial"/>
                <w:sz w:val="18"/>
                <w:szCs w:val="18"/>
              </w:rPr>
              <w:t xml:space="preserve">Well </w:t>
            </w:r>
          </w:p>
        </w:tc>
        <w:tc>
          <w:tcPr>
            <w:tcW w:w="4842" w:type="dxa"/>
          </w:tcPr>
          <w:p w:rsidR="00250BB2" w:rsidRDefault="006708D7" w:rsidP="00A5405E">
            <w:pPr>
              <w:pStyle w:val="TableText"/>
              <w:keepNext/>
              <w:spacing w:before="60" w:after="60" w:line="240" w:lineRule="exact"/>
              <w:rPr>
                <w:rFonts w:ascii="Arial" w:hAnsi="Arial" w:cs="Arial"/>
                <w:sz w:val="18"/>
                <w:szCs w:val="18"/>
              </w:rPr>
            </w:pPr>
            <w:r w:rsidRPr="006708D7">
              <w:rPr>
                <w:rFonts w:ascii="Arial" w:hAnsi="Arial" w:cs="Arial"/>
                <w:sz w:val="18"/>
                <w:szCs w:val="18"/>
              </w:rPr>
              <w:t>In making our judgement we have excluded the five participants who left during their first year. Of the 51 participants remaining, a small number (</w:t>
            </w:r>
            <w:r w:rsidR="00BB6DEA">
              <w:rPr>
                <w:rFonts w:ascii="Arial" w:hAnsi="Arial" w:cs="Arial"/>
                <w:sz w:val="18"/>
                <w:szCs w:val="18"/>
              </w:rPr>
              <w:t>one</w:t>
            </w:r>
            <w:r w:rsidR="00BB6DEA" w:rsidRPr="006708D7">
              <w:rPr>
                <w:rFonts w:ascii="Arial" w:hAnsi="Arial" w:cs="Arial"/>
                <w:sz w:val="18"/>
                <w:szCs w:val="18"/>
              </w:rPr>
              <w:t xml:space="preserve"> </w:t>
            </w:r>
            <w:r w:rsidRPr="006708D7">
              <w:rPr>
                <w:rFonts w:ascii="Arial" w:hAnsi="Arial" w:cs="Arial"/>
                <w:sz w:val="18"/>
                <w:szCs w:val="18"/>
              </w:rPr>
              <w:t xml:space="preserve">or </w:t>
            </w:r>
            <w:r w:rsidR="00BB6DEA">
              <w:rPr>
                <w:rFonts w:ascii="Arial" w:hAnsi="Arial" w:cs="Arial"/>
                <w:sz w:val="18"/>
                <w:szCs w:val="18"/>
              </w:rPr>
              <w:t>two</w:t>
            </w:r>
            <w:r w:rsidR="00BB6DEA" w:rsidRPr="006708D7">
              <w:rPr>
                <w:rFonts w:ascii="Arial" w:hAnsi="Arial" w:cs="Arial"/>
                <w:sz w:val="18"/>
                <w:szCs w:val="18"/>
              </w:rPr>
              <w:t xml:space="preserve"> </w:t>
            </w:r>
            <w:r w:rsidRPr="006708D7">
              <w:rPr>
                <w:rFonts w:ascii="Arial" w:hAnsi="Arial" w:cs="Arial"/>
                <w:sz w:val="18"/>
                <w:szCs w:val="18"/>
              </w:rPr>
              <w:t>of each cohort) struggled in their first year</w:t>
            </w:r>
            <w:r w:rsidRPr="00062575">
              <w:t>.</w:t>
            </w:r>
            <w:r w:rsidR="00876CC1" w:rsidRPr="000371CD">
              <w:rPr>
                <w:rFonts w:ascii="Arial" w:hAnsi="Arial" w:cs="Arial"/>
                <w:sz w:val="18"/>
                <w:szCs w:val="18"/>
              </w:rPr>
              <w:t xml:space="preserve"> Nearing the end of the second year all participants had made considerable progress and were more confident, had stronger relationships with students, and were playing a stronger role in their department and often in the school than they had done in their first year. Many other school personnel commented on the impact participants were having with students, both academically and in a pastoral role. </w:t>
            </w:r>
          </w:p>
        </w:tc>
      </w:tr>
      <w:tr w:rsidR="00876CC1" w:rsidTr="000371CD">
        <w:tc>
          <w:tcPr>
            <w:tcW w:w="1384" w:type="dxa"/>
            <w:shd w:val="clear" w:color="auto" w:fill="F2DBDB" w:themeFill="accent2" w:themeFillTint="33"/>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 xml:space="preserve">Participants’ contribution to school pastoral life </w:t>
            </w:r>
          </w:p>
        </w:tc>
        <w:tc>
          <w:tcPr>
            <w:tcW w:w="2268" w:type="dxa"/>
            <w:shd w:val="clear" w:color="auto" w:fill="F2DBDB" w:themeFill="accent2" w:themeFillTint="33"/>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Very well</w:t>
            </w:r>
          </w:p>
        </w:tc>
        <w:tc>
          <w:tcPr>
            <w:tcW w:w="4842" w:type="dxa"/>
            <w:shd w:val="clear" w:color="auto" w:fill="F2DBDB" w:themeFill="accent2" w:themeFillTint="33"/>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 xml:space="preserve">Participants were </w:t>
            </w:r>
            <w:r w:rsidR="0011385E">
              <w:rPr>
                <w:rFonts w:ascii="Arial" w:hAnsi="Arial" w:cs="Arial"/>
                <w:sz w:val="18"/>
                <w:szCs w:val="18"/>
              </w:rPr>
              <w:t>advised not to be too</w:t>
            </w:r>
            <w:r w:rsidRPr="000371CD">
              <w:rPr>
                <w:rFonts w:ascii="Arial" w:hAnsi="Arial" w:cs="Arial"/>
                <w:sz w:val="18"/>
                <w:szCs w:val="18"/>
              </w:rPr>
              <w:t xml:space="preserve"> involved outside of the classroom in their first year. Nevertheless</w:t>
            </w:r>
            <w:r w:rsidR="00BB6DEA">
              <w:rPr>
                <w:rFonts w:ascii="Arial" w:hAnsi="Arial" w:cs="Arial"/>
                <w:sz w:val="18"/>
                <w:szCs w:val="18"/>
              </w:rPr>
              <w:t>,</w:t>
            </w:r>
            <w:r w:rsidRPr="000371CD">
              <w:rPr>
                <w:rFonts w:ascii="Arial" w:hAnsi="Arial" w:cs="Arial"/>
                <w:sz w:val="18"/>
                <w:szCs w:val="18"/>
              </w:rPr>
              <w:t xml:space="preserve"> most participants did take on extra activities. They were considered to be very well integrated into the</w:t>
            </w:r>
            <w:r w:rsidR="00A4699F">
              <w:rPr>
                <w:rFonts w:ascii="Arial" w:hAnsi="Arial" w:cs="Arial"/>
                <w:sz w:val="18"/>
                <w:szCs w:val="18"/>
              </w:rPr>
              <w:t>ir school</w:t>
            </w:r>
            <w:r w:rsidRPr="000371CD">
              <w:rPr>
                <w:rFonts w:ascii="Arial" w:hAnsi="Arial" w:cs="Arial"/>
                <w:sz w:val="18"/>
                <w:szCs w:val="18"/>
              </w:rPr>
              <w:t xml:space="preserve"> and to be supporting sports and cultural events and activities, staff professional learning and development (PLD), and homework and </w:t>
            </w:r>
            <w:r w:rsidR="00097E60">
              <w:rPr>
                <w:rFonts w:ascii="Arial" w:hAnsi="Arial" w:cs="Arial"/>
                <w:sz w:val="18"/>
                <w:szCs w:val="18"/>
              </w:rPr>
              <w:t>National Certificate of Educational Achievement (</w:t>
            </w:r>
            <w:r w:rsidRPr="000371CD">
              <w:rPr>
                <w:rFonts w:ascii="Arial" w:hAnsi="Arial" w:cs="Arial"/>
                <w:sz w:val="18"/>
                <w:szCs w:val="18"/>
              </w:rPr>
              <w:t>NCEA</w:t>
            </w:r>
            <w:r w:rsidR="00097E60">
              <w:rPr>
                <w:rFonts w:ascii="Arial" w:hAnsi="Arial" w:cs="Arial"/>
                <w:sz w:val="18"/>
                <w:szCs w:val="18"/>
              </w:rPr>
              <w:t>)</w:t>
            </w:r>
            <w:r w:rsidRPr="000371CD">
              <w:rPr>
                <w:rFonts w:ascii="Arial" w:hAnsi="Arial" w:cs="Arial"/>
                <w:sz w:val="18"/>
                <w:szCs w:val="18"/>
              </w:rPr>
              <w:t xml:space="preserve"> revision centres. </w:t>
            </w:r>
          </w:p>
        </w:tc>
      </w:tr>
      <w:tr w:rsidR="00876CC1" w:rsidTr="000371CD">
        <w:tc>
          <w:tcPr>
            <w:tcW w:w="1384" w:type="dxa"/>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Leadership Development Strand</w:t>
            </w:r>
          </w:p>
        </w:tc>
        <w:tc>
          <w:tcPr>
            <w:tcW w:w="2268" w:type="dxa"/>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Very well</w:t>
            </w:r>
          </w:p>
        </w:tc>
        <w:tc>
          <w:tcPr>
            <w:tcW w:w="4842" w:type="dxa"/>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In their first year</w:t>
            </w:r>
            <w:r w:rsidR="00BB6DEA">
              <w:rPr>
                <w:rFonts w:ascii="Arial" w:hAnsi="Arial" w:cs="Arial"/>
                <w:sz w:val="18"/>
                <w:szCs w:val="18"/>
              </w:rPr>
              <w:t>,</w:t>
            </w:r>
            <w:r w:rsidRPr="000371CD">
              <w:rPr>
                <w:rFonts w:ascii="Arial" w:hAnsi="Arial" w:cs="Arial"/>
                <w:sz w:val="18"/>
                <w:szCs w:val="18"/>
              </w:rPr>
              <w:t xml:space="preserve"> participants were showing leadership within the classroom and their department. Almost all in their second year were taking on leadership roles (often through their Leadership Project). The Leadership Project was seen by a number of participants and other staff members as having a significant impact </w:t>
            </w:r>
            <w:r w:rsidR="00C105CA">
              <w:rPr>
                <w:rFonts w:ascii="Arial" w:hAnsi="Arial" w:cs="Arial"/>
                <w:sz w:val="18"/>
                <w:szCs w:val="18"/>
              </w:rPr>
              <w:t>i</w:t>
            </w:r>
            <w:r w:rsidRPr="000371CD">
              <w:rPr>
                <w:rFonts w:ascii="Arial" w:hAnsi="Arial" w:cs="Arial"/>
                <w:sz w:val="18"/>
                <w:szCs w:val="18"/>
              </w:rPr>
              <w:t>n the school.</w:t>
            </w:r>
          </w:p>
        </w:tc>
      </w:tr>
      <w:tr w:rsidR="00876CC1" w:rsidTr="000371CD">
        <w:tc>
          <w:tcPr>
            <w:tcW w:w="1384" w:type="dxa"/>
            <w:shd w:val="clear" w:color="auto" w:fill="F2DBDB" w:themeFill="accent2" w:themeFillTint="33"/>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Programme impact on quality of teaching and learning in participating schools</w:t>
            </w:r>
          </w:p>
        </w:tc>
        <w:tc>
          <w:tcPr>
            <w:tcW w:w="2268" w:type="dxa"/>
            <w:shd w:val="clear" w:color="auto" w:fill="F2DBDB" w:themeFill="accent2" w:themeFillTint="33"/>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Very well</w:t>
            </w:r>
          </w:p>
        </w:tc>
        <w:tc>
          <w:tcPr>
            <w:tcW w:w="4842" w:type="dxa"/>
            <w:shd w:val="clear" w:color="auto" w:fill="F2DBDB" w:themeFill="accent2" w:themeFillTint="33"/>
          </w:tcPr>
          <w:p w:rsidR="00876CC1" w:rsidRPr="000371CD" w:rsidRDefault="00876CC1" w:rsidP="00C53B7D">
            <w:pPr>
              <w:pStyle w:val="TableText"/>
              <w:spacing w:before="60" w:after="60" w:line="240" w:lineRule="exact"/>
              <w:rPr>
                <w:rFonts w:ascii="Arial" w:hAnsi="Arial" w:cs="Arial"/>
                <w:sz w:val="18"/>
                <w:szCs w:val="18"/>
              </w:rPr>
            </w:pPr>
            <w:r w:rsidRPr="000371CD">
              <w:rPr>
                <w:rFonts w:ascii="Arial" w:hAnsi="Arial" w:cs="Arial"/>
                <w:sz w:val="18"/>
                <w:szCs w:val="18"/>
              </w:rPr>
              <w:t xml:space="preserve">Most principals and co-ordinators considered that participants had had either a “high positive impact” or “some positive impact” on teaching and learning in the school. </w:t>
            </w:r>
            <w:r w:rsidR="00500DE7" w:rsidRPr="00500DE7">
              <w:rPr>
                <w:rFonts w:ascii="Arial" w:hAnsi="Arial" w:cs="Arial"/>
                <w:sz w:val="18"/>
                <w:szCs w:val="18"/>
              </w:rPr>
              <w:t>Impact is most likely to be stronger in the second year of teaching and most likely to have positively affected a participant’s department and/or staff professional learning.</w:t>
            </w:r>
          </w:p>
        </w:tc>
      </w:tr>
      <w:tr w:rsidR="00876CC1" w:rsidTr="000371CD">
        <w:tc>
          <w:tcPr>
            <w:tcW w:w="1384" w:type="dxa"/>
          </w:tcPr>
          <w:p w:rsidR="00876CC1" w:rsidRPr="000371CD" w:rsidRDefault="00287FF1" w:rsidP="00C53B7D">
            <w:pPr>
              <w:pStyle w:val="TableText"/>
              <w:spacing w:before="60" w:after="60" w:line="240" w:lineRule="exact"/>
              <w:rPr>
                <w:rFonts w:ascii="Arial" w:hAnsi="Arial" w:cs="Arial"/>
                <w:sz w:val="18"/>
                <w:szCs w:val="18"/>
              </w:rPr>
            </w:pPr>
            <w:r>
              <w:rPr>
                <w:rFonts w:ascii="Arial" w:hAnsi="Arial" w:cs="Arial"/>
                <w:sz w:val="18"/>
                <w:szCs w:val="18"/>
              </w:rPr>
              <w:t xml:space="preserve">Completion </w:t>
            </w:r>
            <w:r w:rsidR="00876CC1" w:rsidRPr="000371CD">
              <w:rPr>
                <w:rFonts w:ascii="Arial" w:hAnsi="Arial" w:cs="Arial"/>
                <w:sz w:val="18"/>
                <w:szCs w:val="18"/>
              </w:rPr>
              <w:t>rates</w:t>
            </w:r>
          </w:p>
        </w:tc>
        <w:tc>
          <w:tcPr>
            <w:tcW w:w="2268" w:type="dxa"/>
          </w:tcPr>
          <w:p w:rsidR="00876CC1" w:rsidRPr="003B6E8E" w:rsidRDefault="004A2BA8" w:rsidP="00C53B7D">
            <w:pPr>
              <w:pStyle w:val="TableText"/>
              <w:spacing w:before="60" w:after="60" w:line="240" w:lineRule="exact"/>
              <w:rPr>
                <w:rFonts w:ascii="Arial" w:hAnsi="Arial" w:cs="Arial"/>
                <w:sz w:val="18"/>
                <w:szCs w:val="18"/>
              </w:rPr>
            </w:pPr>
            <w:r>
              <w:rPr>
                <w:rFonts w:ascii="Arial" w:hAnsi="Arial" w:cs="Arial"/>
                <w:sz w:val="18"/>
                <w:szCs w:val="18"/>
              </w:rPr>
              <w:t>Extremely</w:t>
            </w:r>
            <w:r w:rsidR="00876CC1" w:rsidRPr="003B6E8E">
              <w:rPr>
                <w:rFonts w:ascii="Arial" w:hAnsi="Arial" w:cs="Arial"/>
                <w:sz w:val="18"/>
                <w:szCs w:val="18"/>
              </w:rPr>
              <w:t xml:space="preserve"> well </w:t>
            </w:r>
          </w:p>
        </w:tc>
        <w:tc>
          <w:tcPr>
            <w:tcW w:w="4842" w:type="dxa"/>
          </w:tcPr>
          <w:p w:rsidR="00250BB2" w:rsidRDefault="00876CC1" w:rsidP="00A5405E">
            <w:pPr>
              <w:pStyle w:val="TableText"/>
              <w:spacing w:before="60" w:after="60" w:line="240" w:lineRule="exact"/>
              <w:rPr>
                <w:rFonts w:ascii="Arial" w:hAnsi="Arial" w:cs="Arial"/>
                <w:sz w:val="18"/>
                <w:szCs w:val="18"/>
              </w:rPr>
            </w:pPr>
            <w:r w:rsidRPr="003B6E8E">
              <w:rPr>
                <w:rFonts w:ascii="Arial" w:hAnsi="Arial" w:cs="Arial"/>
                <w:sz w:val="18"/>
                <w:szCs w:val="18"/>
              </w:rPr>
              <w:t>There has been a very high completion and retention rate across the three cohor</w:t>
            </w:r>
            <w:r w:rsidR="00760CAA" w:rsidRPr="003B6E8E">
              <w:rPr>
                <w:rFonts w:ascii="Arial" w:hAnsi="Arial" w:cs="Arial"/>
                <w:sz w:val="18"/>
                <w:szCs w:val="18"/>
              </w:rPr>
              <w:t>ts</w:t>
            </w:r>
            <w:r w:rsidR="0011385E" w:rsidRPr="003B6E8E">
              <w:rPr>
                <w:rFonts w:ascii="Arial" w:hAnsi="Arial" w:cs="Arial"/>
                <w:sz w:val="18"/>
                <w:szCs w:val="18"/>
              </w:rPr>
              <w:t xml:space="preserve">, judged against the </w:t>
            </w:r>
            <w:r w:rsidR="00A4699F" w:rsidRPr="003B6E8E">
              <w:rPr>
                <w:rFonts w:ascii="Arial" w:hAnsi="Arial" w:cs="Arial"/>
                <w:sz w:val="18"/>
                <w:szCs w:val="18"/>
              </w:rPr>
              <w:t>criterion</w:t>
            </w:r>
            <w:r w:rsidR="0011385E" w:rsidRPr="003B6E8E">
              <w:rPr>
                <w:rFonts w:ascii="Arial" w:hAnsi="Arial" w:cs="Arial"/>
                <w:sz w:val="18"/>
                <w:szCs w:val="18"/>
              </w:rPr>
              <w:t xml:space="preserve"> of </w:t>
            </w:r>
            <w:r w:rsidR="0011385E" w:rsidRPr="003B6E8E">
              <w:rPr>
                <w:rFonts w:ascii="Arial" w:hAnsi="Arial" w:cs="Arial"/>
                <w:sz w:val="18"/>
                <w:szCs w:val="18"/>
                <w:lang w:val="en-NZ"/>
              </w:rPr>
              <w:t>a 90% retention rate</w:t>
            </w:r>
            <w:r w:rsidR="00A4699F" w:rsidRPr="003B6E8E">
              <w:rPr>
                <w:rFonts w:ascii="Arial" w:hAnsi="Arial" w:cs="Arial"/>
                <w:sz w:val="18"/>
                <w:szCs w:val="18"/>
                <w:lang w:val="en-NZ"/>
              </w:rPr>
              <w:t xml:space="preserve"> agreed at the start of the evaluation</w:t>
            </w:r>
            <w:r w:rsidR="00760CAA" w:rsidRPr="003B6E8E">
              <w:rPr>
                <w:rFonts w:ascii="Arial" w:hAnsi="Arial" w:cs="Arial"/>
                <w:sz w:val="18"/>
                <w:szCs w:val="18"/>
              </w:rPr>
              <w:t>. Five participants out of 5</w:t>
            </w:r>
            <w:r w:rsidRPr="003B6E8E">
              <w:rPr>
                <w:rFonts w:ascii="Arial" w:hAnsi="Arial" w:cs="Arial"/>
                <w:sz w:val="18"/>
                <w:szCs w:val="18"/>
              </w:rPr>
              <w:t>6 did not complete the programme. Overall</w:t>
            </w:r>
            <w:r w:rsidR="00BB6DEA">
              <w:rPr>
                <w:rFonts w:ascii="Arial" w:hAnsi="Arial" w:cs="Arial"/>
                <w:sz w:val="18"/>
                <w:szCs w:val="18"/>
              </w:rPr>
              <w:t>,</w:t>
            </w:r>
            <w:r w:rsidRPr="003B6E8E">
              <w:rPr>
                <w:rFonts w:ascii="Arial" w:hAnsi="Arial" w:cs="Arial"/>
                <w:sz w:val="18"/>
                <w:szCs w:val="18"/>
              </w:rPr>
              <w:t xml:space="preserve"> the retention rate for the three cohorts was 91</w:t>
            </w:r>
            <w:r w:rsidR="00BB6DEA">
              <w:rPr>
                <w:rFonts w:ascii="Arial" w:hAnsi="Arial" w:cs="Arial"/>
                <w:sz w:val="18"/>
                <w:szCs w:val="18"/>
              </w:rPr>
              <w:t>%</w:t>
            </w:r>
            <w:r w:rsidRPr="003B6E8E">
              <w:rPr>
                <w:rFonts w:ascii="Arial" w:hAnsi="Arial" w:cs="Arial"/>
                <w:sz w:val="18"/>
                <w:szCs w:val="18"/>
              </w:rPr>
              <w:t>.</w:t>
            </w:r>
          </w:p>
        </w:tc>
      </w:tr>
      <w:tr w:rsidR="00876CC1" w:rsidTr="000371CD">
        <w:tc>
          <w:tcPr>
            <w:tcW w:w="1384" w:type="dxa"/>
            <w:shd w:val="clear" w:color="auto" w:fill="F2DBDB" w:themeFill="accent2" w:themeFillTint="33"/>
          </w:tcPr>
          <w:p w:rsidR="00876CC1" w:rsidRPr="008A31F0" w:rsidRDefault="00287FF1" w:rsidP="00C53B7D">
            <w:pPr>
              <w:pStyle w:val="TableText"/>
              <w:spacing w:before="60" w:after="60" w:line="240" w:lineRule="exact"/>
              <w:rPr>
                <w:rFonts w:ascii="Arial" w:hAnsi="Arial" w:cs="Arial"/>
                <w:sz w:val="18"/>
                <w:szCs w:val="18"/>
              </w:rPr>
            </w:pPr>
            <w:r w:rsidRPr="008A31F0">
              <w:rPr>
                <w:rFonts w:ascii="Arial" w:hAnsi="Arial" w:cs="Arial"/>
                <w:sz w:val="18"/>
                <w:szCs w:val="18"/>
              </w:rPr>
              <w:t>Ongoing involvement and</w:t>
            </w:r>
            <w:r w:rsidR="00876CC1" w:rsidRPr="008A31F0">
              <w:rPr>
                <w:rFonts w:ascii="Arial" w:hAnsi="Arial" w:cs="Arial"/>
                <w:sz w:val="18"/>
                <w:szCs w:val="18"/>
              </w:rPr>
              <w:t xml:space="preserve"> retention of participants </w:t>
            </w:r>
          </w:p>
        </w:tc>
        <w:tc>
          <w:tcPr>
            <w:tcW w:w="2268" w:type="dxa"/>
            <w:shd w:val="clear" w:color="auto" w:fill="F2DBDB" w:themeFill="accent2" w:themeFillTint="33"/>
          </w:tcPr>
          <w:p w:rsidR="00876CC1" w:rsidRPr="008A31F0" w:rsidRDefault="005348F6" w:rsidP="00C53B7D">
            <w:pPr>
              <w:pStyle w:val="TableText"/>
              <w:spacing w:before="60" w:after="60" w:line="240" w:lineRule="exact"/>
              <w:rPr>
                <w:rFonts w:ascii="Arial" w:hAnsi="Arial" w:cs="Arial"/>
                <w:sz w:val="18"/>
                <w:szCs w:val="18"/>
              </w:rPr>
            </w:pPr>
            <w:r w:rsidRPr="00CD267C">
              <w:rPr>
                <w:rFonts w:ascii="Arial" w:hAnsi="Arial" w:cs="Arial"/>
                <w:sz w:val="18"/>
                <w:szCs w:val="18"/>
              </w:rPr>
              <w:t xml:space="preserve">Well </w:t>
            </w:r>
          </w:p>
          <w:p w:rsidR="00A4699F" w:rsidRPr="008A31F0" w:rsidRDefault="00A4699F" w:rsidP="00C53B7D">
            <w:pPr>
              <w:spacing w:before="60" w:after="60" w:line="240" w:lineRule="exact"/>
              <w:rPr>
                <w:lang w:val="en-GB" w:eastAsia="en-GB"/>
              </w:rPr>
            </w:pPr>
          </w:p>
        </w:tc>
        <w:tc>
          <w:tcPr>
            <w:tcW w:w="4842" w:type="dxa"/>
            <w:shd w:val="clear" w:color="auto" w:fill="F2DBDB" w:themeFill="accent2" w:themeFillTint="33"/>
          </w:tcPr>
          <w:p w:rsidR="00250BB2" w:rsidRDefault="001408FF" w:rsidP="00A5405E">
            <w:pPr>
              <w:pStyle w:val="TableText"/>
              <w:spacing w:before="60" w:after="60" w:line="240" w:lineRule="exact"/>
              <w:rPr>
                <w:rFonts w:ascii="Arial" w:hAnsi="Arial" w:cs="Arial"/>
                <w:sz w:val="18"/>
                <w:szCs w:val="18"/>
              </w:rPr>
            </w:pPr>
            <w:r w:rsidRPr="001408FF">
              <w:rPr>
                <w:rFonts w:ascii="Arial" w:hAnsi="Arial" w:cs="Arial"/>
                <w:sz w:val="18"/>
                <w:szCs w:val="18"/>
              </w:rPr>
              <w:t>Most alumni remain teaching beyond the end of the 2-year programme. Combining the three coho</w:t>
            </w:r>
            <w:r>
              <w:rPr>
                <w:rFonts w:ascii="Arial" w:hAnsi="Arial" w:cs="Arial"/>
                <w:sz w:val="18"/>
                <w:szCs w:val="18"/>
              </w:rPr>
              <w:t xml:space="preserve">rts, 40 participants of the 50 </w:t>
            </w:r>
            <w:r w:rsidRPr="001408FF">
              <w:rPr>
                <w:rFonts w:ascii="Arial" w:hAnsi="Arial" w:cs="Arial"/>
                <w:sz w:val="18"/>
                <w:szCs w:val="18"/>
              </w:rPr>
              <w:t>who completed the programme (80</w:t>
            </w:r>
            <w:r w:rsidR="00BB6DEA">
              <w:rPr>
                <w:rFonts w:ascii="Arial" w:hAnsi="Arial" w:cs="Arial"/>
                <w:sz w:val="18"/>
                <w:szCs w:val="18"/>
              </w:rPr>
              <w:t>%</w:t>
            </w:r>
            <w:r w:rsidRPr="001408FF">
              <w:rPr>
                <w:rFonts w:ascii="Arial" w:hAnsi="Arial" w:cs="Arial"/>
                <w:sz w:val="18"/>
                <w:szCs w:val="18"/>
              </w:rPr>
              <w:t xml:space="preserve">) are teaching in New Zealand schools in 2017 (the two on parental leave are not included in this figure). Another three are teaching overseas. Of the 43 alumni </w:t>
            </w:r>
            <w:r w:rsidR="00591B0D">
              <w:rPr>
                <w:rFonts w:ascii="Arial" w:hAnsi="Arial" w:cs="Arial"/>
                <w:sz w:val="18"/>
                <w:szCs w:val="18"/>
              </w:rPr>
              <w:t xml:space="preserve">who are teaching in 2017, 27 </w:t>
            </w:r>
            <w:r w:rsidRPr="001408FF">
              <w:rPr>
                <w:rFonts w:ascii="Arial" w:hAnsi="Arial" w:cs="Arial"/>
                <w:sz w:val="18"/>
                <w:szCs w:val="18"/>
              </w:rPr>
              <w:t>are teaching in schools serving low socioecono</w:t>
            </w:r>
            <w:r w:rsidR="00591B0D">
              <w:rPr>
                <w:rFonts w:ascii="Arial" w:hAnsi="Arial" w:cs="Arial"/>
                <w:sz w:val="18"/>
                <w:szCs w:val="18"/>
              </w:rPr>
              <w:t>mic communities in 2017, 12</w:t>
            </w:r>
            <w:r w:rsidRPr="001408FF">
              <w:rPr>
                <w:rFonts w:ascii="Arial" w:hAnsi="Arial" w:cs="Arial"/>
                <w:sz w:val="18"/>
                <w:szCs w:val="18"/>
              </w:rPr>
              <w:t xml:space="preserve"> are teaching in </w:t>
            </w:r>
            <w:proofErr w:type="spellStart"/>
            <w:r w:rsidRPr="001408FF">
              <w:rPr>
                <w:rFonts w:ascii="Arial" w:hAnsi="Arial" w:cs="Arial"/>
                <w:sz w:val="18"/>
                <w:szCs w:val="18"/>
              </w:rPr>
              <w:t>decile</w:t>
            </w:r>
            <w:proofErr w:type="spellEnd"/>
            <w:r w:rsidRPr="001408FF">
              <w:rPr>
                <w:rFonts w:ascii="Arial" w:hAnsi="Arial" w:cs="Arial"/>
                <w:sz w:val="18"/>
                <w:szCs w:val="18"/>
              </w:rPr>
              <w:t xml:space="preserve"> 5</w:t>
            </w:r>
            <w:r w:rsidR="00BB6DEA">
              <w:rPr>
                <w:rFonts w:ascii="Arial" w:hAnsi="Arial" w:cs="Arial"/>
                <w:sz w:val="18"/>
                <w:szCs w:val="18"/>
              </w:rPr>
              <w:t>–</w:t>
            </w:r>
            <w:r w:rsidR="00591B0D">
              <w:rPr>
                <w:rFonts w:ascii="Arial" w:hAnsi="Arial" w:cs="Arial"/>
                <w:sz w:val="18"/>
                <w:szCs w:val="18"/>
              </w:rPr>
              <w:t>10 schools, three</w:t>
            </w:r>
            <w:r w:rsidRPr="001408FF">
              <w:rPr>
                <w:rFonts w:ascii="Arial" w:hAnsi="Arial" w:cs="Arial"/>
                <w:sz w:val="18"/>
                <w:szCs w:val="18"/>
              </w:rPr>
              <w:t xml:space="preserve"> a</w:t>
            </w:r>
            <w:r w:rsidR="00591B0D">
              <w:rPr>
                <w:rFonts w:ascii="Arial" w:hAnsi="Arial" w:cs="Arial"/>
                <w:sz w:val="18"/>
                <w:szCs w:val="18"/>
              </w:rPr>
              <w:t xml:space="preserve">re teaching overseas, and one </w:t>
            </w:r>
            <w:r w:rsidRPr="001408FF">
              <w:rPr>
                <w:rFonts w:ascii="Arial" w:hAnsi="Arial" w:cs="Arial"/>
                <w:sz w:val="18"/>
                <w:szCs w:val="18"/>
              </w:rPr>
              <w:t>is relieving. A higher proportion of Cohort 15 alumni, who only completed the programme at the end of 2016, are teaching (94</w:t>
            </w:r>
            <w:r w:rsidR="00BB6DEA">
              <w:rPr>
                <w:rFonts w:ascii="Arial" w:hAnsi="Arial" w:cs="Arial"/>
                <w:sz w:val="18"/>
                <w:szCs w:val="18"/>
              </w:rPr>
              <w:t>%</w:t>
            </w:r>
            <w:r w:rsidRPr="001408FF">
              <w:rPr>
                <w:rFonts w:ascii="Arial" w:hAnsi="Arial" w:cs="Arial"/>
                <w:sz w:val="18"/>
                <w:szCs w:val="18"/>
              </w:rPr>
              <w:t>). This compares with 89</w:t>
            </w:r>
            <w:r w:rsidR="00BB6DEA">
              <w:rPr>
                <w:rFonts w:ascii="Arial" w:hAnsi="Arial" w:cs="Arial"/>
                <w:sz w:val="18"/>
                <w:szCs w:val="18"/>
              </w:rPr>
              <w:t>%</w:t>
            </w:r>
            <w:r w:rsidRPr="001408FF">
              <w:rPr>
                <w:rFonts w:ascii="Arial" w:hAnsi="Arial" w:cs="Arial"/>
                <w:sz w:val="18"/>
                <w:szCs w:val="18"/>
              </w:rPr>
              <w:t xml:space="preserve"> of Cohort 14 and 71</w:t>
            </w:r>
            <w:r w:rsidR="00BB6DEA">
              <w:rPr>
                <w:rFonts w:ascii="Arial" w:hAnsi="Arial" w:cs="Arial"/>
                <w:sz w:val="18"/>
                <w:szCs w:val="18"/>
              </w:rPr>
              <w:t>%</w:t>
            </w:r>
            <w:r w:rsidRPr="001408FF">
              <w:rPr>
                <w:rFonts w:ascii="Arial" w:hAnsi="Arial" w:cs="Arial"/>
                <w:sz w:val="18"/>
                <w:szCs w:val="18"/>
              </w:rPr>
              <w:t xml:space="preserve"> of Cohort 13 (three of these are teaching overseas). We do not have data that enables us to judge whether those who are not currently teaching (four of these are in full-time study) or who are teaching in higher </w:t>
            </w:r>
            <w:proofErr w:type="spellStart"/>
            <w:r w:rsidRPr="001408FF">
              <w:rPr>
                <w:rFonts w:ascii="Arial" w:hAnsi="Arial" w:cs="Arial"/>
                <w:sz w:val="18"/>
                <w:szCs w:val="18"/>
              </w:rPr>
              <w:t>decile</w:t>
            </w:r>
            <w:proofErr w:type="spellEnd"/>
            <w:r w:rsidRPr="001408FF">
              <w:rPr>
                <w:rFonts w:ascii="Arial" w:hAnsi="Arial" w:cs="Arial"/>
                <w:sz w:val="18"/>
                <w:szCs w:val="18"/>
              </w:rPr>
              <w:t xml:space="preserve"> schools are continuing to contribute to reducing educational inequalities.</w:t>
            </w:r>
          </w:p>
        </w:tc>
      </w:tr>
    </w:tbl>
    <w:p w:rsidR="00876CC1" w:rsidRDefault="00876CC1" w:rsidP="00876CC1">
      <w:pPr>
        <w:pStyle w:val="TableText"/>
      </w:pPr>
    </w:p>
    <w:p w:rsidR="00760CAA" w:rsidRDefault="00760CAA" w:rsidP="0016245E">
      <w:pPr>
        <w:pStyle w:val="Normal-6ptafter"/>
        <w:rPr>
          <w:lang w:val="en-GB" w:eastAsia="en-GB"/>
        </w:rPr>
      </w:pPr>
      <w:r>
        <w:rPr>
          <w:lang w:val="en-GB" w:eastAsia="en-GB"/>
        </w:rPr>
        <w:t xml:space="preserve">We judge that the programme has achieved its outcomes and objectives very well. There has been </w:t>
      </w:r>
      <w:r w:rsidRPr="008A31F0">
        <w:rPr>
          <w:lang w:val="en-GB" w:eastAsia="en-GB"/>
        </w:rPr>
        <w:t xml:space="preserve">a very high completion rate and </w:t>
      </w:r>
      <w:r w:rsidR="00644063" w:rsidRPr="008A31F0">
        <w:rPr>
          <w:lang w:val="en-GB" w:eastAsia="en-GB"/>
        </w:rPr>
        <w:t xml:space="preserve">nearly </w:t>
      </w:r>
      <w:r w:rsidRPr="008A31F0">
        <w:rPr>
          <w:lang w:val="en-GB" w:eastAsia="en-GB"/>
        </w:rPr>
        <w:t>all</w:t>
      </w:r>
      <w:r w:rsidR="00644063" w:rsidRPr="008A31F0">
        <w:rPr>
          <w:lang w:val="en-GB" w:eastAsia="en-GB"/>
        </w:rPr>
        <w:t xml:space="preserve"> </w:t>
      </w:r>
      <w:r w:rsidRPr="008A31F0">
        <w:rPr>
          <w:lang w:val="en-GB" w:eastAsia="en-GB"/>
        </w:rPr>
        <w:t>alumni have remained in</w:t>
      </w:r>
      <w:r>
        <w:rPr>
          <w:lang w:val="en-GB" w:eastAsia="en-GB"/>
        </w:rPr>
        <w:t xml:space="preserve"> teaching or are involved in education. Almost all participants have made a positive impact on teaching and in their ho</w:t>
      </w:r>
      <w:r w:rsidR="000371CD">
        <w:rPr>
          <w:lang w:val="en-GB" w:eastAsia="en-GB"/>
        </w:rPr>
        <w:t>s</w:t>
      </w:r>
      <w:r>
        <w:rPr>
          <w:lang w:val="en-GB" w:eastAsia="en-GB"/>
        </w:rPr>
        <w:t>t school and many have un</w:t>
      </w:r>
      <w:r w:rsidR="000371CD">
        <w:rPr>
          <w:lang w:val="en-GB" w:eastAsia="en-GB"/>
        </w:rPr>
        <w:t>d</w:t>
      </w:r>
      <w:r>
        <w:rPr>
          <w:lang w:val="en-GB" w:eastAsia="en-GB"/>
        </w:rPr>
        <w:t xml:space="preserve">ertaken leadership roles within the school, noticeably supporting other staff with resources and digital fluencies. </w:t>
      </w:r>
    </w:p>
    <w:p w:rsidR="00644063" w:rsidRPr="00644063" w:rsidRDefault="00C900CA" w:rsidP="00644063">
      <w:pPr>
        <w:pStyle w:val="Heading2"/>
        <w:rPr>
          <w:lang w:val="en-GB" w:eastAsia="en-GB"/>
        </w:rPr>
      </w:pPr>
      <w:bookmarkStart w:id="14" w:name="_Toc482086855"/>
      <w:r>
        <w:rPr>
          <w:lang w:val="en-GB" w:eastAsia="en-GB"/>
        </w:rPr>
        <w:t>S</w:t>
      </w:r>
      <w:r w:rsidR="00644063">
        <w:rPr>
          <w:lang w:val="en-GB" w:eastAsia="en-GB"/>
        </w:rPr>
        <w:t>ummary of evaluative judgements</w:t>
      </w:r>
      <w:bookmarkEnd w:id="14"/>
    </w:p>
    <w:p w:rsidR="00771A9A" w:rsidRPr="009C3F88" w:rsidRDefault="00644063" w:rsidP="00644063">
      <w:pPr>
        <w:rPr>
          <w:i/>
          <w:lang w:val="en-GB" w:eastAsia="en-GB"/>
        </w:rPr>
      </w:pPr>
      <w:r w:rsidRPr="00644063">
        <w:rPr>
          <w:lang w:val="en-GB" w:eastAsia="en-GB"/>
        </w:rPr>
        <w:t>Figure</w:t>
      </w:r>
      <w:r>
        <w:rPr>
          <w:lang w:val="en-GB" w:eastAsia="en-GB"/>
        </w:rPr>
        <w:t xml:space="preserve"> 1 shows our evaluative judgement for each focus</w:t>
      </w:r>
      <w:r w:rsidR="00AF3BF7">
        <w:rPr>
          <w:lang w:val="en-GB" w:eastAsia="en-GB"/>
        </w:rPr>
        <w:t xml:space="preserve"> area, presented in rank order.</w:t>
      </w:r>
    </w:p>
    <w:p w:rsidR="00AF3BF7" w:rsidRDefault="00AF3BF7" w:rsidP="0010728C">
      <w:pPr>
        <w:pStyle w:val="FigureHeading"/>
        <w:rPr>
          <w:lang w:val="en-GB" w:eastAsia="en-GB"/>
        </w:rPr>
        <w:sectPr w:rsidR="00AF3BF7" w:rsidSect="00EE7C01">
          <w:headerReference w:type="default" r:id="rId10"/>
          <w:footerReference w:type="default" r:id="rId11"/>
          <w:type w:val="nextColumn"/>
          <w:pgSz w:w="11906" w:h="16838" w:code="9"/>
          <w:pgMar w:top="1814" w:right="1814" w:bottom="1701" w:left="1814" w:header="1134" w:footer="1134" w:gutter="0"/>
          <w:pgNumType w:fmt="lowerRoman" w:start="1"/>
          <w:cols w:space="708"/>
          <w:docGrid w:linePitch="360"/>
        </w:sectPr>
      </w:pPr>
    </w:p>
    <w:p w:rsidR="00644063" w:rsidRPr="00072D79" w:rsidRDefault="0016245E" w:rsidP="0010728C">
      <w:pPr>
        <w:pStyle w:val="FigureHeading"/>
        <w:rPr>
          <w:lang w:val="en-GB" w:eastAsia="en-GB"/>
        </w:rPr>
      </w:pPr>
      <w:bookmarkStart w:id="15" w:name="_Toc477459416"/>
      <w:r w:rsidRPr="00072D79">
        <w:rPr>
          <w:lang w:val="en-GB" w:eastAsia="en-GB"/>
        </w:rPr>
        <w:t>Evaluative judgements, in rank order</w:t>
      </w:r>
      <w:bookmarkEnd w:id="15"/>
    </w:p>
    <w:p w:rsidR="00AF3BF7" w:rsidRPr="00431675" w:rsidRDefault="00F20BDC" w:rsidP="00AF3BF7">
      <w:pPr>
        <w:pStyle w:val="picture"/>
      </w:pPr>
      <w:bookmarkStart w:id="16" w:name="_Toc372704680"/>
      <w:r>
        <w:rPr>
          <w:noProof/>
          <w:lang w:eastAsia="en-NZ"/>
        </w:rPr>
        <w:drawing>
          <wp:inline distT="0" distB="0" distL="0" distR="0">
            <wp:extent cx="8324850" cy="4629150"/>
            <wp:effectExtent l="19050" t="0" r="0" b="0"/>
            <wp:docPr id="38" name="Picture 37" descr="Figure-1-Evaluative-judgements-in-rank-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Evaluative-judgements-in-rank-order.gif"/>
                    <pic:cNvPicPr/>
                  </pic:nvPicPr>
                  <pic:blipFill>
                    <a:blip r:embed="rId12"/>
                    <a:stretch>
                      <a:fillRect/>
                    </a:stretch>
                  </pic:blipFill>
                  <pic:spPr>
                    <a:xfrm>
                      <a:off x="0" y="0"/>
                      <a:ext cx="8324850" cy="4629150"/>
                    </a:xfrm>
                    <a:prstGeom prst="rect">
                      <a:avLst/>
                    </a:prstGeom>
                  </pic:spPr>
                </pic:pic>
              </a:graphicData>
            </a:graphic>
          </wp:inline>
        </w:drawing>
      </w:r>
    </w:p>
    <w:p w:rsidR="009C3F88" w:rsidRPr="00B71777" w:rsidRDefault="009C3F88" w:rsidP="00783D3E">
      <w:pPr>
        <w:pStyle w:val="picture"/>
      </w:pPr>
    </w:p>
    <w:p w:rsidR="001478C9" w:rsidRPr="0016245E" w:rsidRDefault="001478C9" w:rsidP="0016245E">
      <w:pPr>
        <w:pStyle w:val="Normal-6ptafter"/>
        <w:sectPr w:rsidR="001478C9" w:rsidRPr="0016245E" w:rsidSect="00AF3BF7">
          <w:footerReference w:type="default" r:id="rId13"/>
          <w:pgSz w:w="16838" w:h="11906" w:orient="landscape" w:code="9"/>
          <w:pgMar w:top="1814" w:right="1701" w:bottom="1814" w:left="1814" w:header="1134" w:footer="1134" w:gutter="0"/>
          <w:pgNumType w:fmt="lowerRoman"/>
          <w:cols w:space="708"/>
          <w:docGrid w:linePitch="360"/>
        </w:sectPr>
      </w:pPr>
    </w:p>
    <w:p w:rsidR="0037406F" w:rsidRPr="00CC7EB6" w:rsidRDefault="000A1CF6" w:rsidP="00D71535">
      <w:pPr>
        <w:pStyle w:val="Heading1"/>
      </w:pPr>
      <w:bookmarkStart w:id="17" w:name="_Toc372704681"/>
      <w:bookmarkStart w:id="18" w:name="_Toc482086856"/>
      <w:r w:rsidRPr="00CC7EB6">
        <w:t xml:space="preserve">Background and </w:t>
      </w:r>
      <w:r w:rsidR="0037406F" w:rsidRPr="00CC7EB6">
        <w:t>scope of the evaluation</w:t>
      </w:r>
      <w:bookmarkEnd w:id="17"/>
      <w:bookmarkEnd w:id="18"/>
      <w:r w:rsidR="0037406F" w:rsidRPr="00CC7EB6">
        <w:t xml:space="preserve"> </w:t>
      </w:r>
    </w:p>
    <w:bookmarkEnd w:id="16"/>
    <w:p w:rsidR="000A1CF6" w:rsidRPr="00CC7EB6" w:rsidRDefault="000A1CF6" w:rsidP="000A1CF6">
      <w:r w:rsidRPr="00CC7EB6">
        <w:t>The Teach First NZ pilot programme is an alternative field-</w:t>
      </w:r>
      <w:r w:rsidRPr="00001462">
        <w:t xml:space="preserve">based </w:t>
      </w:r>
      <w:r w:rsidR="006708D7" w:rsidRPr="00001462">
        <w:t>initial teacher education</w:t>
      </w:r>
      <w:r w:rsidR="006708D7">
        <w:t xml:space="preserve"> (</w:t>
      </w:r>
      <w:r w:rsidRPr="00CC7EB6">
        <w:t>ITE</w:t>
      </w:r>
      <w:r w:rsidR="006708D7">
        <w:t>)</w:t>
      </w:r>
      <w:r w:rsidRPr="00CC7EB6">
        <w:t xml:space="preserve"> programme.</w:t>
      </w:r>
      <w:r w:rsidRPr="00CC7EB6">
        <w:rPr>
          <w:rStyle w:val="FootnoteReference"/>
        </w:rPr>
        <w:footnoteReference w:id="6"/>
      </w:r>
      <w:r w:rsidRPr="00CC7EB6">
        <w:t xml:space="preserve"> The pilot programme operate</w:t>
      </w:r>
      <w:r w:rsidR="00C900CA">
        <w:t>d</w:t>
      </w:r>
      <w:r w:rsidRPr="00CC7EB6">
        <w:t xml:space="preserve"> between 2013 and 2016 with three annual intakes of up to 20 participants. The programme is administered by the non-profit Teach First NZ </w:t>
      </w:r>
      <w:r w:rsidR="006F42FA" w:rsidRPr="00CC7EB6">
        <w:t xml:space="preserve">Trust </w:t>
      </w:r>
      <w:r w:rsidRPr="00CC7EB6">
        <w:t xml:space="preserve">in partnership with </w:t>
      </w:r>
      <w:r w:rsidR="002C097A">
        <w:t>T</w:t>
      </w:r>
      <w:r w:rsidRPr="00CC7EB6">
        <w:t>he University of Auckland</w:t>
      </w:r>
      <w:r w:rsidR="00444EAB" w:rsidRPr="00CC7EB6">
        <w:t>’s</w:t>
      </w:r>
      <w:r w:rsidRPr="00CC7EB6">
        <w:t xml:space="preserve"> Faculty of Education (the Faculty). </w:t>
      </w:r>
      <w:r w:rsidR="006F42FA" w:rsidRPr="00CC7EB6">
        <w:t xml:space="preserve">Some </w:t>
      </w:r>
      <w:r w:rsidRPr="00CC7EB6">
        <w:t>of the funding for the programme is philanthropic</w:t>
      </w:r>
      <w:r w:rsidR="00122C25">
        <w:t xml:space="preserve"> (see </w:t>
      </w:r>
      <w:r w:rsidR="00122C25" w:rsidRPr="00122C25">
        <w:t>http://teachfirstnz.org/organisation/our-partners</w:t>
      </w:r>
      <w:r w:rsidR="00122C25">
        <w:t>)</w:t>
      </w:r>
      <w:r w:rsidRPr="00CC7EB6">
        <w:t xml:space="preserve">, although </w:t>
      </w:r>
      <w:r w:rsidR="006F42FA" w:rsidRPr="00CC7EB6">
        <w:t xml:space="preserve">many of the core </w:t>
      </w:r>
      <w:r w:rsidRPr="00CC7EB6">
        <w:t xml:space="preserve">aspects of the programme </w:t>
      </w:r>
      <w:r w:rsidR="006F42FA" w:rsidRPr="00CC7EB6">
        <w:t xml:space="preserve">(e.g. university tuition and mentoring) </w:t>
      </w:r>
      <w:r w:rsidRPr="00CC7EB6">
        <w:t xml:space="preserve">are funded by the </w:t>
      </w:r>
      <w:r w:rsidR="00627829">
        <w:t xml:space="preserve">New Zealand </w:t>
      </w:r>
      <w:r w:rsidRPr="00CC7EB6">
        <w:t>Ministry of Education (the Ministry). After the Summer Initial Intensive (SII), participants teach in schools serving low soci</w:t>
      </w:r>
      <w:r w:rsidR="00EC39B8">
        <w:t>o</w:t>
      </w:r>
      <w:r w:rsidRPr="00CC7EB6">
        <w:t xml:space="preserve">economic communities on a 0.6 </w:t>
      </w:r>
      <w:r w:rsidR="00456341">
        <w:t>full-time equivalent (</w:t>
      </w:r>
      <w:r w:rsidRPr="00CC7EB6">
        <w:t>FTE</w:t>
      </w:r>
      <w:r w:rsidR="00456341">
        <w:t>)</w:t>
      </w:r>
      <w:r w:rsidRPr="00CC7EB6">
        <w:t xml:space="preserve"> loading for </w:t>
      </w:r>
      <w:r w:rsidR="00456341">
        <w:t>2</w:t>
      </w:r>
      <w:r w:rsidR="00456341" w:rsidRPr="00CC7EB6">
        <w:t xml:space="preserve"> </w:t>
      </w:r>
      <w:r w:rsidRPr="00CC7EB6">
        <w:t xml:space="preserve">years </w:t>
      </w:r>
      <w:r w:rsidR="00627829">
        <w:t>with</w:t>
      </w:r>
      <w:r w:rsidR="00627829" w:rsidRPr="00CC7EB6">
        <w:t xml:space="preserve"> </w:t>
      </w:r>
      <w:r w:rsidRPr="00CC7EB6">
        <w:t xml:space="preserve">a limited authority to teach (LAT). At the end of successful completion of </w:t>
      </w:r>
      <w:r w:rsidR="00456341">
        <w:t xml:space="preserve">2 </w:t>
      </w:r>
      <w:r w:rsidRPr="00CC7EB6">
        <w:t>years’ teaching</w:t>
      </w:r>
      <w:r w:rsidR="003B76DF" w:rsidRPr="00CC7EB6">
        <w:t xml:space="preserve">, participants </w:t>
      </w:r>
      <w:r w:rsidR="004B1C79" w:rsidRPr="00CC7EB6">
        <w:t>are eligible to apply for registration and to become provisionally certificated teachers</w:t>
      </w:r>
      <w:r w:rsidR="00FA23E7">
        <w:t xml:space="preserve"> (PCT</w:t>
      </w:r>
      <w:r w:rsidR="00CE2234">
        <w:t>s</w:t>
      </w:r>
      <w:r w:rsidR="00FA23E7">
        <w:t>)</w:t>
      </w:r>
      <w:r w:rsidR="004B1C79" w:rsidRPr="00CC7EB6">
        <w:t>.</w:t>
      </w:r>
    </w:p>
    <w:p w:rsidR="000A1CF6" w:rsidRPr="00CC7EB6" w:rsidRDefault="000A1CF6" w:rsidP="0051061F">
      <w:r w:rsidRPr="00CC7EB6">
        <w:t xml:space="preserve">The New Zealand Council for </w:t>
      </w:r>
      <w:r w:rsidR="00CC7EB6" w:rsidRPr="00CC7EB6">
        <w:t>Educational Research (NZCER) has undertaken</w:t>
      </w:r>
      <w:r w:rsidRPr="00CC7EB6">
        <w:t xml:space="preserve"> a 4-year evaluation of the Teach First NZ pilot programme. </w:t>
      </w:r>
      <w:r w:rsidR="00CC7EB6" w:rsidRPr="00CC7EB6">
        <w:t xml:space="preserve">Three annual reports have been published, and are available </w:t>
      </w:r>
      <w:r w:rsidR="00122C25">
        <w:t>from the NZCER website</w:t>
      </w:r>
      <w:r w:rsidR="00122C25" w:rsidRPr="00CC7EB6">
        <w:t xml:space="preserve"> </w:t>
      </w:r>
      <w:r w:rsidR="00122C25">
        <w:t xml:space="preserve">or </w:t>
      </w:r>
      <w:r w:rsidR="00CC7EB6" w:rsidRPr="00CC7EB6">
        <w:t xml:space="preserve">at </w:t>
      </w:r>
      <w:hyperlink r:id="rId14" w:history="1">
        <w:r w:rsidR="0051061F" w:rsidRPr="00DD322A">
          <w:rPr>
            <w:rStyle w:val="Hyperlink"/>
          </w:rPr>
          <w:t>http://www.educationcounts.govt.nz/publications</w:t>
        </w:r>
        <w:r w:rsidR="000835D8" w:rsidRPr="000835D8">
          <w:rPr>
            <w:rStyle w:val="Hyperlink"/>
            <w:u w:val="none"/>
          </w:rPr>
          <w:t xml:space="preserve"> </w:t>
        </w:r>
      </w:hyperlink>
      <w:r w:rsidR="000835D8" w:rsidRPr="000835D8">
        <w:rPr>
          <w:rStyle w:val="Hyperlink"/>
          <w:color w:val="auto"/>
          <w:u w:val="none"/>
        </w:rPr>
        <w:t>.</w:t>
      </w:r>
      <w:r w:rsidR="00072178" w:rsidRPr="00A5405E">
        <w:t xml:space="preserve"> </w:t>
      </w:r>
      <w:r w:rsidR="00CC7EB6" w:rsidRPr="00CC7EB6">
        <w:t xml:space="preserve">This final report brings together findings from across the </w:t>
      </w:r>
      <w:r w:rsidR="00456341">
        <w:t>4</w:t>
      </w:r>
      <w:r w:rsidR="00456341" w:rsidRPr="00CC7EB6">
        <w:t xml:space="preserve"> </w:t>
      </w:r>
      <w:r w:rsidR="00CC7EB6" w:rsidRPr="00CC7EB6">
        <w:t>years to make</w:t>
      </w:r>
      <w:r w:rsidR="00420865">
        <w:t xml:space="preserve"> </w:t>
      </w:r>
      <w:r w:rsidR="00792B1B">
        <w:t>an overall evaluative</w:t>
      </w:r>
      <w:r w:rsidR="00420865">
        <w:t xml:space="preserve"> judgement</w:t>
      </w:r>
      <w:r w:rsidR="00CC7EB6" w:rsidRPr="00CC7EB6">
        <w:t xml:space="preserve"> about the </w:t>
      </w:r>
      <w:r w:rsidR="00420865">
        <w:t xml:space="preserve">pilot </w:t>
      </w:r>
      <w:r w:rsidR="00CC7EB6" w:rsidRPr="00CC7EB6">
        <w:t>programme</w:t>
      </w:r>
      <w:r w:rsidRPr="00CC7EB6">
        <w:t xml:space="preserve">. The key evaluation questions are:  </w:t>
      </w:r>
    </w:p>
    <w:p w:rsidR="007B0BA0" w:rsidRPr="00CC7EB6" w:rsidRDefault="007B0BA0" w:rsidP="00BA13DB">
      <w:pPr>
        <w:pStyle w:val="ListParagraph"/>
        <w:numPr>
          <w:ilvl w:val="0"/>
          <w:numId w:val="9"/>
        </w:numPr>
        <w:spacing w:after="0"/>
        <w:ind w:left="284" w:hanging="284"/>
        <w:rPr>
          <w:rFonts w:ascii="Times New Roman" w:hAnsi="Times New Roman"/>
        </w:rPr>
      </w:pPr>
      <w:r w:rsidRPr="00CC7EB6">
        <w:rPr>
          <w:rFonts w:ascii="Times New Roman" w:hAnsi="Times New Roman"/>
        </w:rPr>
        <w:t>How well has the programme been implemented?</w:t>
      </w:r>
    </w:p>
    <w:p w:rsidR="007B0BA0" w:rsidRPr="00CC7EB6" w:rsidRDefault="007B0BA0" w:rsidP="00BA13DB">
      <w:pPr>
        <w:pStyle w:val="ListParagraph"/>
        <w:numPr>
          <w:ilvl w:val="0"/>
          <w:numId w:val="9"/>
        </w:numPr>
        <w:ind w:left="284" w:hanging="284"/>
        <w:rPr>
          <w:rFonts w:ascii="Times New Roman" w:hAnsi="Times New Roman"/>
        </w:rPr>
      </w:pPr>
      <w:r w:rsidRPr="00CC7EB6">
        <w:rPr>
          <w:rFonts w:ascii="Times New Roman" w:hAnsi="Times New Roman"/>
        </w:rPr>
        <w:t>To what extent has the programme achieved its overall outcomes and objectives?</w:t>
      </w:r>
    </w:p>
    <w:p w:rsidR="008627AE" w:rsidRPr="00CC7EB6" w:rsidRDefault="001B2A70">
      <w:r w:rsidRPr="00CC7EB6">
        <w:t xml:space="preserve">The </w:t>
      </w:r>
      <w:r w:rsidR="0051061F">
        <w:t>evaluation wa</w:t>
      </w:r>
      <w:r w:rsidRPr="00CC7EB6">
        <w:t>s designed to provide timely and relevant information to:</w:t>
      </w:r>
    </w:p>
    <w:p w:rsidR="00DD08BD" w:rsidRPr="00C53B7D" w:rsidRDefault="001B2A70" w:rsidP="00C53B7D">
      <w:pPr>
        <w:pStyle w:val="Bullet"/>
      </w:pPr>
      <w:r w:rsidRPr="00C53B7D">
        <w:t xml:space="preserve">support decision making about ongoing implementation of the </w:t>
      </w:r>
      <w:r w:rsidR="0037406F" w:rsidRPr="00C53B7D">
        <w:t xml:space="preserve">Teach First NZ </w:t>
      </w:r>
      <w:r w:rsidRPr="00C53B7D">
        <w:t>programme</w:t>
      </w:r>
      <w:r w:rsidR="0037406F" w:rsidRPr="00C53B7D">
        <w:t xml:space="preserve"> pilot</w:t>
      </w:r>
    </w:p>
    <w:p w:rsidR="00DD08BD" w:rsidRPr="00C53B7D" w:rsidRDefault="001B2A70" w:rsidP="00C53B7D">
      <w:pPr>
        <w:pStyle w:val="Bullet"/>
      </w:pPr>
      <w:r w:rsidRPr="00C53B7D">
        <w:t>develop a deeper understanding of alternative pathways into the teaching profession, particularly pathways for talented potential teachers</w:t>
      </w:r>
    </w:p>
    <w:p w:rsidR="00DD08BD" w:rsidRPr="00C53B7D" w:rsidRDefault="001B2A70" w:rsidP="00C53B7D">
      <w:pPr>
        <w:pStyle w:val="Bullet"/>
      </w:pPr>
      <w:r w:rsidRPr="00C53B7D">
        <w:t>generate learning about effective approaches to aspects of ITE</w:t>
      </w:r>
    </w:p>
    <w:p w:rsidR="00DD08BD" w:rsidRDefault="001B2A70" w:rsidP="00C53B7D">
      <w:pPr>
        <w:pStyle w:val="BulletLast"/>
      </w:pPr>
      <w:proofErr w:type="gramStart"/>
      <w:r w:rsidRPr="00CC7EB6">
        <w:t>understand</w:t>
      </w:r>
      <w:proofErr w:type="gramEnd"/>
      <w:r w:rsidRPr="00CC7EB6">
        <w:t xml:space="preserve"> the effectiveness of the programme in terms of its stated immediate, medium-, and long-term aims.</w:t>
      </w:r>
    </w:p>
    <w:p w:rsidR="003D22CB" w:rsidRPr="00CC7EB6" w:rsidRDefault="003D22CB" w:rsidP="003D22CB">
      <w:r w:rsidRPr="00CC7EB6">
        <w:t>M</w:t>
      </w:r>
      <w:r w:rsidR="0051061F">
        <w:t>ore broadly</w:t>
      </w:r>
      <w:r w:rsidR="00965D4E">
        <w:t>,</w:t>
      </w:r>
      <w:r w:rsidR="0051061F">
        <w:t xml:space="preserve"> the evaluation </w:t>
      </w:r>
      <w:r w:rsidRPr="00CC7EB6">
        <w:t>contribute</w:t>
      </w:r>
      <w:r w:rsidR="0051061F">
        <w:t>s</w:t>
      </w:r>
      <w:r w:rsidRPr="00CC7EB6">
        <w:t xml:space="preserve"> to national and international understandings of ways to prepare knowledgeable and effective teachers who are able to have positive effects on students’ motivation and engagement, and ultimately on outcomes for students. </w:t>
      </w:r>
    </w:p>
    <w:p w:rsidR="003D22CB" w:rsidRPr="00CC7EB6" w:rsidRDefault="0051061F" w:rsidP="003D22CB">
      <w:r>
        <w:t>The purpose of the evaluation wa</w:t>
      </w:r>
      <w:r w:rsidR="003D22CB" w:rsidRPr="00CC7EB6">
        <w:t xml:space="preserve">s not to compare the quality or effectiveness (impact on student learning outcomes) of the graduates of the pilot programme with other </w:t>
      </w:r>
      <w:r w:rsidR="00456341">
        <w:t>“</w:t>
      </w:r>
      <w:r w:rsidR="003D22CB" w:rsidRPr="00CC7EB6">
        <w:t>alternative</w:t>
      </w:r>
      <w:r w:rsidR="00456341">
        <w:t>”</w:t>
      </w:r>
      <w:r w:rsidR="003D22CB" w:rsidRPr="00CC7EB6">
        <w:t xml:space="preserve"> or </w:t>
      </w:r>
      <w:r w:rsidR="00456341">
        <w:t>“</w:t>
      </w:r>
      <w:r w:rsidR="003D22CB" w:rsidRPr="00CC7EB6">
        <w:t>traditional</w:t>
      </w:r>
      <w:r w:rsidR="00456341">
        <w:t>”</w:t>
      </w:r>
      <w:r w:rsidR="003D22CB" w:rsidRPr="00CC7EB6">
        <w:t xml:space="preserve"> ITE </w:t>
      </w:r>
      <w:r>
        <w:t>programmes in New Zealand. Nor wa</w:t>
      </w:r>
      <w:r w:rsidR="003D22CB" w:rsidRPr="00CC7EB6">
        <w:t xml:space="preserve">s the purpose of this evaluation to compare Teach First NZ with the Exemplary Models of Postgraduate ITE programmes, which </w:t>
      </w:r>
      <w:r>
        <w:t>began in 2013. Value for money wa</w:t>
      </w:r>
      <w:r w:rsidR="003D22CB" w:rsidRPr="00CC7EB6">
        <w:t xml:space="preserve">s also not within </w:t>
      </w:r>
      <w:r w:rsidR="00911991">
        <w:t xml:space="preserve">the mandate or </w:t>
      </w:r>
      <w:r w:rsidR="003D22CB" w:rsidRPr="00CC7EB6">
        <w:t xml:space="preserve">scope </w:t>
      </w:r>
      <w:r w:rsidR="00911991">
        <w:t>of</w:t>
      </w:r>
      <w:r w:rsidR="00911991" w:rsidRPr="00CC7EB6">
        <w:t xml:space="preserve"> </w:t>
      </w:r>
      <w:r w:rsidR="003D22CB" w:rsidRPr="00CC7EB6">
        <w:t xml:space="preserve">this programme evaluation. </w:t>
      </w:r>
    </w:p>
    <w:p w:rsidR="00DD08BD" w:rsidRPr="00CC7EB6" w:rsidRDefault="001B2A70" w:rsidP="00E639D8">
      <w:r w:rsidRPr="00CC7EB6">
        <w:t xml:space="preserve">We developed evaluation criteria and </w:t>
      </w:r>
      <w:r w:rsidR="003D22CB" w:rsidRPr="00CC7EB6">
        <w:t xml:space="preserve">identified </w:t>
      </w:r>
      <w:r w:rsidRPr="00CC7EB6">
        <w:t xml:space="preserve">possible data sources to address </w:t>
      </w:r>
      <w:r w:rsidR="006034DA" w:rsidRPr="00CC7EB6">
        <w:t>both</w:t>
      </w:r>
      <w:r w:rsidRPr="00CC7EB6">
        <w:t xml:space="preserve"> key evaluation questions. This approach was endorsed by the </w:t>
      </w:r>
      <w:r w:rsidR="004F79F4" w:rsidRPr="00CC7EB6">
        <w:t xml:space="preserve">Teach First NZ </w:t>
      </w:r>
      <w:r w:rsidRPr="00CC7EB6">
        <w:t xml:space="preserve">partnership. The criteria are set out in Appendix </w:t>
      </w:r>
      <w:r w:rsidR="003D22CB" w:rsidRPr="00CC7EB6">
        <w:t>1</w:t>
      </w:r>
      <w:r w:rsidR="001601CE" w:rsidRPr="00CC7EB6">
        <w:t>,</w:t>
      </w:r>
      <w:r w:rsidR="003D22CB" w:rsidRPr="00CC7EB6">
        <w:t xml:space="preserve"> along with </w:t>
      </w:r>
      <w:r w:rsidR="00860D12" w:rsidRPr="00CC7EB6">
        <w:t>other details of the evaluation approach</w:t>
      </w:r>
      <w:r w:rsidR="003D22CB" w:rsidRPr="00CC7EB6">
        <w:t>.</w:t>
      </w:r>
      <w:r w:rsidR="001601CE" w:rsidRPr="00CC7EB6">
        <w:t xml:space="preserve"> </w:t>
      </w:r>
      <w:r w:rsidRPr="00CC7EB6">
        <w:t xml:space="preserve">Interview and </w:t>
      </w:r>
      <w:r w:rsidRPr="003B6E8E">
        <w:t xml:space="preserve">survey questions </w:t>
      </w:r>
      <w:r w:rsidR="00A4699F" w:rsidRPr="003B6E8E">
        <w:t>we</w:t>
      </w:r>
      <w:r w:rsidR="00192F01" w:rsidRPr="003B6E8E">
        <w:t xml:space="preserve">re </w:t>
      </w:r>
      <w:r w:rsidRPr="003B6E8E">
        <w:t>based on these criteria.</w:t>
      </w:r>
      <w:r w:rsidR="00850616" w:rsidRPr="003B6E8E">
        <w:t xml:space="preserve"> The data collection instrument</w:t>
      </w:r>
      <w:r w:rsidR="001C629C" w:rsidRPr="003B6E8E">
        <w:t xml:space="preserve">s used in 2016 </w:t>
      </w:r>
      <w:proofErr w:type="gramStart"/>
      <w:r w:rsidR="001C629C" w:rsidRPr="003B6E8E">
        <w:t>are</w:t>
      </w:r>
      <w:proofErr w:type="gramEnd"/>
      <w:r w:rsidR="00A4699F" w:rsidRPr="003B6E8E">
        <w:t xml:space="preserve"> </w:t>
      </w:r>
      <w:r w:rsidR="00911991">
        <w:t xml:space="preserve">provided </w:t>
      </w:r>
      <w:r w:rsidR="00A4699F" w:rsidRPr="003B6E8E">
        <w:t>in Appendi</w:t>
      </w:r>
      <w:r w:rsidR="00C900CA">
        <w:t>ces</w:t>
      </w:r>
      <w:r w:rsidR="00A4699F" w:rsidRPr="003B6E8E">
        <w:t xml:space="preserve"> 2 and</w:t>
      </w:r>
      <w:r w:rsidR="00C900CA">
        <w:t xml:space="preserve"> </w:t>
      </w:r>
      <w:r w:rsidR="001C629C" w:rsidRPr="003B6E8E">
        <w:t>3</w:t>
      </w:r>
      <w:r w:rsidR="00850616" w:rsidRPr="003B6E8E">
        <w:t>. Instruments used in previous years are available in the annual evaluation</w:t>
      </w:r>
      <w:r w:rsidR="00850616">
        <w:t xml:space="preserve"> reports.</w:t>
      </w:r>
    </w:p>
    <w:p w:rsidR="0037406F" w:rsidRPr="00514317" w:rsidRDefault="0037406F">
      <w:pPr>
        <w:spacing w:after="0" w:line="240" w:lineRule="auto"/>
        <w:jc w:val="left"/>
        <w:rPr>
          <w:rFonts w:ascii="Arial" w:hAnsi="Arial"/>
          <w:kern w:val="32"/>
          <w:sz w:val="40"/>
          <w:szCs w:val="60"/>
          <w:highlight w:val="yellow"/>
        </w:rPr>
      </w:pPr>
      <w:r w:rsidRPr="00514317">
        <w:rPr>
          <w:highlight w:val="yellow"/>
        </w:rPr>
        <w:br w:type="page"/>
      </w:r>
    </w:p>
    <w:p w:rsidR="0037406F" w:rsidRPr="002D1248" w:rsidRDefault="0037406F" w:rsidP="00D71535">
      <w:pPr>
        <w:pStyle w:val="Heading1"/>
      </w:pPr>
      <w:bookmarkStart w:id="19" w:name="_Toc482086857"/>
      <w:r w:rsidRPr="002D1248">
        <w:t>Methodology</w:t>
      </w:r>
      <w:bookmarkEnd w:id="19"/>
    </w:p>
    <w:p w:rsidR="002D1248" w:rsidRPr="005258FA" w:rsidRDefault="002D1248" w:rsidP="002D1248">
      <w:pPr>
        <w:pStyle w:val="Heading2"/>
      </w:pPr>
      <w:bookmarkStart w:id="20" w:name="_Toc482086858"/>
      <w:r w:rsidRPr="005258FA">
        <w:t>Sources of data</w:t>
      </w:r>
      <w:r w:rsidR="00617D0C" w:rsidRPr="005258FA">
        <w:t xml:space="preserve"> across the evaluation</w:t>
      </w:r>
      <w:bookmarkEnd w:id="20"/>
    </w:p>
    <w:p w:rsidR="00487629" w:rsidRPr="002D1248" w:rsidRDefault="002D1248" w:rsidP="004D7FA0">
      <w:r w:rsidRPr="002D1248">
        <w:t>Each year of the evaluation we have col</w:t>
      </w:r>
      <w:r w:rsidR="001B2A70" w:rsidRPr="002D1248">
        <w:t xml:space="preserve">lected data </w:t>
      </w:r>
      <w:r w:rsidR="003F6E13" w:rsidRPr="002D1248">
        <w:t>from four</w:t>
      </w:r>
      <w:r w:rsidR="001B2A70" w:rsidRPr="002D1248">
        <w:t xml:space="preserve"> main sources:</w:t>
      </w:r>
    </w:p>
    <w:p w:rsidR="00487629" w:rsidRPr="00C53B7D" w:rsidRDefault="003F6E13" w:rsidP="00C53B7D">
      <w:pPr>
        <w:pStyle w:val="Bullet"/>
      </w:pPr>
      <w:r w:rsidRPr="00C53B7D">
        <w:t>programme</w:t>
      </w:r>
      <w:r w:rsidR="00487629" w:rsidRPr="00C53B7D">
        <w:t xml:space="preserve"> and participant documentation</w:t>
      </w:r>
    </w:p>
    <w:p w:rsidR="00A1746E" w:rsidRPr="00C53B7D" w:rsidRDefault="002D1248" w:rsidP="00C53B7D">
      <w:pPr>
        <w:pStyle w:val="Bullet"/>
      </w:pPr>
      <w:r w:rsidRPr="00C53B7D">
        <w:t>interviews with first</w:t>
      </w:r>
      <w:r w:rsidR="00456341">
        <w:t>-</w:t>
      </w:r>
      <w:r w:rsidRPr="00C53B7D">
        <w:t xml:space="preserve">year participants and </w:t>
      </w:r>
      <w:r w:rsidR="001B2A70" w:rsidRPr="00C53B7D">
        <w:t>key personnel in schools</w:t>
      </w:r>
      <w:r w:rsidR="00057149" w:rsidRPr="00C53B7D">
        <w:t xml:space="preserve"> and with </w:t>
      </w:r>
      <w:r w:rsidR="007C1A6D" w:rsidRPr="00C53B7D">
        <w:t xml:space="preserve">the </w:t>
      </w:r>
      <w:r w:rsidR="00057149" w:rsidRPr="00C53B7D">
        <w:t>Teach First NZ</w:t>
      </w:r>
      <w:r w:rsidR="001B2A70" w:rsidRPr="00C53B7D">
        <w:t xml:space="preserve"> </w:t>
      </w:r>
      <w:r w:rsidR="007C1A6D" w:rsidRPr="00C53B7D">
        <w:t>partnership</w:t>
      </w:r>
      <w:r w:rsidR="001B2A70" w:rsidRPr="00C53B7D">
        <w:t xml:space="preserve"> </w:t>
      </w:r>
    </w:p>
    <w:p w:rsidR="00487629" w:rsidRPr="00C53B7D" w:rsidRDefault="00095B44" w:rsidP="00C53B7D">
      <w:pPr>
        <w:pStyle w:val="Bullet"/>
      </w:pPr>
      <w:r w:rsidRPr="00C53B7D">
        <w:t xml:space="preserve">surveys for </w:t>
      </w:r>
      <w:r w:rsidR="002D1248" w:rsidRPr="00C53B7D">
        <w:t>second</w:t>
      </w:r>
      <w:r w:rsidR="00456341">
        <w:t>-</w:t>
      </w:r>
      <w:r w:rsidR="002D1248" w:rsidRPr="00C53B7D">
        <w:t>year</w:t>
      </w:r>
      <w:r w:rsidRPr="00C53B7D">
        <w:t xml:space="preserve"> participants, their mentors</w:t>
      </w:r>
      <w:r w:rsidR="00444EAB" w:rsidRPr="00C53B7D">
        <w:t>,</w:t>
      </w:r>
      <w:r w:rsidR="001B2A70" w:rsidRPr="00C53B7D">
        <w:t xml:space="preserve"> </w:t>
      </w:r>
      <w:r w:rsidRPr="00C53B7D">
        <w:t xml:space="preserve">and </w:t>
      </w:r>
      <w:r w:rsidR="00487629" w:rsidRPr="00C53B7D">
        <w:t>co-ordinators</w:t>
      </w:r>
    </w:p>
    <w:p w:rsidR="00850616" w:rsidRPr="002D1248" w:rsidRDefault="00E55E0D" w:rsidP="00C53B7D">
      <w:pPr>
        <w:pStyle w:val="BulletLast"/>
      </w:pPr>
      <w:proofErr w:type="gramStart"/>
      <w:r>
        <w:t>student</w:t>
      </w:r>
      <w:proofErr w:type="gramEnd"/>
      <w:r w:rsidR="004D7FA0" w:rsidRPr="002D1248">
        <w:t xml:space="preserve"> survey</w:t>
      </w:r>
      <w:r w:rsidR="00911991">
        <w:t>s</w:t>
      </w:r>
      <w:r w:rsidR="004D7FA0" w:rsidRPr="002D1248">
        <w:t xml:space="preserve"> (</w:t>
      </w:r>
      <w:r w:rsidR="00E3179E" w:rsidRPr="00F11086">
        <w:rPr>
          <w:i/>
        </w:rPr>
        <w:t>Me and My Class</w:t>
      </w:r>
      <w:r w:rsidR="00192F01" w:rsidRPr="002D1248">
        <w:t>, NZCER</w:t>
      </w:r>
      <w:r>
        <w:t>)</w:t>
      </w:r>
      <w:r w:rsidR="004D7FA0" w:rsidRPr="002D1248">
        <w:t>.</w:t>
      </w:r>
    </w:p>
    <w:p w:rsidR="0050713A" w:rsidRDefault="00617D0C" w:rsidP="00F11086">
      <w:r w:rsidRPr="009C008C">
        <w:t>Response rates for th</w:t>
      </w:r>
      <w:r w:rsidR="00E55E0D">
        <w:t>e participant, mentor</w:t>
      </w:r>
      <w:r w:rsidR="00456341">
        <w:t>,</w:t>
      </w:r>
      <w:r w:rsidR="00E55E0D">
        <w:t xml:space="preserve"> and co-ordinator </w:t>
      </w:r>
      <w:r w:rsidRPr="009C008C">
        <w:t xml:space="preserve">surveys ranged from </w:t>
      </w:r>
      <w:r w:rsidR="00F11086" w:rsidRPr="009C008C">
        <w:t>60</w:t>
      </w:r>
      <w:r w:rsidR="00456341">
        <w:t>%</w:t>
      </w:r>
      <w:r w:rsidR="00F11086" w:rsidRPr="009C008C">
        <w:t xml:space="preserve"> to 100</w:t>
      </w:r>
      <w:r w:rsidR="00456341">
        <w:t>%</w:t>
      </w:r>
      <w:r w:rsidR="004B7B39">
        <w:t xml:space="preserve"> (see Table 4</w:t>
      </w:r>
      <w:r w:rsidR="00F11086" w:rsidRPr="009C008C">
        <w:t>)</w:t>
      </w:r>
      <w:r w:rsidR="007359F0" w:rsidRPr="009C008C">
        <w:t>.</w:t>
      </w:r>
      <w:r w:rsidRPr="009C008C">
        <w:t xml:space="preserve"> At the site visits we spoke with nearly everyone (</w:t>
      </w:r>
      <w:r w:rsidR="004B7B39">
        <w:t>see Table 5</w:t>
      </w:r>
      <w:r w:rsidR="00F11086" w:rsidRPr="009C008C">
        <w:t>). Further detail about response rates, data collection</w:t>
      </w:r>
      <w:r w:rsidR="00456341">
        <w:t>,</w:t>
      </w:r>
      <w:r w:rsidR="00F11086" w:rsidRPr="009C008C">
        <w:t xml:space="preserve"> and analysis </w:t>
      </w:r>
      <w:r w:rsidR="0050713A" w:rsidRPr="009C008C">
        <w:t>in 201</w:t>
      </w:r>
      <w:r w:rsidR="00AD50FC">
        <w:t>3–</w:t>
      </w:r>
      <w:r w:rsidR="0050713A" w:rsidRPr="009C008C">
        <w:t xml:space="preserve">15 </w:t>
      </w:r>
      <w:r w:rsidR="00F11086" w:rsidRPr="009C008C">
        <w:t>is provided in each of the annual reports.</w:t>
      </w:r>
      <w:r w:rsidR="0050713A" w:rsidRPr="009C008C">
        <w:t xml:space="preserve"> A brief summary of 2016 data collection is included in this chapter.</w:t>
      </w:r>
      <w:r w:rsidR="00F11086">
        <w:t xml:space="preserve"> </w:t>
      </w:r>
    </w:p>
    <w:p w:rsidR="00E83ABD" w:rsidRDefault="00F11086" w:rsidP="00E83ABD">
      <w:proofErr w:type="gramStart"/>
      <w:r w:rsidRPr="00F11086">
        <w:t>A</w:t>
      </w:r>
      <w:r w:rsidR="00456341">
        <w:t xml:space="preserve"> </w:t>
      </w:r>
      <w:r>
        <w:t>strength</w:t>
      </w:r>
      <w:proofErr w:type="gramEnd"/>
      <w:r>
        <w:t xml:space="preserve"> of the evaluation </w:t>
      </w:r>
      <w:r w:rsidR="009725EE">
        <w:t>methodology</w:t>
      </w:r>
      <w:r>
        <w:t xml:space="preserve"> is that it has taken an intact population approach, including all participants, mentors, co</w:t>
      </w:r>
      <w:r w:rsidR="00526265">
        <w:t>-</w:t>
      </w:r>
      <w:r>
        <w:t xml:space="preserve">ordinators, and principals involved in the programme. The three participants who left the programme before the annual data collection were not able to be interviewed. </w:t>
      </w:r>
    </w:p>
    <w:p w:rsidR="004B7B39" w:rsidRPr="00E83ABD" w:rsidRDefault="004B7B39" w:rsidP="00E83ABD">
      <w:pPr>
        <w:pStyle w:val="TableTitle"/>
        <w:ind w:left="851" w:hanging="851"/>
      </w:pPr>
      <w:bookmarkStart w:id="21" w:name="_Toc477459402"/>
      <w:r w:rsidRPr="00E83ABD">
        <w:t>Summary of survey response rates 201</w:t>
      </w:r>
      <w:r w:rsidR="00AD50FC" w:rsidRPr="00E83ABD">
        <w:t>4–</w:t>
      </w:r>
      <w:r w:rsidRPr="00E83ABD">
        <w:t>16</w:t>
      </w:r>
      <w:bookmarkEnd w:id="21"/>
      <w:r w:rsidR="00526265" w:rsidRPr="00E83ABD">
        <w:t xml:space="preserve"> </w:t>
      </w:r>
    </w:p>
    <w:tbl>
      <w:tblPr>
        <w:tblW w:w="0" w:type="auto"/>
        <w:tblInd w:w="108" w:type="dxa"/>
        <w:tblLayout w:type="fixed"/>
        <w:tblLook w:val="04A0"/>
      </w:tblPr>
      <w:tblGrid>
        <w:gridCol w:w="2039"/>
        <w:gridCol w:w="2039"/>
        <w:gridCol w:w="2039"/>
        <w:gridCol w:w="2039"/>
      </w:tblGrid>
      <w:tr w:rsidR="004B7B39" w:rsidRPr="00514317" w:rsidTr="00DC12ED">
        <w:tc>
          <w:tcPr>
            <w:tcW w:w="2039" w:type="dxa"/>
            <w:shd w:val="clear" w:color="auto" w:fill="D99594"/>
          </w:tcPr>
          <w:p w:rsidR="004B7B39" w:rsidRPr="00617D0C" w:rsidRDefault="004B7B39" w:rsidP="00DC12ED">
            <w:pPr>
              <w:pStyle w:val="Tablebullet"/>
              <w:keepNext/>
              <w:keepLines/>
              <w:numPr>
                <w:ilvl w:val="0"/>
                <w:numId w:val="0"/>
              </w:numPr>
              <w:spacing w:before="60" w:after="60"/>
              <w:rPr>
                <w:rFonts w:ascii="Arial" w:hAnsi="Arial" w:cs="Arial"/>
                <w:b/>
                <w:sz w:val="18"/>
                <w:szCs w:val="18"/>
              </w:rPr>
            </w:pPr>
            <w:r w:rsidRPr="00617D0C">
              <w:rPr>
                <w:rFonts w:ascii="Arial" w:hAnsi="Arial" w:cs="Arial"/>
                <w:b/>
                <w:sz w:val="18"/>
                <w:szCs w:val="18"/>
              </w:rPr>
              <w:t xml:space="preserve">Respondent </w:t>
            </w:r>
          </w:p>
        </w:tc>
        <w:tc>
          <w:tcPr>
            <w:tcW w:w="2039" w:type="dxa"/>
            <w:shd w:val="clear" w:color="auto" w:fill="D99594"/>
          </w:tcPr>
          <w:p w:rsidR="004B7B39" w:rsidRPr="00617D0C" w:rsidRDefault="004B7B39" w:rsidP="00DC12ED">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2014</w:t>
            </w:r>
          </w:p>
        </w:tc>
        <w:tc>
          <w:tcPr>
            <w:tcW w:w="2039" w:type="dxa"/>
            <w:shd w:val="clear" w:color="auto" w:fill="D99594"/>
          </w:tcPr>
          <w:p w:rsidR="004B7B39" w:rsidRPr="00617D0C" w:rsidRDefault="004B7B39" w:rsidP="00DC12ED">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2015</w:t>
            </w:r>
          </w:p>
        </w:tc>
        <w:tc>
          <w:tcPr>
            <w:tcW w:w="2039" w:type="dxa"/>
            <w:shd w:val="clear" w:color="auto" w:fill="D99594"/>
          </w:tcPr>
          <w:p w:rsidR="004B7B39" w:rsidRPr="00617D0C" w:rsidRDefault="004B7B39" w:rsidP="00DC12ED">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2016</w:t>
            </w:r>
          </w:p>
        </w:tc>
      </w:tr>
      <w:tr w:rsidR="004B7B39" w:rsidRPr="00514317" w:rsidTr="00DC12ED">
        <w:tc>
          <w:tcPr>
            <w:tcW w:w="2039" w:type="dxa"/>
            <w:shd w:val="clear" w:color="auto" w:fill="auto"/>
          </w:tcPr>
          <w:p w:rsidR="004B7B39" w:rsidRPr="00617D0C" w:rsidRDefault="004B7B39" w:rsidP="00DC12ED">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Participant</w:t>
            </w:r>
          </w:p>
        </w:tc>
        <w:tc>
          <w:tcPr>
            <w:tcW w:w="2039" w:type="dxa"/>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13</w:t>
            </w:r>
            <w:r w:rsidR="00E83ABD">
              <w:rPr>
                <w:rFonts w:ascii="Arial" w:hAnsi="Arial" w:cs="Arial"/>
                <w:sz w:val="18"/>
                <w:szCs w:val="18"/>
              </w:rPr>
              <w:t xml:space="preserve"> (</w:t>
            </w:r>
            <w:r w:rsidR="00BD70AB">
              <w:rPr>
                <w:rFonts w:ascii="Arial" w:hAnsi="Arial" w:cs="Arial"/>
                <w:sz w:val="18"/>
                <w:szCs w:val="18"/>
              </w:rPr>
              <w:t>87</w:t>
            </w:r>
            <w:r w:rsidR="00E83ABD">
              <w:rPr>
                <w:rFonts w:ascii="Arial" w:hAnsi="Arial" w:cs="Arial"/>
                <w:sz w:val="18"/>
                <w:szCs w:val="18"/>
              </w:rPr>
              <w:t>%)</w:t>
            </w:r>
          </w:p>
        </w:tc>
        <w:tc>
          <w:tcPr>
            <w:tcW w:w="2039" w:type="dxa"/>
          </w:tcPr>
          <w:p w:rsidR="004B7B39" w:rsidRPr="00617D0C" w:rsidRDefault="00807F1D"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15 </w:t>
            </w:r>
            <w:r w:rsidR="00E83ABD">
              <w:rPr>
                <w:rFonts w:ascii="Arial" w:hAnsi="Arial" w:cs="Arial"/>
                <w:sz w:val="18"/>
                <w:szCs w:val="18"/>
              </w:rPr>
              <w:t>(</w:t>
            </w:r>
            <w:r w:rsidR="004B7B39">
              <w:rPr>
                <w:rFonts w:ascii="Arial" w:hAnsi="Arial" w:cs="Arial"/>
                <w:sz w:val="18"/>
                <w:szCs w:val="18"/>
              </w:rPr>
              <w:t>79</w:t>
            </w:r>
            <w:r w:rsidR="00E83ABD">
              <w:rPr>
                <w:rFonts w:ascii="Arial" w:hAnsi="Arial" w:cs="Arial"/>
                <w:sz w:val="18"/>
                <w:szCs w:val="18"/>
              </w:rPr>
              <w:t>%)</w:t>
            </w:r>
          </w:p>
        </w:tc>
        <w:tc>
          <w:tcPr>
            <w:tcW w:w="2039" w:type="dxa"/>
          </w:tcPr>
          <w:p w:rsidR="004B7B39" w:rsidRPr="00617D0C" w:rsidRDefault="00E83ABD"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13 (</w:t>
            </w:r>
            <w:r w:rsidR="004B7B39">
              <w:rPr>
                <w:rFonts w:ascii="Arial" w:hAnsi="Arial" w:cs="Arial"/>
                <w:sz w:val="18"/>
                <w:szCs w:val="18"/>
              </w:rPr>
              <w:t>76</w:t>
            </w:r>
            <w:r>
              <w:rPr>
                <w:rFonts w:ascii="Arial" w:hAnsi="Arial" w:cs="Arial"/>
                <w:sz w:val="18"/>
                <w:szCs w:val="18"/>
              </w:rPr>
              <w:t>%)</w:t>
            </w:r>
          </w:p>
        </w:tc>
      </w:tr>
      <w:tr w:rsidR="004B7B39" w:rsidRPr="00514317" w:rsidTr="00DC12ED">
        <w:tc>
          <w:tcPr>
            <w:tcW w:w="2039" w:type="dxa"/>
            <w:shd w:val="clear" w:color="auto" w:fill="F2DBDB" w:themeFill="accent2" w:themeFillTint="33"/>
          </w:tcPr>
          <w:p w:rsidR="004B7B39" w:rsidRPr="00617D0C" w:rsidRDefault="004B7B39" w:rsidP="00DC12ED">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Mentor</w:t>
            </w:r>
          </w:p>
        </w:tc>
        <w:tc>
          <w:tcPr>
            <w:tcW w:w="2039" w:type="dxa"/>
            <w:shd w:val="clear" w:color="auto" w:fill="F2DBDB" w:themeFill="accent2" w:themeFillTint="33"/>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15 </w:t>
            </w:r>
            <w:r w:rsidR="00E83ABD">
              <w:rPr>
                <w:rFonts w:ascii="Arial" w:hAnsi="Arial" w:cs="Arial"/>
                <w:sz w:val="18"/>
                <w:szCs w:val="18"/>
              </w:rPr>
              <w:t>(</w:t>
            </w:r>
            <w:r w:rsidR="004B7B39">
              <w:rPr>
                <w:rFonts w:ascii="Arial" w:hAnsi="Arial" w:cs="Arial"/>
                <w:sz w:val="18"/>
                <w:szCs w:val="18"/>
              </w:rPr>
              <w:t>87</w:t>
            </w:r>
            <w:r w:rsidR="00E83ABD">
              <w:rPr>
                <w:rFonts w:ascii="Arial" w:hAnsi="Arial" w:cs="Arial"/>
                <w:sz w:val="18"/>
                <w:szCs w:val="18"/>
              </w:rPr>
              <w:t>%)</w:t>
            </w:r>
          </w:p>
        </w:tc>
        <w:tc>
          <w:tcPr>
            <w:tcW w:w="2039" w:type="dxa"/>
            <w:shd w:val="clear" w:color="auto" w:fill="F2DBDB" w:themeFill="accent2" w:themeFillTint="33"/>
          </w:tcPr>
          <w:p w:rsidR="004B7B39" w:rsidRPr="00617D0C" w:rsidRDefault="00807F1D"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14 </w:t>
            </w:r>
            <w:r w:rsidR="00E83ABD">
              <w:rPr>
                <w:rFonts w:ascii="Arial" w:hAnsi="Arial" w:cs="Arial"/>
                <w:sz w:val="18"/>
                <w:szCs w:val="18"/>
              </w:rPr>
              <w:t>(</w:t>
            </w:r>
            <w:r w:rsidR="004B7B39">
              <w:rPr>
                <w:rFonts w:ascii="Arial" w:hAnsi="Arial" w:cs="Arial"/>
                <w:sz w:val="18"/>
                <w:szCs w:val="18"/>
              </w:rPr>
              <w:t>74</w:t>
            </w:r>
            <w:r w:rsidR="00E83ABD">
              <w:rPr>
                <w:rFonts w:ascii="Arial" w:hAnsi="Arial" w:cs="Arial"/>
                <w:sz w:val="18"/>
                <w:szCs w:val="18"/>
              </w:rPr>
              <w:t>%)</w:t>
            </w:r>
          </w:p>
        </w:tc>
        <w:tc>
          <w:tcPr>
            <w:tcW w:w="2039" w:type="dxa"/>
            <w:shd w:val="clear" w:color="auto" w:fill="F2DBDB" w:themeFill="accent2" w:themeFillTint="33"/>
          </w:tcPr>
          <w:p w:rsidR="004B7B39" w:rsidRPr="00617D0C" w:rsidRDefault="00E83ABD"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14 (</w:t>
            </w:r>
            <w:r w:rsidR="004B7B39">
              <w:rPr>
                <w:rFonts w:ascii="Arial" w:hAnsi="Arial" w:cs="Arial"/>
                <w:sz w:val="18"/>
                <w:szCs w:val="18"/>
              </w:rPr>
              <w:t>75</w:t>
            </w:r>
            <w:r>
              <w:rPr>
                <w:rFonts w:ascii="Arial" w:hAnsi="Arial" w:cs="Arial"/>
                <w:sz w:val="18"/>
                <w:szCs w:val="18"/>
              </w:rPr>
              <w:t>%)</w:t>
            </w:r>
          </w:p>
        </w:tc>
      </w:tr>
      <w:tr w:rsidR="004B7B39" w:rsidRPr="00514317" w:rsidTr="00DC12ED">
        <w:tc>
          <w:tcPr>
            <w:tcW w:w="2039" w:type="dxa"/>
            <w:shd w:val="clear" w:color="auto" w:fill="auto"/>
          </w:tcPr>
          <w:p w:rsidR="004B7B39" w:rsidRPr="00617D0C" w:rsidRDefault="004B7B39" w:rsidP="00DC12ED">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 xml:space="preserve">Co-ordinator </w:t>
            </w:r>
          </w:p>
        </w:tc>
        <w:tc>
          <w:tcPr>
            <w:tcW w:w="2039" w:type="dxa"/>
            <w:shd w:val="clear" w:color="auto" w:fill="auto"/>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9 </w:t>
            </w:r>
            <w:r w:rsidR="00E83ABD">
              <w:rPr>
                <w:rFonts w:ascii="Arial" w:hAnsi="Arial" w:cs="Arial"/>
                <w:sz w:val="18"/>
                <w:szCs w:val="18"/>
              </w:rPr>
              <w:t>(</w:t>
            </w:r>
            <w:r w:rsidR="004B7B39">
              <w:rPr>
                <w:rFonts w:ascii="Arial" w:hAnsi="Arial" w:cs="Arial"/>
                <w:sz w:val="18"/>
                <w:szCs w:val="18"/>
              </w:rPr>
              <w:t>100</w:t>
            </w:r>
            <w:r w:rsidR="00E83ABD">
              <w:rPr>
                <w:rFonts w:ascii="Arial" w:hAnsi="Arial" w:cs="Arial"/>
                <w:sz w:val="18"/>
                <w:szCs w:val="18"/>
              </w:rPr>
              <w:t>%)</w:t>
            </w:r>
          </w:p>
        </w:tc>
        <w:tc>
          <w:tcPr>
            <w:tcW w:w="2039" w:type="dxa"/>
            <w:shd w:val="clear" w:color="auto" w:fill="auto"/>
          </w:tcPr>
          <w:p w:rsidR="004B7B39" w:rsidRPr="00617D0C" w:rsidRDefault="00807F1D"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10 </w:t>
            </w:r>
            <w:r w:rsidR="00E83ABD">
              <w:rPr>
                <w:rFonts w:ascii="Arial" w:hAnsi="Arial" w:cs="Arial"/>
                <w:sz w:val="18"/>
                <w:szCs w:val="18"/>
              </w:rPr>
              <w:t>(</w:t>
            </w:r>
            <w:r w:rsidR="004B7B39">
              <w:rPr>
                <w:rFonts w:ascii="Arial" w:hAnsi="Arial" w:cs="Arial"/>
                <w:sz w:val="18"/>
                <w:szCs w:val="18"/>
              </w:rPr>
              <w:t>77</w:t>
            </w:r>
            <w:r w:rsidR="00E83ABD">
              <w:rPr>
                <w:rFonts w:ascii="Arial" w:hAnsi="Arial" w:cs="Arial"/>
                <w:sz w:val="18"/>
                <w:szCs w:val="18"/>
              </w:rPr>
              <w:t>%)</w:t>
            </w:r>
          </w:p>
        </w:tc>
        <w:tc>
          <w:tcPr>
            <w:tcW w:w="2039" w:type="dxa"/>
            <w:shd w:val="clear" w:color="auto" w:fill="auto"/>
          </w:tcPr>
          <w:p w:rsidR="004B7B39" w:rsidRPr="00617D0C" w:rsidRDefault="00E83ABD"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9 (</w:t>
            </w:r>
            <w:r w:rsidR="004B7B39">
              <w:rPr>
                <w:rFonts w:ascii="Arial" w:hAnsi="Arial" w:cs="Arial"/>
                <w:sz w:val="18"/>
                <w:szCs w:val="18"/>
              </w:rPr>
              <w:t>69</w:t>
            </w:r>
            <w:r>
              <w:rPr>
                <w:rFonts w:ascii="Arial" w:hAnsi="Arial" w:cs="Arial"/>
                <w:sz w:val="18"/>
                <w:szCs w:val="18"/>
              </w:rPr>
              <w:t>%)</w:t>
            </w:r>
          </w:p>
        </w:tc>
      </w:tr>
      <w:tr w:rsidR="004B7B39" w:rsidRPr="00514317" w:rsidTr="00DC12ED">
        <w:tc>
          <w:tcPr>
            <w:tcW w:w="2039" w:type="dxa"/>
            <w:shd w:val="clear" w:color="auto" w:fill="F2DBDB" w:themeFill="accent2" w:themeFillTint="33"/>
          </w:tcPr>
          <w:p w:rsidR="004B7B39" w:rsidRPr="00617D0C" w:rsidRDefault="004B7B39" w:rsidP="00DC12ED">
            <w:pPr>
              <w:pStyle w:val="Tablebullet"/>
              <w:keepNext/>
              <w:keepLines/>
              <w:numPr>
                <w:ilvl w:val="0"/>
                <w:numId w:val="0"/>
              </w:numPr>
              <w:spacing w:before="60" w:after="60"/>
              <w:rPr>
                <w:rFonts w:ascii="Arial" w:hAnsi="Arial" w:cs="Arial"/>
                <w:sz w:val="18"/>
                <w:szCs w:val="18"/>
              </w:rPr>
            </w:pPr>
            <w:r>
              <w:rPr>
                <w:rFonts w:ascii="Arial" w:hAnsi="Arial" w:cs="Arial"/>
                <w:sz w:val="18"/>
                <w:szCs w:val="18"/>
              </w:rPr>
              <w:t>Principal</w:t>
            </w:r>
          </w:p>
        </w:tc>
        <w:tc>
          <w:tcPr>
            <w:tcW w:w="2039" w:type="dxa"/>
            <w:shd w:val="clear" w:color="auto" w:fill="F2DBDB" w:themeFill="accent2" w:themeFillTint="33"/>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3 </w:t>
            </w:r>
            <w:r w:rsidR="00E83ABD">
              <w:rPr>
                <w:rFonts w:ascii="Arial" w:hAnsi="Arial" w:cs="Arial"/>
                <w:sz w:val="18"/>
                <w:szCs w:val="18"/>
              </w:rPr>
              <w:t>(</w:t>
            </w:r>
            <w:r w:rsidR="004B7B39">
              <w:rPr>
                <w:rFonts w:ascii="Arial" w:hAnsi="Arial" w:cs="Arial"/>
                <w:sz w:val="18"/>
                <w:szCs w:val="18"/>
              </w:rPr>
              <w:t>60</w:t>
            </w:r>
            <w:r w:rsidR="00E83ABD">
              <w:rPr>
                <w:rFonts w:ascii="Arial" w:hAnsi="Arial" w:cs="Arial"/>
                <w:sz w:val="18"/>
                <w:szCs w:val="18"/>
              </w:rPr>
              <w:t>%)</w:t>
            </w:r>
          </w:p>
        </w:tc>
        <w:tc>
          <w:tcPr>
            <w:tcW w:w="4078" w:type="dxa"/>
            <w:gridSpan w:val="2"/>
            <w:shd w:val="clear" w:color="auto" w:fill="F2DBDB" w:themeFill="accent2" w:themeFillTint="33"/>
          </w:tcPr>
          <w:p w:rsidR="004B7B39" w:rsidRDefault="004B7B39"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Not surveyed in these years</w:t>
            </w:r>
          </w:p>
        </w:tc>
      </w:tr>
      <w:tr w:rsidR="004B7B39" w:rsidRPr="00514317" w:rsidTr="00DC12ED">
        <w:tc>
          <w:tcPr>
            <w:tcW w:w="2039" w:type="dxa"/>
            <w:shd w:val="clear" w:color="auto" w:fill="auto"/>
          </w:tcPr>
          <w:p w:rsidR="004B7B39" w:rsidRDefault="004B7B39" w:rsidP="00DC12ED">
            <w:pPr>
              <w:pStyle w:val="Tablebullet"/>
              <w:keepNext/>
              <w:keepLines/>
              <w:numPr>
                <w:ilvl w:val="0"/>
                <w:numId w:val="0"/>
              </w:numPr>
              <w:spacing w:before="60" w:after="60"/>
              <w:rPr>
                <w:rFonts w:ascii="Arial" w:hAnsi="Arial" w:cs="Arial"/>
                <w:sz w:val="18"/>
                <w:szCs w:val="18"/>
              </w:rPr>
            </w:pPr>
            <w:r>
              <w:rPr>
                <w:rFonts w:ascii="Arial" w:hAnsi="Arial" w:cs="Arial"/>
                <w:sz w:val="18"/>
                <w:szCs w:val="18"/>
              </w:rPr>
              <w:t>LAS/VTS</w:t>
            </w:r>
          </w:p>
        </w:tc>
        <w:tc>
          <w:tcPr>
            <w:tcW w:w="2039" w:type="dxa"/>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5 </w:t>
            </w:r>
            <w:r w:rsidR="00E83ABD">
              <w:rPr>
                <w:rFonts w:ascii="Arial" w:hAnsi="Arial" w:cs="Arial"/>
                <w:sz w:val="18"/>
                <w:szCs w:val="18"/>
              </w:rPr>
              <w:t>(</w:t>
            </w:r>
            <w:r w:rsidR="004B7B39">
              <w:rPr>
                <w:rFonts w:ascii="Arial" w:hAnsi="Arial" w:cs="Arial"/>
                <w:sz w:val="18"/>
                <w:szCs w:val="18"/>
              </w:rPr>
              <w:t>100</w:t>
            </w:r>
            <w:r w:rsidR="00E83ABD">
              <w:rPr>
                <w:rFonts w:ascii="Arial" w:hAnsi="Arial" w:cs="Arial"/>
                <w:sz w:val="18"/>
                <w:szCs w:val="18"/>
              </w:rPr>
              <w:t>%)</w:t>
            </w:r>
          </w:p>
        </w:tc>
        <w:tc>
          <w:tcPr>
            <w:tcW w:w="4078" w:type="dxa"/>
            <w:gridSpan w:val="2"/>
          </w:tcPr>
          <w:p w:rsidR="004B7B39" w:rsidRDefault="004B7B39" w:rsidP="00DC12ED">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Not surveyed in these years</w:t>
            </w:r>
          </w:p>
        </w:tc>
      </w:tr>
    </w:tbl>
    <w:p w:rsidR="004B7B39" w:rsidRDefault="004B7B39" w:rsidP="00F11086"/>
    <w:p w:rsidR="004B7B39" w:rsidRDefault="00122C25" w:rsidP="00F11086">
      <w:r>
        <w:t xml:space="preserve">The response rate in the first year of the survey is higher than in subsequent years but we have no explanation for that. It is possible that co-ordinators who were surveyed in 2014, </w:t>
      </w:r>
      <w:r w:rsidR="00DB3716">
        <w:t>20</w:t>
      </w:r>
      <w:r>
        <w:t>15</w:t>
      </w:r>
      <w:r w:rsidR="00456341">
        <w:t>,</w:t>
      </w:r>
      <w:r>
        <w:t xml:space="preserve"> and </w:t>
      </w:r>
      <w:r w:rsidR="00DB3716">
        <w:t>20</w:t>
      </w:r>
      <w:r>
        <w:t xml:space="preserve">16 chose not to complete the 2016 survey, considering they had already provided information in previous years. </w:t>
      </w:r>
    </w:p>
    <w:p w:rsidR="00AD50FC" w:rsidRDefault="00AD50FC">
      <w:pPr>
        <w:spacing w:after="0" w:line="240" w:lineRule="auto"/>
        <w:jc w:val="left"/>
        <w:rPr>
          <w:b/>
          <w:color w:val="000000"/>
          <w:szCs w:val="20"/>
        </w:rPr>
      </w:pPr>
      <w:r>
        <w:br w:type="page"/>
      </w:r>
    </w:p>
    <w:p w:rsidR="008C03DF" w:rsidRPr="00617D0C" w:rsidRDefault="008C03DF" w:rsidP="0010728C">
      <w:pPr>
        <w:pStyle w:val="TableTitle"/>
      </w:pPr>
      <w:bookmarkStart w:id="22" w:name="_Toc477459403"/>
      <w:r>
        <w:t>Summary of interview response rates 201</w:t>
      </w:r>
      <w:r w:rsidR="00AD50FC">
        <w:t>3–</w:t>
      </w:r>
      <w:r>
        <w:t>1</w:t>
      </w:r>
      <w:r w:rsidR="00F11086">
        <w:t>5</w:t>
      </w:r>
      <w:bookmarkEnd w:id="22"/>
    </w:p>
    <w:tbl>
      <w:tblPr>
        <w:tblW w:w="0" w:type="auto"/>
        <w:tblInd w:w="108" w:type="dxa"/>
        <w:tblLayout w:type="fixed"/>
        <w:tblLook w:val="04A0"/>
      </w:tblPr>
      <w:tblGrid>
        <w:gridCol w:w="2039"/>
        <w:gridCol w:w="2039"/>
        <w:gridCol w:w="2039"/>
        <w:gridCol w:w="2040"/>
      </w:tblGrid>
      <w:tr w:rsidR="008C03DF" w:rsidRPr="00514317" w:rsidTr="0003335F">
        <w:tc>
          <w:tcPr>
            <w:tcW w:w="2039" w:type="dxa"/>
            <w:shd w:val="clear" w:color="auto" w:fill="D99594"/>
          </w:tcPr>
          <w:p w:rsidR="008C03DF" w:rsidRPr="00617D0C" w:rsidRDefault="008C03DF" w:rsidP="00BA39C3">
            <w:pPr>
              <w:pStyle w:val="Tablebullet"/>
              <w:keepNext/>
              <w:keepLines/>
              <w:numPr>
                <w:ilvl w:val="0"/>
                <w:numId w:val="0"/>
              </w:numPr>
              <w:spacing w:before="60" w:after="60"/>
              <w:rPr>
                <w:rFonts w:ascii="Arial" w:hAnsi="Arial" w:cs="Arial"/>
                <w:b/>
                <w:sz w:val="18"/>
                <w:szCs w:val="18"/>
              </w:rPr>
            </w:pPr>
            <w:r w:rsidRPr="00617D0C">
              <w:rPr>
                <w:rFonts w:ascii="Arial" w:hAnsi="Arial" w:cs="Arial"/>
                <w:b/>
                <w:sz w:val="18"/>
                <w:szCs w:val="18"/>
              </w:rPr>
              <w:t xml:space="preserve">Respondent </w:t>
            </w:r>
          </w:p>
        </w:tc>
        <w:tc>
          <w:tcPr>
            <w:tcW w:w="2039" w:type="dxa"/>
            <w:shd w:val="clear" w:color="auto" w:fill="D99594"/>
          </w:tcPr>
          <w:p w:rsidR="008C03DF" w:rsidRPr="00617D0C" w:rsidRDefault="008C03DF" w:rsidP="00BA39C3">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2013</w:t>
            </w:r>
            <w:r w:rsidR="0003335F">
              <w:rPr>
                <w:rStyle w:val="FootnoteReference"/>
                <w:rFonts w:ascii="Arial" w:hAnsi="Arial" w:cs="Arial"/>
                <w:b/>
                <w:sz w:val="18"/>
                <w:szCs w:val="18"/>
              </w:rPr>
              <w:footnoteReference w:id="7"/>
            </w:r>
          </w:p>
        </w:tc>
        <w:tc>
          <w:tcPr>
            <w:tcW w:w="2039" w:type="dxa"/>
            <w:shd w:val="clear" w:color="auto" w:fill="D99594"/>
          </w:tcPr>
          <w:p w:rsidR="008C03DF" w:rsidRPr="00617D0C" w:rsidRDefault="008C03DF" w:rsidP="00BA39C3">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2014</w:t>
            </w:r>
          </w:p>
        </w:tc>
        <w:tc>
          <w:tcPr>
            <w:tcW w:w="2040" w:type="dxa"/>
            <w:shd w:val="clear" w:color="auto" w:fill="D99594"/>
          </w:tcPr>
          <w:p w:rsidR="008C03DF" w:rsidRPr="00617D0C" w:rsidRDefault="008C03DF" w:rsidP="00BA39C3">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2015</w:t>
            </w:r>
          </w:p>
        </w:tc>
      </w:tr>
      <w:tr w:rsidR="008C03DF" w:rsidRPr="00514317" w:rsidTr="0003335F">
        <w:tc>
          <w:tcPr>
            <w:tcW w:w="2039" w:type="dxa"/>
            <w:shd w:val="clear" w:color="auto" w:fill="auto"/>
          </w:tcPr>
          <w:p w:rsidR="008C03DF" w:rsidRPr="00617D0C" w:rsidRDefault="008C03DF" w:rsidP="00BA39C3">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Participant</w:t>
            </w:r>
          </w:p>
        </w:tc>
        <w:tc>
          <w:tcPr>
            <w:tcW w:w="2039" w:type="dxa"/>
          </w:tcPr>
          <w:p w:rsidR="008C03DF" w:rsidRPr="00617D0C" w:rsidRDefault="00C6193F" w:rsidP="00BA39C3">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16</w:t>
            </w:r>
            <w:r w:rsidR="00807F1D">
              <w:rPr>
                <w:rFonts w:ascii="Arial" w:hAnsi="Arial" w:cs="Arial"/>
                <w:sz w:val="18"/>
                <w:szCs w:val="18"/>
              </w:rPr>
              <w:t xml:space="preserve"> </w:t>
            </w:r>
            <w:r w:rsidR="00E83ABD">
              <w:rPr>
                <w:rFonts w:ascii="Arial" w:hAnsi="Arial" w:cs="Arial"/>
                <w:sz w:val="18"/>
                <w:szCs w:val="18"/>
              </w:rPr>
              <w:t>(</w:t>
            </w:r>
            <w:r w:rsidR="00C569A2">
              <w:rPr>
                <w:rFonts w:ascii="Arial" w:hAnsi="Arial" w:cs="Arial"/>
                <w:sz w:val="18"/>
                <w:szCs w:val="18"/>
              </w:rPr>
              <w:t>100</w:t>
            </w:r>
            <w:r w:rsidR="00E83ABD">
              <w:rPr>
                <w:rFonts w:ascii="Arial" w:hAnsi="Arial" w:cs="Arial"/>
                <w:sz w:val="18"/>
                <w:szCs w:val="18"/>
              </w:rPr>
              <w:t>%)</w:t>
            </w:r>
          </w:p>
        </w:tc>
        <w:tc>
          <w:tcPr>
            <w:tcW w:w="2039" w:type="dxa"/>
            <w:shd w:val="clear" w:color="auto" w:fill="auto"/>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19 </w:t>
            </w:r>
            <w:r w:rsidR="00E83ABD">
              <w:rPr>
                <w:rFonts w:ascii="Arial" w:hAnsi="Arial" w:cs="Arial"/>
                <w:sz w:val="18"/>
                <w:szCs w:val="18"/>
              </w:rPr>
              <w:t>(</w:t>
            </w:r>
            <w:r w:rsidR="00F11086">
              <w:rPr>
                <w:rFonts w:ascii="Arial" w:hAnsi="Arial" w:cs="Arial"/>
                <w:sz w:val="18"/>
                <w:szCs w:val="18"/>
              </w:rPr>
              <w:t>95</w:t>
            </w:r>
            <w:r w:rsidR="00E83ABD">
              <w:rPr>
                <w:rFonts w:ascii="Arial" w:hAnsi="Arial" w:cs="Arial"/>
                <w:sz w:val="18"/>
                <w:szCs w:val="18"/>
              </w:rPr>
              <w:t>%)</w:t>
            </w:r>
          </w:p>
        </w:tc>
        <w:tc>
          <w:tcPr>
            <w:tcW w:w="2040" w:type="dxa"/>
            <w:shd w:val="clear" w:color="auto" w:fill="auto"/>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18 </w:t>
            </w:r>
            <w:r w:rsidR="00E83ABD">
              <w:rPr>
                <w:rFonts w:ascii="Arial" w:hAnsi="Arial" w:cs="Arial"/>
                <w:sz w:val="18"/>
                <w:szCs w:val="18"/>
              </w:rPr>
              <w:t>(</w:t>
            </w:r>
            <w:r w:rsidR="00F11086">
              <w:rPr>
                <w:rFonts w:ascii="Arial" w:hAnsi="Arial" w:cs="Arial"/>
                <w:sz w:val="18"/>
                <w:szCs w:val="18"/>
              </w:rPr>
              <w:t>90</w:t>
            </w:r>
            <w:r w:rsidR="00E83ABD">
              <w:rPr>
                <w:rFonts w:ascii="Arial" w:hAnsi="Arial" w:cs="Arial"/>
                <w:sz w:val="18"/>
                <w:szCs w:val="18"/>
              </w:rPr>
              <w:t>%)</w:t>
            </w:r>
          </w:p>
        </w:tc>
      </w:tr>
      <w:tr w:rsidR="008C03DF" w:rsidRPr="00514317" w:rsidTr="0003335F">
        <w:tc>
          <w:tcPr>
            <w:tcW w:w="2039" w:type="dxa"/>
            <w:shd w:val="clear" w:color="auto" w:fill="F2DBDB" w:themeFill="accent2" w:themeFillTint="33"/>
          </w:tcPr>
          <w:p w:rsidR="008C03DF" w:rsidRPr="00617D0C" w:rsidRDefault="008C03DF" w:rsidP="00BA39C3">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Mentor</w:t>
            </w:r>
          </w:p>
        </w:tc>
        <w:tc>
          <w:tcPr>
            <w:tcW w:w="2039" w:type="dxa"/>
            <w:shd w:val="clear" w:color="auto" w:fill="F2DBDB" w:themeFill="accent2" w:themeFillTint="33"/>
          </w:tcPr>
          <w:p w:rsidR="008C03DF" w:rsidRPr="00617D0C" w:rsidRDefault="00807F1D" w:rsidP="00BA39C3">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16 </w:t>
            </w:r>
            <w:r w:rsidR="00E83ABD">
              <w:rPr>
                <w:rFonts w:ascii="Arial" w:hAnsi="Arial" w:cs="Arial"/>
                <w:sz w:val="18"/>
                <w:szCs w:val="18"/>
              </w:rPr>
              <w:t>(</w:t>
            </w:r>
            <w:r w:rsidR="0003335F">
              <w:rPr>
                <w:rFonts w:ascii="Arial" w:hAnsi="Arial" w:cs="Arial"/>
                <w:sz w:val="18"/>
                <w:szCs w:val="18"/>
              </w:rPr>
              <w:t>100</w:t>
            </w:r>
            <w:r w:rsidR="00E83ABD">
              <w:rPr>
                <w:rFonts w:ascii="Arial" w:hAnsi="Arial" w:cs="Arial"/>
                <w:sz w:val="18"/>
                <w:szCs w:val="18"/>
              </w:rPr>
              <w:t>%)</w:t>
            </w:r>
          </w:p>
        </w:tc>
        <w:tc>
          <w:tcPr>
            <w:tcW w:w="2039" w:type="dxa"/>
            <w:shd w:val="clear" w:color="auto" w:fill="F2DBDB" w:themeFill="accent2" w:themeFillTint="33"/>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19 </w:t>
            </w:r>
            <w:r w:rsidR="00E83ABD">
              <w:rPr>
                <w:rFonts w:ascii="Arial" w:hAnsi="Arial" w:cs="Arial"/>
                <w:sz w:val="18"/>
                <w:szCs w:val="18"/>
              </w:rPr>
              <w:t>(</w:t>
            </w:r>
            <w:r w:rsidR="008C03DF">
              <w:rPr>
                <w:rFonts w:ascii="Arial" w:hAnsi="Arial" w:cs="Arial"/>
                <w:sz w:val="18"/>
                <w:szCs w:val="18"/>
              </w:rPr>
              <w:t>95</w:t>
            </w:r>
            <w:r w:rsidR="00E83ABD">
              <w:rPr>
                <w:rFonts w:ascii="Arial" w:hAnsi="Arial" w:cs="Arial"/>
                <w:sz w:val="18"/>
                <w:szCs w:val="18"/>
              </w:rPr>
              <w:t>%)</w:t>
            </w:r>
          </w:p>
        </w:tc>
        <w:tc>
          <w:tcPr>
            <w:tcW w:w="2040" w:type="dxa"/>
            <w:shd w:val="clear" w:color="auto" w:fill="F2DBDB" w:themeFill="accent2" w:themeFillTint="33"/>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18 </w:t>
            </w:r>
            <w:r w:rsidR="00E83ABD">
              <w:rPr>
                <w:rFonts w:ascii="Arial" w:hAnsi="Arial" w:cs="Arial"/>
                <w:sz w:val="18"/>
                <w:szCs w:val="18"/>
              </w:rPr>
              <w:t>(</w:t>
            </w:r>
            <w:r w:rsidR="00C569A2">
              <w:rPr>
                <w:rFonts w:ascii="Arial" w:hAnsi="Arial" w:cs="Arial"/>
                <w:sz w:val="18"/>
                <w:szCs w:val="18"/>
              </w:rPr>
              <w:t>90</w:t>
            </w:r>
            <w:r w:rsidR="00E83ABD">
              <w:rPr>
                <w:rFonts w:ascii="Arial" w:hAnsi="Arial" w:cs="Arial"/>
                <w:sz w:val="18"/>
                <w:szCs w:val="18"/>
              </w:rPr>
              <w:t>%)</w:t>
            </w:r>
          </w:p>
        </w:tc>
      </w:tr>
      <w:tr w:rsidR="008C03DF" w:rsidRPr="00514317" w:rsidTr="0003335F">
        <w:tc>
          <w:tcPr>
            <w:tcW w:w="2039" w:type="dxa"/>
            <w:shd w:val="clear" w:color="auto" w:fill="auto"/>
          </w:tcPr>
          <w:p w:rsidR="008C03DF" w:rsidRPr="00617D0C" w:rsidRDefault="008C03DF" w:rsidP="00BA39C3">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 xml:space="preserve">Co-ordinator </w:t>
            </w:r>
          </w:p>
        </w:tc>
        <w:tc>
          <w:tcPr>
            <w:tcW w:w="2039" w:type="dxa"/>
            <w:shd w:val="clear" w:color="auto" w:fill="auto"/>
          </w:tcPr>
          <w:p w:rsidR="008C03DF" w:rsidRPr="00617D0C" w:rsidRDefault="00807F1D" w:rsidP="00BA39C3">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8 </w:t>
            </w:r>
            <w:r w:rsidR="00E83ABD">
              <w:rPr>
                <w:rFonts w:ascii="Arial" w:hAnsi="Arial" w:cs="Arial"/>
                <w:sz w:val="18"/>
                <w:szCs w:val="18"/>
              </w:rPr>
              <w:t>(</w:t>
            </w:r>
            <w:r w:rsidR="0003335F">
              <w:rPr>
                <w:rFonts w:ascii="Arial" w:hAnsi="Arial" w:cs="Arial"/>
                <w:sz w:val="18"/>
                <w:szCs w:val="18"/>
              </w:rPr>
              <w:t>100</w:t>
            </w:r>
            <w:r w:rsidR="00E83ABD">
              <w:rPr>
                <w:rFonts w:ascii="Arial" w:hAnsi="Arial" w:cs="Arial"/>
                <w:sz w:val="18"/>
                <w:szCs w:val="18"/>
              </w:rPr>
              <w:t>%)</w:t>
            </w:r>
          </w:p>
        </w:tc>
        <w:tc>
          <w:tcPr>
            <w:tcW w:w="2039" w:type="dxa"/>
            <w:shd w:val="clear" w:color="auto" w:fill="auto"/>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10 </w:t>
            </w:r>
            <w:r w:rsidR="00E83ABD">
              <w:rPr>
                <w:rFonts w:ascii="Arial" w:hAnsi="Arial" w:cs="Arial"/>
                <w:sz w:val="18"/>
                <w:szCs w:val="18"/>
              </w:rPr>
              <w:t>(</w:t>
            </w:r>
            <w:r w:rsidR="008C03DF">
              <w:rPr>
                <w:rFonts w:ascii="Arial" w:hAnsi="Arial" w:cs="Arial"/>
                <w:sz w:val="18"/>
                <w:szCs w:val="18"/>
              </w:rPr>
              <w:t>100</w:t>
            </w:r>
            <w:r w:rsidR="00E83ABD">
              <w:rPr>
                <w:rFonts w:ascii="Arial" w:hAnsi="Arial" w:cs="Arial"/>
                <w:sz w:val="18"/>
                <w:szCs w:val="18"/>
              </w:rPr>
              <w:t>%)</w:t>
            </w:r>
          </w:p>
        </w:tc>
        <w:tc>
          <w:tcPr>
            <w:tcW w:w="2040" w:type="dxa"/>
            <w:shd w:val="clear" w:color="auto" w:fill="auto"/>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15 </w:t>
            </w:r>
            <w:r w:rsidR="00E83ABD">
              <w:rPr>
                <w:rFonts w:ascii="Arial" w:hAnsi="Arial" w:cs="Arial"/>
                <w:sz w:val="18"/>
                <w:szCs w:val="18"/>
              </w:rPr>
              <w:t>(</w:t>
            </w:r>
            <w:r w:rsidR="00C569A2">
              <w:rPr>
                <w:rFonts w:ascii="Arial" w:hAnsi="Arial" w:cs="Arial"/>
                <w:sz w:val="18"/>
                <w:szCs w:val="18"/>
              </w:rPr>
              <w:t>100</w:t>
            </w:r>
            <w:r w:rsidR="00E83ABD">
              <w:rPr>
                <w:rFonts w:ascii="Arial" w:hAnsi="Arial" w:cs="Arial"/>
                <w:sz w:val="18"/>
                <w:szCs w:val="18"/>
              </w:rPr>
              <w:t>%)</w:t>
            </w:r>
          </w:p>
        </w:tc>
      </w:tr>
      <w:tr w:rsidR="008C03DF" w:rsidRPr="00514317" w:rsidTr="0003335F">
        <w:tc>
          <w:tcPr>
            <w:tcW w:w="2039" w:type="dxa"/>
            <w:shd w:val="clear" w:color="auto" w:fill="F2DBDB" w:themeFill="accent2" w:themeFillTint="33"/>
          </w:tcPr>
          <w:p w:rsidR="008C03DF" w:rsidRPr="00617D0C" w:rsidRDefault="008C03DF" w:rsidP="00BA39C3">
            <w:pPr>
              <w:pStyle w:val="Tablebullet"/>
              <w:keepNext/>
              <w:keepLines/>
              <w:numPr>
                <w:ilvl w:val="0"/>
                <w:numId w:val="0"/>
              </w:numPr>
              <w:spacing w:before="60" w:after="60"/>
              <w:rPr>
                <w:rFonts w:ascii="Arial" w:hAnsi="Arial" w:cs="Arial"/>
                <w:sz w:val="18"/>
                <w:szCs w:val="18"/>
              </w:rPr>
            </w:pPr>
            <w:r>
              <w:rPr>
                <w:rFonts w:ascii="Arial" w:hAnsi="Arial" w:cs="Arial"/>
                <w:sz w:val="18"/>
                <w:szCs w:val="18"/>
              </w:rPr>
              <w:t>Principal</w:t>
            </w:r>
          </w:p>
        </w:tc>
        <w:tc>
          <w:tcPr>
            <w:tcW w:w="2039" w:type="dxa"/>
            <w:shd w:val="clear" w:color="auto" w:fill="F2DBDB" w:themeFill="accent2" w:themeFillTint="33"/>
          </w:tcPr>
          <w:p w:rsidR="008C03DF" w:rsidRDefault="00807F1D" w:rsidP="00BA39C3">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9 </w:t>
            </w:r>
            <w:r w:rsidR="00E83ABD">
              <w:rPr>
                <w:rFonts w:ascii="Arial" w:hAnsi="Arial" w:cs="Arial"/>
                <w:sz w:val="18"/>
                <w:szCs w:val="18"/>
              </w:rPr>
              <w:t>(</w:t>
            </w:r>
            <w:r w:rsidR="0003335F">
              <w:rPr>
                <w:rFonts w:ascii="Arial" w:hAnsi="Arial" w:cs="Arial"/>
                <w:sz w:val="18"/>
                <w:szCs w:val="18"/>
              </w:rPr>
              <w:t>100</w:t>
            </w:r>
            <w:r w:rsidR="00E83ABD">
              <w:rPr>
                <w:rFonts w:ascii="Arial" w:hAnsi="Arial" w:cs="Arial"/>
                <w:sz w:val="18"/>
                <w:szCs w:val="18"/>
              </w:rPr>
              <w:t>%)</w:t>
            </w:r>
          </w:p>
        </w:tc>
        <w:tc>
          <w:tcPr>
            <w:tcW w:w="2039" w:type="dxa"/>
            <w:shd w:val="clear" w:color="auto" w:fill="F2DBDB" w:themeFill="accent2" w:themeFillTint="33"/>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8 </w:t>
            </w:r>
            <w:r w:rsidR="00E83ABD">
              <w:rPr>
                <w:rFonts w:ascii="Arial" w:hAnsi="Arial" w:cs="Arial"/>
                <w:sz w:val="18"/>
                <w:szCs w:val="18"/>
              </w:rPr>
              <w:t>(</w:t>
            </w:r>
            <w:r w:rsidR="008C03DF">
              <w:rPr>
                <w:rFonts w:ascii="Arial" w:hAnsi="Arial" w:cs="Arial"/>
                <w:sz w:val="18"/>
                <w:szCs w:val="18"/>
              </w:rPr>
              <w:t>89</w:t>
            </w:r>
            <w:r w:rsidR="00E83ABD">
              <w:rPr>
                <w:rFonts w:ascii="Arial" w:hAnsi="Arial" w:cs="Arial"/>
                <w:sz w:val="18"/>
                <w:szCs w:val="18"/>
              </w:rPr>
              <w:t>%)</w:t>
            </w:r>
          </w:p>
        </w:tc>
        <w:tc>
          <w:tcPr>
            <w:tcW w:w="2040" w:type="dxa"/>
            <w:shd w:val="clear" w:color="auto" w:fill="F2DBDB" w:themeFill="accent2" w:themeFillTint="33"/>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7 </w:t>
            </w:r>
            <w:r w:rsidR="00E83ABD">
              <w:rPr>
                <w:rFonts w:ascii="Arial" w:hAnsi="Arial" w:cs="Arial"/>
                <w:sz w:val="18"/>
                <w:szCs w:val="18"/>
              </w:rPr>
              <w:t>(</w:t>
            </w:r>
            <w:r w:rsidR="00C569A2">
              <w:rPr>
                <w:rFonts w:ascii="Arial" w:hAnsi="Arial" w:cs="Arial"/>
                <w:sz w:val="18"/>
                <w:szCs w:val="18"/>
              </w:rPr>
              <w:t>100</w:t>
            </w:r>
            <w:r w:rsidR="00E83ABD">
              <w:rPr>
                <w:rFonts w:ascii="Arial" w:hAnsi="Arial" w:cs="Arial"/>
                <w:sz w:val="18"/>
                <w:szCs w:val="18"/>
              </w:rPr>
              <w:t>%)</w:t>
            </w:r>
          </w:p>
        </w:tc>
      </w:tr>
      <w:tr w:rsidR="008C03DF" w:rsidRPr="00514317" w:rsidTr="0003335F">
        <w:tc>
          <w:tcPr>
            <w:tcW w:w="2039" w:type="dxa"/>
            <w:shd w:val="clear" w:color="auto" w:fill="auto"/>
          </w:tcPr>
          <w:p w:rsidR="008C03DF" w:rsidRDefault="008C03DF" w:rsidP="00BA39C3">
            <w:pPr>
              <w:pStyle w:val="Tablebullet"/>
              <w:keepNext/>
              <w:keepLines/>
              <w:numPr>
                <w:ilvl w:val="0"/>
                <w:numId w:val="0"/>
              </w:numPr>
              <w:spacing w:before="60" w:after="60"/>
              <w:rPr>
                <w:rFonts w:ascii="Arial" w:hAnsi="Arial" w:cs="Arial"/>
                <w:sz w:val="18"/>
                <w:szCs w:val="18"/>
              </w:rPr>
            </w:pPr>
            <w:r>
              <w:rPr>
                <w:rFonts w:ascii="Arial" w:hAnsi="Arial" w:cs="Arial"/>
                <w:sz w:val="18"/>
                <w:szCs w:val="18"/>
              </w:rPr>
              <w:t>Teach First NZ partnership personnel</w:t>
            </w:r>
          </w:p>
        </w:tc>
        <w:tc>
          <w:tcPr>
            <w:tcW w:w="2039" w:type="dxa"/>
          </w:tcPr>
          <w:p w:rsidR="008C03DF" w:rsidRDefault="00807F1D" w:rsidP="00BA39C3">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12 </w:t>
            </w:r>
            <w:r w:rsidR="00E83ABD">
              <w:rPr>
                <w:rFonts w:ascii="Arial" w:hAnsi="Arial" w:cs="Arial"/>
                <w:sz w:val="18"/>
                <w:szCs w:val="18"/>
              </w:rPr>
              <w:t>(</w:t>
            </w:r>
            <w:r w:rsidR="0003335F">
              <w:rPr>
                <w:rFonts w:ascii="Arial" w:hAnsi="Arial" w:cs="Arial"/>
                <w:sz w:val="18"/>
                <w:szCs w:val="18"/>
              </w:rPr>
              <w:t>100</w:t>
            </w:r>
            <w:r w:rsidR="00E83ABD">
              <w:rPr>
                <w:rFonts w:ascii="Arial" w:hAnsi="Arial" w:cs="Arial"/>
                <w:sz w:val="18"/>
                <w:szCs w:val="18"/>
              </w:rPr>
              <w:t>%)</w:t>
            </w:r>
          </w:p>
        </w:tc>
        <w:tc>
          <w:tcPr>
            <w:tcW w:w="2039" w:type="dxa"/>
            <w:shd w:val="clear" w:color="auto" w:fill="auto"/>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8 </w:t>
            </w:r>
            <w:r w:rsidR="00E83ABD">
              <w:rPr>
                <w:rFonts w:ascii="Arial" w:hAnsi="Arial" w:cs="Arial"/>
                <w:sz w:val="18"/>
                <w:szCs w:val="18"/>
              </w:rPr>
              <w:t>(</w:t>
            </w:r>
            <w:r w:rsidR="008C03DF">
              <w:rPr>
                <w:rFonts w:ascii="Arial" w:hAnsi="Arial" w:cs="Arial"/>
                <w:sz w:val="18"/>
                <w:szCs w:val="18"/>
              </w:rPr>
              <w:t>100</w:t>
            </w:r>
            <w:r w:rsidR="00E83ABD">
              <w:rPr>
                <w:rFonts w:ascii="Arial" w:hAnsi="Arial" w:cs="Arial"/>
                <w:sz w:val="18"/>
                <w:szCs w:val="18"/>
              </w:rPr>
              <w:t>%)</w:t>
            </w:r>
          </w:p>
        </w:tc>
        <w:tc>
          <w:tcPr>
            <w:tcW w:w="2040" w:type="dxa"/>
            <w:shd w:val="clear" w:color="auto" w:fill="auto"/>
          </w:tcPr>
          <w:p w:rsidR="00250BB2" w:rsidRDefault="00807F1D" w:rsidP="00A5405E">
            <w:pPr>
              <w:pStyle w:val="Tablebullet"/>
              <w:keepNext/>
              <w:keepLines/>
              <w:numPr>
                <w:ilvl w:val="0"/>
                <w:numId w:val="0"/>
              </w:numPr>
              <w:spacing w:before="60" w:after="60"/>
              <w:jc w:val="center"/>
              <w:rPr>
                <w:rFonts w:ascii="Arial" w:hAnsi="Arial" w:cs="Arial"/>
                <w:kern w:val="32"/>
                <w:sz w:val="18"/>
                <w:szCs w:val="18"/>
              </w:rPr>
            </w:pPr>
            <w:r>
              <w:rPr>
                <w:rFonts w:ascii="Arial" w:hAnsi="Arial" w:cs="Arial"/>
                <w:sz w:val="18"/>
                <w:szCs w:val="18"/>
              </w:rPr>
              <w:t xml:space="preserve">5 </w:t>
            </w:r>
            <w:r w:rsidR="00E83ABD">
              <w:rPr>
                <w:rFonts w:ascii="Arial" w:hAnsi="Arial" w:cs="Arial"/>
                <w:sz w:val="18"/>
                <w:szCs w:val="18"/>
              </w:rPr>
              <w:t>(</w:t>
            </w:r>
            <w:r w:rsidR="00C569A2">
              <w:rPr>
                <w:rFonts w:ascii="Arial" w:hAnsi="Arial" w:cs="Arial"/>
                <w:sz w:val="18"/>
                <w:szCs w:val="18"/>
              </w:rPr>
              <w:t>100</w:t>
            </w:r>
            <w:r w:rsidR="00E83ABD">
              <w:rPr>
                <w:rFonts w:ascii="Arial" w:hAnsi="Arial" w:cs="Arial"/>
                <w:sz w:val="18"/>
                <w:szCs w:val="18"/>
              </w:rPr>
              <w:t>%)</w:t>
            </w:r>
          </w:p>
        </w:tc>
      </w:tr>
    </w:tbl>
    <w:p w:rsidR="00386BEB" w:rsidRPr="00F11086" w:rsidRDefault="00BA39C3" w:rsidP="003D22CB">
      <w:pPr>
        <w:pStyle w:val="Heading2"/>
      </w:pPr>
      <w:bookmarkStart w:id="23" w:name="_Toc482086859"/>
      <w:r w:rsidRPr="00F11086">
        <w:t>2016</w:t>
      </w:r>
      <w:r w:rsidR="003D22CB" w:rsidRPr="00F11086">
        <w:t xml:space="preserve"> </w:t>
      </w:r>
      <w:r w:rsidR="00617D0C" w:rsidRPr="00F11086">
        <w:t>data collection</w:t>
      </w:r>
      <w:bookmarkEnd w:id="23"/>
    </w:p>
    <w:p w:rsidR="001478C9" w:rsidRPr="00617D0C" w:rsidRDefault="00F11086" w:rsidP="0016245E">
      <w:pPr>
        <w:pStyle w:val="Normal-6ptafter"/>
        <w:rPr>
          <w:b/>
          <w:color w:val="000000"/>
          <w:szCs w:val="20"/>
        </w:rPr>
      </w:pPr>
      <w:r>
        <w:t xml:space="preserve">In 2016 </w:t>
      </w:r>
      <w:r w:rsidR="0050713A">
        <w:t>we surveyed Cohort 15 respondents</w:t>
      </w:r>
      <w:r w:rsidR="004B7B39">
        <w:t xml:space="preserve"> (see Appendix </w:t>
      </w:r>
      <w:r w:rsidR="00932A3C">
        <w:t>3</w:t>
      </w:r>
      <w:r w:rsidR="004B7B39">
        <w:t>)</w:t>
      </w:r>
      <w:r w:rsidR="0050713A">
        <w:t xml:space="preserve">, and interviewed Teach First NZ partnership personnel </w:t>
      </w:r>
      <w:r w:rsidR="0095603F">
        <w:t xml:space="preserve">to provide opportunities </w:t>
      </w:r>
      <w:r w:rsidR="0050713A">
        <w:t>for them to reflect on the pilot programme</w:t>
      </w:r>
      <w:r w:rsidR="004B7B39">
        <w:t xml:space="preserve"> (see Appendix </w:t>
      </w:r>
      <w:r w:rsidR="00932A3C">
        <w:t>4</w:t>
      </w:r>
      <w:r w:rsidR="004B7B39">
        <w:t>)</w:t>
      </w:r>
      <w:r w:rsidR="0050713A">
        <w:t>.</w:t>
      </w:r>
      <w:r>
        <w:t xml:space="preserve"> </w:t>
      </w:r>
      <w:r w:rsidR="00617D0C" w:rsidRPr="00617D0C">
        <w:t>Surveys for Cohort 15</w:t>
      </w:r>
      <w:r w:rsidR="001B2A70" w:rsidRPr="00617D0C">
        <w:t xml:space="preserve"> res</w:t>
      </w:r>
      <w:r w:rsidR="00095B44" w:rsidRPr="00617D0C">
        <w:t xml:space="preserve">pondents were emailed in </w:t>
      </w:r>
      <w:r w:rsidR="00792B1B">
        <w:t>mid-</w:t>
      </w:r>
      <w:r w:rsidR="00095B44" w:rsidRPr="00617D0C">
        <w:t>September</w:t>
      </w:r>
      <w:r w:rsidR="00617D0C" w:rsidRPr="00617D0C">
        <w:t xml:space="preserve"> 2016</w:t>
      </w:r>
      <w:r w:rsidR="001B2A70" w:rsidRPr="00617D0C">
        <w:t xml:space="preserve">. </w:t>
      </w:r>
      <w:r w:rsidR="004D7FA0" w:rsidRPr="00617D0C">
        <w:t xml:space="preserve">Table </w:t>
      </w:r>
      <w:r w:rsidR="0050713A">
        <w:t>6</w:t>
      </w:r>
      <w:r w:rsidR="001B2A70" w:rsidRPr="00617D0C">
        <w:t xml:space="preserve"> </w:t>
      </w:r>
      <w:r w:rsidR="001601CE" w:rsidRPr="00617D0C">
        <w:t>gives</w:t>
      </w:r>
      <w:r w:rsidR="001B2A70" w:rsidRPr="00617D0C">
        <w:t xml:space="preserve"> sur</w:t>
      </w:r>
      <w:r w:rsidR="00095B44" w:rsidRPr="00617D0C">
        <w:t>vey response rates</w:t>
      </w:r>
      <w:r w:rsidR="001601CE" w:rsidRPr="00617D0C">
        <w:t>.</w:t>
      </w:r>
      <w:r w:rsidR="002638FF" w:rsidRPr="00617D0C">
        <w:t xml:space="preserve"> The overall response rate was </w:t>
      </w:r>
      <w:r>
        <w:t>77</w:t>
      </w:r>
      <w:r w:rsidR="00CC3714">
        <w:t>%</w:t>
      </w:r>
      <w:r w:rsidR="00932A3C">
        <w:t>.</w:t>
      </w:r>
      <w:r w:rsidR="00932A3C" w:rsidRPr="00617D0C">
        <w:t xml:space="preserve"> </w:t>
      </w:r>
      <w:r w:rsidR="00932A3C">
        <w:t>T</w:t>
      </w:r>
      <w:r w:rsidR="002638FF" w:rsidRPr="00617D0C">
        <w:t xml:space="preserve">here was no clear pattern in the </w:t>
      </w:r>
      <w:r w:rsidR="005876A8" w:rsidRPr="00617D0C">
        <w:t>school</w:t>
      </w:r>
      <w:r w:rsidR="00352BBE" w:rsidRPr="00617D0C">
        <w:t xml:space="preserve"> </w:t>
      </w:r>
      <w:r w:rsidR="002638FF" w:rsidRPr="00617D0C">
        <w:t>context of those participants, co-ordinators</w:t>
      </w:r>
      <w:r w:rsidR="00CC3714">
        <w:t>,</w:t>
      </w:r>
      <w:r w:rsidR="002638FF" w:rsidRPr="00617D0C">
        <w:t xml:space="preserve"> and mentors who did not complete the survey</w:t>
      </w:r>
      <w:r w:rsidR="00A1746E" w:rsidRPr="00617D0C">
        <w:t>, indicating that we have data from across the range of Teach First NZ experiences</w:t>
      </w:r>
      <w:r w:rsidR="002638FF" w:rsidRPr="00617D0C">
        <w:t>.</w:t>
      </w:r>
    </w:p>
    <w:p w:rsidR="00DD08BD" w:rsidRPr="00617D0C" w:rsidRDefault="001B2A70" w:rsidP="0010728C">
      <w:pPr>
        <w:pStyle w:val="TableTitle"/>
      </w:pPr>
      <w:bookmarkStart w:id="24" w:name="_Toc477459404"/>
      <w:r w:rsidRPr="00617D0C">
        <w:t xml:space="preserve">Online survey responses </w:t>
      </w:r>
      <w:r w:rsidR="0095603F">
        <w:t xml:space="preserve">in </w:t>
      </w:r>
      <w:r w:rsidRPr="00617D0C">
        <w:t>201</w:t>
      </w:r>
      <w:r w:rsidR="00617D0C" w:rsidRPr="00617D0C">
        <w:t>6</w:t>
      </w:r>
      <w:r w:rsidRPr="00617D0C">
        <w:t xml:space="preserve"> for Cohort 1</w:t>
      </w:r>
      <w:r w:rsidR="00617D0C" w:rsidRPr="00617D0C">
        <w:t>5</w:t>
      </w:r>
      <w:bookmarkEnd w:id="24"/>
    </w:p>
    <w:tbl>
      <w:tblPr>
        <w:tblW w:w="0" w:type="auto"/>
        <w:tblInd w:w="108" w:type="dxa"/>
        <w:tblLayout w:type="fixed"/>
        <w:tblLook w:val="04A0"/>
      </w:tblPr>
      <w:tblGrid>
        <w:gridCol w:w="2039"/>
        <w:gridCol w:w="2039"/>
        <w:gridCol w:w="2039"/>
        <w:gridCol w:w="2040"/>
      </w:tblGrid>
      <w:tr w:rsidR="00D35045" w:rsidRPr="00514317" w:rsidTr="00C71EA5">
        <w:tc>
          <w:tcPr>
            <w:tcW w:w="2039" w:type="dxa"/>
            <w:shd w:val="clear" w:color="auto" w:fill="D99594"/>
          </w:tcPr>
          <w:p w:rsidR="00D35045" w:rsidRPr="00617D0C" w:rsidRDefault="00D35045" w:rsidP="00792B1B">
            <w:pPr>
              <w:pStyle w:val="Tablebullet"/>
              <w:keepNext/>
              <w:keepLines/>
              <w:numPr>
                <w:ilvl w:val="0"/>
                <w:numId w:val="0"/>
              </w:numPr>
              <w:spacing w:before="60" w:after="60"/>
              <w:rPr>
                <w:rFonts w:ascii="Arial" w:hAnsi="Arial" w:cs="Arial"/>
                <w:b/>
                <w:sz w:val="18"/>
                <w:szCs w:val="18"/>
              </w:rPr>
            </w:pPr>
            <w:r w:rsidRPr="00617D0C">
              <w:rPr>
                <w:rFonts w:ascii="Arial" w:hAnsi="Arial" w:cs="Arial"/>
                <w:b/>
                <w:sz w:val="18"/>
                <w:szCs w:val="18"/>
              </w:rPr>
              <w:t xml:space="preserve">Respondent </w:t>
            </w:r>
          </w:p>
        </w:tc>
        <w:tc>
          <w:tcPr>
            <w:tcW w:w="2039" w:type="dxa"/>
            <w:shd w:val="clear" w:color="auto" w:fill="D99594"/>
          </w:tcPr>
          <w:p w:rsidR="00D35045" w:rsidRPr="00617D0C" w:rsidRDefault="00D35045" w:rsidP="00792B1B">
            <w:pPr>
              <w:pStyle w:val="Tablebullet"/>
              <w:keepNext/>
              <w:keepLines/>
              <w:numPr>
                <w:ilvl w:val="0"/>
                <w:numId w:val="0"/>
              </w:numPr>
              <w:spacing w:before="60" w:after="60"/>
              <w:jc w:val="center"/>
              <w:rPr>
                <w:rFonts w:ascii="Arial" w:hAnsi="Arial" w:cs="Arial"/>
                <w:b/>
                <w:sz w:val="18"/>
                <w:szCs w:val="18"/>
              </w:rPr>
            </w:pPr>
            <w:r w:rsidRPr="00617D0C">
              <w:rPr>
                <w:rFonts w:ascii="Arial" w:hAnsi="Arial" w:cs="Arial"/>
                <w:b/>
                <w:sz w:val="18"/>
                <w:szCs w:val="18"/>
              </w:rPr>
              <w:t>Number approached</w:t>
            </w:r>
          </w:p>
        </w:tc>
        <w:tc>
          <w:tcPr>
            <w:tcW w:w="2039" w:type="dxa"/>
            <w:shd w:val="clear" w:color="auto" w:fill="D99594"/>
          </w:tcPr>
          <w:p w:rsidR="00D35045" w:rsidRPr="00617D0C" w:rsidRDefault="00D35045" w:rsidP="00792B1B">
            <w:pPr>
              <w:pStyle w:val="Tablebullet"/>
              <w:keepNext/>
              <w:keepLines/>
              <w:numPr>
                <w:ilvl w:val="0"/>
                <w:numId w:val="0"/>
              </w:numPr>
              <w:spacing w:before="60" w:after="60"/>
              <w:jc w:val="center"/>
              <w:rPr>
                <w:rFonts w:ascii="Arial" w:hAnsi="Arial" w:cs="Arial"/>
                <w:b/>
                <w:sz w:val="18"/>
                <w:szCs w:val="18"/>
              </w:rPr>
            </w:pPr>
            <w:r w:rsidRPr="00617D0C">
              <w:rPr>
                <w:rFonts w:ascii="Arial" w:hAnsi="Arial" w:cs="Arial"/>
                <w:b/>
                <w:sz w:val="18"/>
                <w:szCs w:val="18"/>
              </w:rPr>
              <w:t>Number returned</w:t>
            </w:r>
          </w:p>
        </w:tc>
        <w:tc>
          <w:tcPr>
            <w:tcW w:w="2040" w:type="dxa"/>
            <w:shd w:val="clear" w:color="auto" w:fill="D99594"/>
          </w:tcPr>
          <w:p w:rsidR="00D35045" w:rsidRPr="00617D0C" w:rsidRDefault="00D35045" w:rsidP="00792B1B">
            <w:pPr>
              <w:pStyle w:val="Tablebullet"/>
              <w:keepNext/>
              <w:keepLines/>
              <w:numPr>
                <w:ilvl w:val="0"/>
                <w:numId w:val="0"/>
              </w:numPr>
              <w:spacing w:before="60" w:after="60"/>
              <w:jc w:val="center"/>
              <w:rPr>
                <w:rFonts w:ascii="Arial" w:hAnsi="Arial" w:cs="Arial"/>
                <w:b/>
                <w:sz w:val="18"/>
                <w:szCs w:val="18"/>
              </w:rPr>
            </w:pPr>
            <w:r w:rsidRPr="00617D0C">
              <w:rPr>
                <w:rFonts w:ascii="Arial" w:hAnsi="Arial" w:cs="Arial"/>
                <w:b/>
                <w:sz w:val="18"/>
                <w:szCs w:val="18"/>
              </w:rPr>
              <w:t>Percentage</w:t>
            </w:r>
          </w:p>
        </w:tc>
      </w:tr>
      <w:tr w:rsidR="00D35045" w:rsidRPr="00514317" w:rsidTr="00C71EA5">
        <w:tc>
          <w:tcPr>
            <w:tcW w:w="2039" w:type="dxa"/>
            <w:shd w:val="clear" w:color="auto" w:fill="auto"/>
          </w:tcPr>
          <w:p w:rsidR="00D35045" w:rsidRPr="00617D0C" w:rsidRDefault="00D35045" w:rsidP="00792B1B">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Participant</w:t>
            </w:r>
          </w:p>
        </w:tc>
        <w:tc>
          <w:tcPr>
            <w:tcW w:w="2039" w:type="dxa"/>
          </w:tcPr>
          <w:p w:rsidR="00D35045" w:rsidRPr="00617D0C" w:rsidRDefault="00AB653C"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17</w:t>
            </w:r>
          </w:p>
        </w:tc>
        <w:tc>
          <w:tcPr>
            <w:tcW w:w="2039" w:type="dxa"/>
            <w:shd w:val="clear" w:color="auto" w:fill="auto"/>
          </w:tcPr>
          <w:p w:rsidR="00D35045" w:rsidRPr="00617D0C" w:rsidRDefault="00760CAA"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13</w:t>
            </w:r>
          </w:p>
        </w:tc>
        <w:tc>
          <w:tcPr>
            <w:tcW w:w="2040" w:type="dxa"/>
            <w:shd w:val="clear" w:color="auto" w:fill="auto"/>
          </w:tcPr>
          <w:p w:rsidR="00D35045" w:rsidRPr="00617D0C" w:rsidRDefault="00760CAA"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76</w:t>
            </w:r>
          </w:p>
        </w:tc>
      </w:tr>
      <w:tr w:rsidR="00D35045" w:rsidRPr="00514317" w:rsidTr="00C71EA5">
        <w:tc>
          <w:tcPr>
            <w:tcW w:w="2039" w:type="dxa"/>
            <w:shd w:val="clear" w:color="auto" w:fill="F2DBDB" w:themeFill="accent2" w:themeFillTint="33"/>
          </w:tcPr>
          <w:p w:rsidR="00D35045" w:rsidRPr="00617D0C" w:rsidRDefault="00D35045" w:rsidP="00792B1B">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 xml:space="preserve">Co-ordinator </w:t>
            </w:r>
          </w:p>
        </w:tc>
        <w:tc>
          <w:tcPr>
            <w:tcW w:w="2039" w:type="dxa"/>
            <w:shd w:val="clear" w:color="auto" w:fill="F2DBDB" w:themeFill="accent2" w:themeFillTint="33"/>
          </w:tcPr>
          <w:p w:rsidR="00D35045" w:rsidRPr="00617D0C" w:rsidRDefault="00AB653C"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12</w:t>
            </w:r>
          </w:p>
        </w:tc>
        <w:tc>
          <w:tcPr>
            <w:tcW w:w="2039" w:type="dxa"/>
            <w:shd w:val="clear" w:color="auto" w:fill="F2DBDB" w:themeFill="accent2" w:themeFillTint="33"/>
          </w:tcPr>
          <w:p w:rsidR="00D35045" w:rsidRPr="00617D0C" w:rsidRDefault="00760CAA"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9</w:t>
            </w:r>
          </w:p>
        </w:tc>
        <w:tc>
          <w:tcPr>
            <w:tcW w:w="2040" w:type="dxa"/>
            <w:shd w:val="clear" w:color="auto" w:fill="F2DBDB" w:themeFill="accent2" w:themeFillTint="33"/>
          </w:tcPr>
          <w:p w:rsidR="00D35045" w:rsidRPr="00617D0C" w:rsidRDefault="00760CAA"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75</w:t>
            </w:r>
          </w:p>
        </w:tc>
      </w:tr>
      <w:tr w:rsidR="00D35045" w:rsidRPr="00514317" w:rsidTr="00C71EA5">
        <w:tc>
          <w:tcPr>
            <w:tcW w:w="2039" w:type="dxa"/>
            <w:shd w:val="clear" w:color="auto" w:fill="auto"/>
          </w:tcPr>
          <w:p w:rsidR="00D35045" w:rsidRPr="00617D0C" w:rsidRDefault="00D35045" w:rsidP="00792B1B">
            <w:pPr>
              <w:pStyle w:val="Tablebullet"/>
              <w:keepNext/>
              <w:keepLines/>
              <w:numPr>
                <w:ilvl w:val="0"/>
                <w:numId w:val="0"/>
              </w:numPr>
              <w:spacing w:before="60" w:after="60"/>
              <w:rPr>
                <w:rFonts w:ascii="Arial" w:hAnsi="Arial" w:cs="Arial"/>
                <w:sz w:val="18"/>
                <w:szCs w:val="18"/>
              </w:rPr>
            </w:pPr>
            <w:r w:rsidRPr="00617D0C">
              <w:rPr>
                <w:rFonts w:ascii="Arial" w:hAnsi="Arial" w:cs="Arial"/>
                <w:sz w:val="18"/>
                <w:szCs w:val="18"/>
              </w:rPr>
              <w:t>Mentor</w:t>
            </w:r>
          </w:p>
        </w:tc>
        <w:tc>
          <w:tcPr>
            <w:tcW w:w="2039" w:type="dxa"/>
          </w:tcPr>
          <w:p w:rsidR="00D35045" w:rsidRPr="00617D0C" w:rsidRDefault="00AB653C"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18</w:t>
            </w:r>
          </w:p>
        </w:tc>
        <w:tc>
          <w:tcPr>
            <w:tcW w:w="2039" w:type="dxa"/>
            <w:shd w:val="clear" w:color="auto" w:fill="auto"/>
          </w:tcPr>
          <w:p w:rsidR="00D35045" w:rsidRPr="00617D0C" w:rsidRDefault="00760CAA"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14</w:t>
            </w:r>
          </w:p>
        </w:tc>
        <w:tc>
          <w:tcPr>
            <w:tcW w:w="2040" w:type="dxa"/>
            <w:shd w:val="clear" w:color="auto" w:fill="auto"/>
          </w:tcPr>
          <w:p w:rsidR="00D35045" w:rsidRPr="00617D0C" w:rsidRDefault="00760CAA" w:rsidP="00792B1B">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78</w:t>
            </w:r>
          </w:p>
        </w:tc>
      </w:tr>
      <w:tr w:rsidR="00D35045" w:rsidRPr="00514317" w:rsidTr="00C71EA5">
        <w:tc>
          <w:tcPr>
            <w:tcW w:w="2039" w:type="dxa"/>
            <w:shd w:val="clear" w:color="auto" w:fill="F2DBDB" w:themeFill="accent2" w:themeFillTint="33"/>
          </w:tcPr>
          <w:p w:rsidR="00D35045" w:rsidRPr="00617D0C" w:rsidRDefault="00D35045" w:rsidP="00792B1B">
            <w:pPr>
              <w:pStyle w:val="Tablebullet"/>
              <w:keepNext/>
              <w:keepLines/>
              <w:numPr>
                <w:ilvl w:val="0"/>
                <w:numId w:val="0"/>
              </w:numPr>
              <w:spacing w:before="60" w:after="60"/>
              <w:rPr>
                <w:rFonts w:ascii="Arial" w:hAnsi="Arial" w:cs="Arial"/>
                <w:b/>
                <w:sz w:val="18"/>
                <w:szCs w:val="18"/>
              </w:rPr>
            </w:pPr>
            <w:r w:rsidRPr="00617D0C">
              <w:rPr>
                <w:rFonts w:ascii="Arial" w:hAnsi="Arial" w:cs="Arial"/>
                <w:b/>
                <w:sz w:val="18"/>
                <w:szCs w:val="18"/>
              </w:rPr>
              <w:t xml:space="preserve">Total </w:t>
            </w:r>
          </w:p>
        </w:tc>
        <w:tc>
          <w:tcPr>
            <w:tcW w:w="2039" w:type="dxa"/>
            <w:shd w:val="clear" w:color="auto" w:fill="F2DBDB" w:themeFill="accent2" w:themeFillTint="33"/>
          </w:tcPr>
          <w:p w:rsidR="00D35045" w:rsidRPr="00617D0C" w:rsidRDefault="00AB653C" w:rsidP="00792B1B">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47</w:t>
            </w:r>
          </w:p>
        </w:tc>
        <w:tc>
          <w:tcPr>
            <w:tcW w:w="2039" w:type="dxa"/>
            <w:shd w:val="clear" w:color="auto" w:fill="F2DBDB" w:themeFill="accent2" w:themeFillTint="33"/>
          </w:tcPr>
          <w:p w:rsidR="00D35045" w:rsidRPr="00617D0C" w:rsidRDefault="00760CAA" w:rsidP="00792B1B">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36</w:t>
            </w:r>
          </w:p>
        </w:tc>
        <w:tc>
          <w:tcPr>
            <w:tcW w:w="2040" w:type="dxa"/>
            <w:shd w:val="clear" w:color="auto" w:fill="F2DBDB" w:themeFill="accent2" w:themeFillTint="33"/>
          </w:tcPr>
          <w:p w:rsidR="00D35045" w:rsidRPr="00617D0C" w:rsidRDefault="00760CAA" w:rsidP="00792B1B">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7</w:t>
            </w:r>
            <w:r w:rsidR="00A16980">
              <w:rPr>
                <w:rFonts w:ascii="Arial" w:hAnsi="Arial" w:cs="Arial"/>
                <w:b/>
                <w:sz w:val="18"/>
                <w:szCs w:val="18"/>
              </w:rPr>
              <w:t>7</w:t>
            </w:r>
          </w:p>
        </w:tc>
      </w:tr>
    </w:tbl>
    <w:p w:rsidR="00DD08BD" w:rsidRPr="00514317" w:rsidRDefault="00DD08BD" w:rsidP="00DD08BD">
      <w:pPr>
        <w:rPr>
          <w:highlight w:val="yellow"/>
        </w:rPr>
      </w:pPr>
    </w:p>
    <w:p w:rsidR="003D22CB" w:rsidRPr="00617D0C" w:rsidRDefault="003D22CB" w:rsidP="00DD08BD">
      <w:r w:rsidRPr="00985F7D">
        <w:t>Because of the small sample size, survey data were analysed according to frequencies and we did not do further (</w:t>
      </w:r>
      <w:r w:rsidR="00CC3714">
        <w:t>e.g.</w:t>
      </w:r>
      <w:r w:rsidRPr="00985F7D">
        <w:t xml:space="preserve"> cross-tabular) analysis. </w:t>
      </w:r>
      <w:r w:rsidR="004B7B39" w:rsidRPr="00985F7D">
        <w:t xml:space="preserve">This report incorporates the 2016 data, but </w:t>
      </w:r>
      <w:r w:rsidR="0095603F">
        <w:t>the data are</w:t>
      </w:r>
      <w:r w:rsidR="004B7B39" w:rsidRPr="00985F7D">
        <w:t xml:space="preserve"> only reported in relation to the overall evaluative judgement </w:t>
      </w:r>
      <w:r w:rsidR="00CC3714">
        <w:t>(</w:t>
      </w:r>
      <w:r w:rsidR="004B7B39" w:rsidRPr="00985F7D">
        <w:t>that is, to confirm or diverge from findings in previous years</w:t>
      </w:r>
      <w:r w:rsidR="00CC3714">
        <w:t>)</w:t>
      </w:r>
      <w:r w:rsidR="004B7B39" w:rsidRPr="00985F7D">
        <w:t>.</w:t>
      </w:r>
    </w:p>
    <w:p w:rsidR="003D22CB" w:rsidRPr="00792B1B" w:rsidRDefault="003D22CB" w:rsidP="0050713A">
      <w:pPr>
        <w:pStyle w:val="Heading3"/>
      </w:pPr>
      <w:bookmarkStart w:id="25" w:name="_Toc482086860"/>
      <w:r w:rsidRPr="00792B1B">
        <w:rPr>
          <w:i/>
        </w:rPr>
        <w:t>Me and My Class</w:t>
      </w:r>
      <w:r w:rsidRPr="00792B1B">
        <w:t xml:space="preserve"> student survey</w:t>
      </w:r>
      <w:bookmarkEnd w:id="25"/>
    </w:p>
    <w:p w:rsidR="00D32588" w:rsidRDefault="00E3179E" w:rsidP="00D32588">
      <w:r w:rsidRPr="00792B1B">
        <w:rPr>
          <w:i/>
        </w:rPr>
        <w:t>Me and My Class</w:t>
      </w:r>
      <w:r w:rsidR="001B2A70" w:rsidRPr="00792B1B">
        <w:t xml:space="preserve"> is a survey designed by NZCER for Years 4</w:t>
      </w:r>
      <w:r w:rsidR="00CC3714">
        <w:t>–</w:t>
      </w:r>
      <w:r w:rsidR="001B2A70" w:rsidRPr="00792B1B">
        <w:t>13 students</w:t>
      </w:r>
      <w:r w:rsidR="003D22CB" w:rsidRPr="00792B1B">
        <w:t xml:space="preserve"> (see Appendix </w:t>
      </w:r>
      <w:r w:rsidR="00A16980">
        <w:t>5</w:t>
      </w:r>
      <w:r w:rsidR="007C1A6D" w:rsidRPr="00792B1B">
        <w:t>)</w:t>
      </w:r>
      <w:r w:rsidR="001B2A70" w:rsidRPr="00792B1B">
        <w:t xml:space="preserve">. It explores students’ perspectives on learning in their classroom. </w:t>
      </w:r>
      <w:r w:rsidR="00D32588" w:rsidRPr="00792B1B">
        <w:t xml:space="preserve">We used this survey to gain student perceptions of </w:t>
      </w:r>
      <w:r w:rsidR="0050713A">
        <w:t xml:space="preserve">Cohort 15 </w:t>
      </w:r>
      <w:r w:rsidR="00D32588" w:rsidRPr="00792B1B">
        <w:t xml:space="preserve">participant teachers’ effectiveness in providing pedagogically rich learning opportunities and in engaging students in their learning. </w:t>
      </w:r>
      <w:r w:rsidR="008F2E5B">
        <w:t xml:space="preserve">Teach First NZ participants were provided with their class data so they could use their results to reflect on and improve their teaching. We were interested in seeing if there were </w:t>
      </w:r>
      <w:r w:rsidR="00156DC6">
        <w:t>discernible</w:t>
      </w:r>
      <w:r w:rsidR="008F2E5B">
        <w:t xml:space="preserve"> patterns in the aggregated data</w:t>
      </w:r>
      <w:r w:rsidR="004059CA">
        <w:t xml:space="preserve"> and looked particularly at those items where students strongly agreed. </w:t>
      </w:r>
    </w:p>
    <w:p w:rsidR="00807F1D" w:rsidRPr="00792B1B" w:rsidRDefault="00807F1D" w:rsidP="00D32588">
      <w:r w:rsidRPr="002A38D4">
        <w:t xml:space="preserve">In 2016 we obtained results for 16 of the 17 participants from the </w:t>
      </w:r>
      <w:r w:rsidRPr="002A38D4">
        <w:rPr>
          <w:i/>
        </w:rPr>
        <w:t>Me and My Class</w:t>
      </w:r>
      <w:r w:rsidRPr="002A38D4">
        <w:t xml:space="preserve"> survey for 535</w:t>
      </w:r>
      <w:r w:rsidRPr="002A38D4">
        <w:rPr>
          <w:rStyle w:val="FootnoteReference"/>
        </w:rPr>
        <w:footnoteReference w:id="8"/>
      </w:r>
      <w:r w:rsidRPr="002A38D4">
        <w:t xml:space="preserve"> Year 9 and </w:t>
      </w:r>
      <w:r w:rsidR="00CC3714">
        <w:t xml:space="preserve">Year </w:t>
      </w:r>
      <w:r w:rsidRPr="002A38D4">
        <w:t>10 students in May and for 2</w:t>
      </w:r>
      <w:r w:rsidR="00EC39B8">
        <w:t>45</w:t>
      </w:r>
      <w:r w:rsidRPr="002A38D4">
        <w:t xml:space="preserve"> Year 9 or </w:t>
      </w:r>
      <w:r w:rsidR="00CC3714">
        <w:t xml:space="preserve">Year </w:t>
      </w:r>
      <w:r w:rsidRPr="002A38D4">
        <w:t>10 students in September</w:t>
      </w:r>
      <w:r w:rsidR="00CC3714">
        <w:t>.</w:t>
      </w:r>
      <w:r w:rsidRPr="002A38D4">
        <w:rPr>
          <w:rStyle w:val="FootnoteReference"/>
        </w:rPr>
        <w:footnoteReference w:id="9"/>
      </w:r>
      <w:r w:rsidRPr="002A38D4">
        <w:t xml:space="preserve"> Table 7 shows the number of students surveyed in May and in September. We are not sure why fewer students completed the September survey. It is most likely to be related to time of year and other demands on schools and participants.</w:t>
      </w:r>
    </w:p>
    <w:p w:rsidR="00487629" w:rsidRPr="00AB653C" w:rsidRDefault="00FE7193" w:rsidP="0010728C">
      <w:pPr>
        <w:pStyle w:val="TableTitle"/>
      </w:pPr>
      <w:bookmarkStart w:id="26" w:name="_Toc477459405"/>
      <w:r w:rsidRPr="00AB653C">
        <w:rPr>
          <w:i/>
        </w:rPr>
        <w:t>Me and My Class</w:t>
      </w:r>
      <w:r w:rsidR="00487629" w:rsidRPr="00AB653C">
        <w:t xml:space="preserve"> survey responses</w:t>
      </w:r>
      <w:bookmarkEnd w:id="26"/>
      <w:r w:rsidR="00487629" w:rsidRPr="00AB653C">
        <w:t xml:space="preserve"> </w:t>
      </w:r>
    </w:p>
    <w:tbl>
      <w:tblPr>
        <w:tblW w:w="0" w:type="auto"/>
        <w:tblInd w:w="108" w:type="dxa"/>
        <w:tblLook w:val="04A0"/>
      </w:tblPr>
      <w:tblGrid>
        <w:gridCol w:w="3055"/>
        <w:gridCol w:w="2730"/>
        <w:gridCol w:w="2601"/>
      </w:tblGrid>
      <w:tr w:rsidR="009125C2" w:rsidRPr="00AB653C" w:rsidTr="009125C2">
        <w:tc>
          <w:tcPr>
            <w:tcW w:w="3055" w:type="dxa"/>
            <w:shd w:val="clear" w:color="auto" w:fill="D99594"/>
          </w:tcPr>
          <w:p w:rsidR="009125C2" w:rsidRPr="00AB653C" w:rsidRDefault="009125C2" w:rsidP="00C53B7D">
            <w:pPr>
              <w:pStyle w:val="Tablebullet"/>
              <w:numPr>
                <w:ilvl w:val="0"/>
                <w:numId w:val="0"/>
              </w:numPr>
              <w:spacing w:before="44" w:after="44"/>
              <w:rPr>
                <w:rFonts w:ascii="Arial" w:hAnsi="Arial" w:cs="Arial"/>
                <w:b/>
                <w:sz w:val="18"/>
                <w:szCs w:val="18"/>
              </w:rPr>
            </w:pPr>
            <w:r w:rsidRPr="00AB653C">
              <w:rPr>
                <w:rFonts w:ascii="Arial" w:hAnsi="Arial" w:cs="Arial"/>
                <w:b/>
                <w:sz w:val="18"/>
                <w:szCs w:val="18"/>
              </w:rPr>
              <w:t xml:space="preserve">Class surveyed </w:t>
            </w:r>
          </w:p>
        </w:tc>
        <w:tc>
          <w:tcPr>
            <w:tcW w:w="2730" w:type="dxa"/>
            <w:shd w:val="clear" w:color="auto" w:fill="D99594"/>
          </w:tcPr>
          <w:p w:rsidR="009125C2" w:rsidRPr="00AB653C" w:rsidRDefault="009125C2" w:rsidP="00C53B7D">
            <w:pPr>
              <w:pStyle w:val="Tablebullet"/>
              <w:numPr>
                <w:ilvl w:val="0"/>
                <w:numId w:val="0"/>
              </w:numPr>
              <w:spacing w:before="44" w:after="44"/>
              <w:jc w:val="center"/>
              <w:rPr>
                <w:rFonts w:ascii="Arial" w:hAnsi="Arial" w:cs="Arial"/>
                <w:b/>
                <w:sz w:val="18"/>
                <w:szCs w:val="18"/>
              </w:rPr>
            </w:pPr>
            <w:r w:rsidRPr="00AB653C">
              <w:rPr>
                <w:rFonts w:ascii="Arial" w:hAnsi="Arial" w:cs="Arial"/>
                <w:b/>
                <w:sz w:val="18"/>
                <w:szCs w:val="18"/>
              </w:rPr>
              <w:t>Number of students responding in May</w:t>
            </w:r>
          </w:p>
        </w:tc>
        <w:tc>
          <w:tcPr>
            <w:tcW w:w="2601" w:type="dxa"/>
            <w:shd w:val="clear" w:color="auto" w:fill="D99594"/>
          </w:tcPr>
          <w:p w:rsidR="009125C2" w:rsidRPr="00AB653C" w:rsidRDefault="009125C2" w:rsidP="00C53B7D">
            <w:pPr>
              <w:pStyle w:val="Tablebullet"/>
              <w:numPr>
                <w:ilvl w:val="0"/>
                <w:numId w:val="0"/>
              </w:numPr>
              <w:spacing w:before="44" w:after="44"/>
              <w:jc w:val="center"/>
              <w:rPr>
                <w:rFonts w:ascii="Arial" w:hAnsi="Arial" w:cs="Arial"/>
                <w:b/>
                <w:sz w:val="18"/>
                <w:szCs w:val="18"/>
              </w:rPr>
            </w:pPr>
            <w:r w:rsidRPr="00AB653C">
              <w:rPr>
                <w:rFonts w:ascii="Arial" w:hAnsi="Arial" w:cs="Arial"/>
                <w:b/>
                <w:sz w:val="18"/>
                <w:szCs w:val="18"/>
              </w:rPr>
              <w:t xml:space="preserve">Number of students responding in September </w:t>
            </w:r>
          </w:p>
        </w:tc>
      </w:tr>
      <w:tr w:rsidR="009125C2" w:rsidRPr="00AB653C" w:rsidTr="009125C2">
        <w:tc>
          <w:tcPr>
            <w:tcW w:w="3055" w:type="dxa"/>
            <w:shd w:val="clear" w:color="auto" w:fill="auto"/>
          </w:tcPr>
          <w:p w:rsidR="009125C2" w:rsidRPr="00AB653C" w:rsidRDefault="009125C2" w:rsidP="00C53B7D">
            <w:pPr>
              <w:pStyle w:val="Tablebullet"/>
              <w:numPr>
                <w:ilvl w:val="0"/>
                <w:numId w:val="0"/>
              </w:numPr>
              <w:spacing w:before="44" w:after="44"/>
              <w:rPr>
                <w:rFonts w:ascii="Arial" w:hAnsi="Arial" w:cs="Arial"/>
                <w:sz w:val="18"/>
                <w:szCs w:val="18"/>
              </w:rPr>
            </w:pPr>
            <w:r w:rsidRPr="00AB653C">
              <w:rPr>
                <w:rFonts w:ascii="Arial" w:hAnsi="Arial" w:cs="Arial"/>
                <w:sz w:val="18"/>
                <w:szCs w:val="18"/>
              </w:rPr>
              <w:t xml:space="preserve">Cohort 15 Year 9 </w:t>
            </w:r>
          </w:p>
        </w:tc>
        <w:tc>
          <w:tcPr>
            <w:tcW w:w="2730" w:type="dxa"/>
            <w:shd w:val="clear" w:color="auto" w:fill="auto"/>
          </w:tcPr>
          <w:p w:rsidR="009125C2" w:rsidRPr="00AB653C" w:rsidRDefault="00520C88" w:rsidP="00C53B7D">
            <w:pPr>
              <w:pStyle w:val="Tablebullet"/>
              <w:numPr>
                <w:ilvl w:val="0"/>
                <w:numId w:val="0"/>
              </w:numPr>
              <w:tabs>
                <w:tab w:val="decimal" w:pos="1451"/>
              </w:tabs>
              <w:spacing w:before="44" w:after="44"/>
              <w:rPr>
                <w:rFonts w:ascii="Arial" w:hAnsi="Arial" w:cs="Arial"/>
                <w:sz w:val="18"/>
                <w:szCs w:val="18"/>
              </w:rPr>
            </w:pPr>
            <w:r>
              <w:rPr>
                <w:rFonts w:ascii="Arial" w:hAnsi="Arial" w:cs="Arial"/>
                <w:sz w:val="18"/>
                <w:szCs w:val="18"/>
              </w:rPr>
              <w:t>227</w:t>
            </w:r>
          </w:p>
        </w:tc>
        <w:tc>
          <w:tcPr>
            <w:tcW w:w="2601" w:type="dxa"/>
          </w:tcPr>
          <w:p w:rsidR="009125C2" w:rsidRPr="00AB653C" w:rsidRDefault="006B728F" w:rsidP="00C53B7D">
            <w:pPr>
              <w:pStyle w:val="Tablebullet"/>
              <w:numPr>
                <w:ilvl w:val="0"/>
                <w:numId w:val="0"/>
              </w:numPr>
              <w:tabs>
                <w:tab w:val="decimal" w:pos="1451"/>
              </w:tabs>
              <w:spacing w:before="44" w:after="44"/>
              <w:rPr>
                <w:rFonts w:ascii="Arial" w:hAnsi="Arial" w:cs="Arial"/>
                <w:sz w:val="18"/>
                <w:szCs w:val="18"/>
              </w:rPr>
            </w:pPr>
            <w:r>
              <w:rPr>
                <w:rFonts w:ascii="Arial" w:hAnsi="Arial" w:cs="Arial"/>
                <w:sz w:val="18"/>
                <w:szCs w:val="18"/>
              </w:rPr>
              <w:t>68</w:t>
            </w:r>
          </w:p>
        </w:tc>
      </w:tr>
      <w:tr w:rsidR="009125C2" w:rsidRPr="00AB653C" w:rsidTr="009125C2">
        <w:tc>
          <w:tcPr>
            <w:tcW w:w="3055" w:type="dxa"/>
            <w:shd w:val="clear" w:color="auto" w:fill="F2DBDB" w:themeFill="accent2" w:themeFillTint="33"/>
          </w:tcPr>
          <w:p w:rsidR="009125C2" w:rsidRPr="00AB653C" w:rsidRDefault="009125C2" w:rsidP="00C53B7D">
            <w:pPr>
              <w:pStyle w:val="Tablebullet"/>
              <w:numPr>
                <w:ilvl w:val="0"/>
                <w:numId w:val="0"/>
              </w:numPr>
              <w:spacing w:before="44" w:after="44"/>
              <w:rPr>
                <w:rFonts w:ascii="Arial" w:hAnsi="Arial" w:cs="Arial"/>
                <w:sz w:val="18"/>
                <w:szCs w:val="18"/>
              </w:rPr>
            </w:pPr>
            <w:r w:rsidRPr="00AB653C">
              <w:rPr>
                <w:rFonts w:ascii="Arial" w:hAnsi="Arial" w:cs="Arial"/>
                <w:sz w:val="18"/>
                <w:szCs w:val="18"/>
              </w:rPr>
              <w:t>Cohort 15 Year 10</w:t>
            </w:r>
          </w:p>
        </w:tc>
        <w:tc>
          <w:tcPr>
            <w:tcW w:w="2730" w:type="dxa"/>
            <w:shd w:val="clear" w:color="auto" w:fill="F2DBDB" w:themeFill="accent2" w:themeFillTint="33"/>
          </w:tcPr>
          <w:p w:rsidR="009125C2" w:rsidRPr="00AB653C" w:rsidRDefault="00520C88" w:rsidP="00C53B7D">
            <w:pPr>
              <w:pStyle w:val="Tablebullet"/>
              <w:numPr>
                <w:ilvl w:val="0"/>
                <w:numId w:val="0"/>
              </w:numPr>
              <w:tabs>
                <w:tab w:val="decimal" w:pos="1451"/>
              </w:tabs>
              <w:spacing w:before="44" w:after="44"/>
              <w:rPr>
                <w:rFonts w:ascii="Arial" w:hAnsi="Arial" w:cs="Arial"/>
                <w:sz w:val="18"/>
                <w:szCs w:val="18"/>
              </w:rPr>
            </w:pPr>
            <w:r>
              <w:rPr>
                <w:rFonts w:ascii="Arial" w:hAnsi="Arial" w:cs="Arial"/>
                <w:sz w:val="18"/>
                <w:szCs w:val="18"/>
              </w:rPr>
              <w:t>308</w:t>
            </w:r>
          </w:p>
        </w:tc>
        <w:tc>
          <w:tcPr>
            <w:tcW w:w="2601" w:type="dxa"/>
            <w:shd w:val="clear" w:color="auto" w:fill="F2DBDB" w:themeFill="accent2" w:themeFillTint="33"/>
          </w:tcPr>
          <w:p w:rsidR="009125C2" w:rsidRPr="00AB653C" w:rsidRDefault="006B728F" w:rsidP="00C53B7D">
            <w:pPr>
              <w:pStyle w:val="Tablebullet"/>
              <w:numPr>
                <w:ilvl w:val="0"/>
                <w:numId w:val="0"/>
              </w:numPr>
              <w:tabs>
                <w:tab w:val="decimal" w:pos="1451"/>
              </w:tabs>
              <w:spacing w:before="44" w:after="44"/>
              <w:rPr>
                <w:rFonts w:ascii="Arial" w:hAnsi="Arial" w:cs="Arial"/>
                <w:sz w:val="18"/>
                <w:szCs w:val="18"/>
              </w:rPr>
            </w:pPr>
            <w:r>
              <w:rPr>
                <w:rFonts w:ascii="Arial" w:hAnsi="Arial" w:cs="Arial"/>
                <w:sz w:val="18"/>
                <w:szCs w:val="18"/>
              </w:rPr>
              <w:t>177</w:t>
            </w:r>
          </w:p>
        </w:tc>
      </w:tr>
      <w:tr w:rsidR="009125C2" w:rsidRPr="00514317" w:rsidTr="009125C2">
        <w:tc>
          <w:tcPr>
            <w:tcW w:w="3055" w:type="dxa"/>
            <w:shd w:val="clear" w:color="auto" w:fill="auto"/>
          </w:tcPr>
          <w:p w:rsidR="009125C2" w:rsidRPr="00AB653C" w:rsidRDefault="009125C2" w:rsidP="00C53B7D">
            <w:pPr>
              <w:pStyle w:val="Tablebullet"/>
              <w:numPr>
                <w:ilvl w:val="0"/>
                <w:numId w:val="0"/>
              </w:numPr>
              <w:spacing w:before="44" w:after="44"/>
              <w:rPr>
                <w:rFonts w:ascii="Arial" w:hAnsi="Arial" w:cs="Arial"/>
                <w:b/>
                <w:sz w:val="18"/>
                <w:szCs w:val="18"/>
              </w:rPr>
            </w:pPr>
            <w:r w:rsidRPr="00AB653C">
              <w:rPr>
                <w:rFonts w:ascii="Arial" w:hAnsi="Arial" w:cs="Arial"/>
                <w:b/>
                <w:sz w:val="18"/>
                <w:szCs w:val="18"/>
              </w:rPr>
              <w:t xml:space="preserve">Total </w:t>
            </w:r>
          </w:p>
        </w:tc>
        <w:tc>
          <w:tcPr>
            <w:tcW w:w="2730" w:type="dxa"/>
            <w:shd w:val="clear" w:color="auto" w:fill="auto"/>
          </w:tcPr>
          <w:p w:rsidR="009125C2" w:rsidRPr="00AB653C" w:rsidRDefault="00520C88" w:rsidP="00C53B7D">
            <w:pPr>
              <w:pStyle w:val="Tablebullet"/>
              <w:numPr>
                <w:ilvl w:val="0"/>
                <w:numId w:val="0"/>
              </w:numPr>
              <w:tabs>
                <w:tab w:val="decimal" w:pos="1451"/>
              </w:tabs>
              <w:spacing w:before="44" w:after="44"/>
              <w:rPr>
                <w:rFonts w:ascii="Arial" w:hAnsi="Arial" w:cs="Arial"/>
                <w:b/>
                <w:sz w:val="18"/>
                <w:szCs w:val="18"/>
              </w:rPr>
            </w:pPr>
            <w:r>
              <w:rPr>
                <w:rFonts w:ascii="Arial" w:hAnsi="Arial" w:cs="Arial"/>
                <w:b/>
                <w:sz w:val="18"/>
                <w:szCs w:val="18"/>
              </w:rPr>
              <w:t>535</w:t>
            </w:r>
          </w:p>
        </w:tc>
        <w:tc>
          <w:tcPr>
            <w:tcW w:w="2601" w:type="dxa"/>
          </w:tcPr>
          <w:p w:rsidR="009125C2" w:rsidRPr="00AB653C" w:rsidRDefault="00EC39B8" w:rsidP="00C53B7D">
            <w:pPr>
              <w:pStyle w:val="Tablebullet"/>
              <w:numPr>
                <w:ilvl w:val="0"/>
                <w:numId w:val="0"/>
              </w:numPr>
              <w:tabs>
                <w:tab w:val="decimal" w:pos="1451"/>
              </w:tabs>
              <w:spacing w:before="44" w:after="44"/>
              <w:rPr>
                <w:rFonts w:ascii="Arial" w:hAnsi="Arial" w:cs="Arial"/>
                <w:b/>
                <w:sz w:val="18"/>
                <w:szCs w:val="18"/>
              </w:rPr>
            </w:pPr>
            <w:r>
              <w:rPr>
                <w:rFonts w:ascii="Arial" w:hAnsi="Arial" w:cs="Arial"/>
                <w:b/>
                <w:sz w:val="18"/>
                <w:szCs w:val="18"/>
              </w:rPr>
              <w:t>245</w:t>
            </w:r>
          </w:p>
        </w:tc>
      </w:tr>
    </w:tbl>
    <w:p w:rsidR="0051061F" w:rsidRPr="00FA0037" w:rsidRDefault="0051061F" w:rsidP="0051061F">
      <w:pPr>
        <w:pStyle w:val="Heading2"/>
      </w:pPr>
      <w:bookmarkStart w:id="27" w:name="_Toc482086861"/>
      <w:r w:rsidRPr="00FA0037">
        <w:t xml:space="preserve">Making </w:t>
      </w:r>
      <w:r w:rsidR="00554347" w:rsidRPr="00FA0037">
        <w:t>overall</w:t>
      </w:r>
      <w:r w:rsidRPr="00FA0037">
        <w:t xml:space="preserve"> judgements</w:t>
      </w:r>
      <w:r w:rsidR="00554347" w:rsidRPr="00FA0037">
        <w:t xml:space="preserve"> against criteria</w:t>
      </w:r>
      <w:bookmarkEnd w:id="27"/>
    </w:p>
    <w:p w:rsidR="008D7799" w:rsidRPr="0016245E" w:rsidRDefault="00792B1B" w:rsidP="0016245E">
      <w:pPr>
        <w:pStyle w:val="Normal-6ptafter"/>
      </w:pPr>
      <w:r w:rsidRPr="0016245E">
        <w:t xml:space="preserve">The evaluation explored 21 specific </w:t>
      </w:r>
      <w:r w:rsidR="00BB1566">
        <w:t xml:space="preserve">focus </w:t>
      </w:r>
      <w:r w:rsidRPr="0016245E">
        <w:t xml:space="preserve">areas </w:t>
      </w:r>
      <w:r w:rsidR="00BB1566">
        <w:t xml:space="preserve">(or dimensions) </w:t>
      </w:r>
      <w:r w:rsidRPr="0016245E">
        <w:t>for investigation</w:t>
      </w:r>
      <w:r w:rsidR="002658D6" w:rsidRPr="0016245E">
        <w:t xml:space="preserve">, </w:t>
      </w:r>
      <w:r w:rsidRPr="0016245E">
        <w:t xml:space="preserve">which each had </w:t>
      </w:r>
      <w:r w:rsidR="008D7799" w:rsidRPr="0016245E">
        <w:t>between one and five</w:t>
      </w:r>
      <w:r w:rsidRPr="0016245E">
        <w:t xml:space="preserve"> evaluative criteria (see Appendix 1). Interview schedules and surveys were designed to collect information about all </w:t>
      </w:r>
      <w:r w:rsidR="002658D6" w:rsidRPr="0016245E">
        <w:t>areas</w:t>
      </w:r>
      <w:r w:rsidRPr="0016245E">
        <w:t xml:space="preserve"> and criteria</w:t>
      </w:r>
      <w:r w:rsidR="002658D6" w:rsidRPr="0016245E">
        <w:t xml:space="preserve">. </w:t>
      </w:r>
    </w:p>
    <w:p w:rsidR="00792B1B" w:rsidRDefault="00792B1B" w:rsidP="00792B1B">
      <w:r>
        <w:t xml:space="preserve">In this final evaluation report for the </w:t>
      </w:r>
      <w:r w:rsidR="005365C0">
        <w:t>4-</w:t>
      </w:r>
      <w:r>
        <w:t xml:space="preserve">year evaluation, we make an overall evaluative judgement for each of the </w:t>
      </w:r>
      <w:r w:rsidR="0050713A">
        <w:t>focus areas or dimensions</w:t>
      </w:r>
      <w:r>
        <w:t xml:space="preserve">. This </w:t>
      </w:r>
      <w:r w:rsidR="008D7799">
        <w:t>synthesises</w:t>
      </w:r>
      <w:r>
        <w:t xml:space="preserve"> findings from ea</w:t>
      </w:r>
      <w:r w:rsidR="004B7B39">
        <w:t>ch year of the evaluation and appli</w:t>
      </w:r>
      <w:r>
        <w:t xml:space="preserve">es the rubric shown in </w:t>
      </w:r>
      <w:r w:rsidR="0011385E">
        <w:t>Table 8</w:t>
      </w:r>
      <w:r>
        <w:t>.</w:t>
      </w:r>
    </w:p>
    <w:p w:rsidR="008F3AB7" w:rsidRDefault="008F3AB7" w:rsidP="0010728C">
      <w:pPr>
        <w:pStyle w:val="TableTitle"/>
      </w:pPr>
      <w:bookmarkStart w:id="28" w:name="_Toc477459406"/>
      <w:r>
        <w:t>Rubric used to make overall evaluative judgements</w:t>
      </w:r>
      <w:bookmarkEnd w:id="28"/>
    </w:p>
    <w:tbl>
      <w:tblPr>
        <w:tblStyle w:val="TableGrid"/>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5551"/>
      </w:tblGrid>
      <w:tr w:rsidR="0011385E" w:rsidRPr="00972013" w:rsidTr="00F11086">
        <w:tc>
          <w:tcPr>
            <w:tcW w:w="2943" w:type="dxa"/>
            <w:shd w:val="clear" w:color="auto" w:fill="D99594" w:themeFill="accent2" w:themeFillTint="99"/>
          </w:tcPr>
          <w:p w:rsidR="0011385E" w:rsidRPr="00972013" w:rsidRDefault="0011385E" w:rsidP="00C53B7D">
            <w:pPr>
              <w:keepNext/>
              <w:keepLines/>
              <w:spacing w:before="44" w:after="44" w:line="240" w:lineRule="exact"/>
              <w:rPr>
                <w:rFonts w:ascii="Arial" w:hAnsi="Arial" w:cs="Arial"/>
                <w:b/>
                <w:sz w:val="18"/>
                <w:szCs w:val="18"/>
              </w:rPr>
            </w:pPr>
            <w:r w:rsidRPr="00972013">
              <w:rPr>
                <w:rFonts w:ascii="Arial" w:hAnsi="Arial" w:cs="Arial"/>
                <w:b/>
                <w:sz w:val="18"/>
                <w:szCs w:val="18"/>
              </w:rPr>
              <w:t>Overall evaluative judgement</w:t>
            </w:r>
          </w:p>
        </w:tc>
        <w:tc>
          <w:tcPr>
            <w:tcW w:w="5551" w:type="dxa"/>
            <w:shd w:val="clear" w:color="auto" w:fill="D99594" w:themeFill="accent2" w:themeFillTint="99"/>
          </w:tcPr>
          <w:p w:rsidR="0011385E" w:rsidRPr="00972013" w:rsidRDefault="0011385E" w:rsidP="00C53B7D">
            <w:pPr>
              <w:keepNext/>
              <w:keepLines/>
              <w:spacing w:before="44" w:after="44" w:line="240" w:lineRule="exact"/>
              <w:rPr>
                <w:rFonts w:ascii="Arial" w:hAnsi="Arial" w:cs="Arial"/>
                <w:b/>
                <w:sz w:val="18"/>
                <w:szCs w:val="18"/>
              </w:rPr>
            </w:pPr>
            <w:r w:rsidRPr="00972013">
              <w:rPr>
                <w:rFonts w:ascii="Arial" w:hAnsi="Arial" w:cs="Arial"/>
                <w:b/>
                <w:sz w:val="18"/>
                <w:szCs w:val="18"/>
              </w:rPr>
              <w:t>Descriptor</w:t>
            </w:r>
          </w:p>
        </w:tc>
      </w:tr>
      <w:tr w:rsidR="0011385E" w:rsidRPr="00972013" w:rsidTr="00F11086">
        <w:tc>
          <w:tcPr>
            <w:tcW w:w="2943" w:type="dxa"/>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 xml:space="preserve">Extremely well </w:t>
            </w:r>
          </w:p>
        </w:tc>
        <w:tc>
          <w:tcPr>
            <w:tcW w:w="5551" w:type="dxa"/>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Always, with no exceptions or weaknesses</w:t>
            </w:r>
          </w:p>
        </w:tc>
      </w:tr>
      <w:tr w:rsidR="0011385E" w:rsidRPr="00972013" w:rsidTr="00F11086">
        <w:tc>
          <w:tcPr>
            <w:tcW w:w="2943" w:type="dxa"/>
            <w:shd w:val="clear" w:color="auto" w:fill="F2DBDB" w:themeFill="accent2" w:themeFillTint="33"/>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 xml:space="preserve">Very well </w:t>
            </w:r>
          </w:p>
        </w:tc>
        <w:tc>
          <w:tcPr>
            <w:tcW w:w="5551" w:type="dxa"/>
            <w:shd w:val="clear" w:color="auto" w:fill="F2DBDB" w:themeFill="accent2" w:themeFillTint="33"/>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Almost always, with a few exceptions or very minor weaknesses of no real consequence</w:t>
            </w:r>
          </w:p>
        </w:tc>
      </w:tr>
      <w:tr w:rsidR="0011385E" w:rsidRPr="00972013" w:rsidTr="00F11086">
        <w:tc>
          <w:tcPr>
            <w:tcW w:w="2943" w:type="dxa"/>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 xml:space="preserve">Well </w:t>
            </w:r>
          </w:p>
        </w:tc>
        <w:tc>
          <w:tcPr>
            <w:tcW w:w="5551" w:type="dxa"/>
          </w:tcPr>
          <w:p w:rsidR="0011385E" w:rsidRPr="00972013" w:rsidRDefault="004B7B39" w:rsidP="00C53B7D">
            <w:pPr>
              <w:keepNext/>
              <w:keepLines/>
              <w:spacing w:before="44" w:after="44" w:line="240" w:lineRule="exact"/>
              <w:rPr>
                <w:rFonts w:ascii="Arial" w:hAnsi="Arial" w:cs="Arial"/>
                <w:sz w:val="18"/>
                <w:szCs w:val="18"/>
              </w:rPr>
            </w:pPr>
            <w:r>
              <w:rPr>
                <w:rFonts w:ascii="Arial" w:hAnsi="Arial" w:cs="Arial"/>
                <w:sz w:val="18"/>
                <w:szCs w:val="18"/>
              </w:rPr>
              <w:t xml:space="preserve">Mostly, with </w:t>
            </w:r>
            <w:r w:rsidR="0011385E" w:rsidRPr="00972013">
              <w:rPr>
                <w:rFonts w:ascii="Arial" w:hAnsi="Arial" w:cs="Arial"/>
                <w:sz w:val="18"/>
                <w:szCs w:val="18"/>
              </w:rPr>
              <w:t>exceptions or minor weaknesses of minimal consequence</w:t>
            </w:r>
          </w:p>
        </w:tc>
      </w:tr>
      <w:tr w:rsidR="0011385E" w:rsidRPr="00972013" w:rsidTr="00F11086">
        <w:tc>
          <w:tcPr>
            <w:tcW w:w="2943" w:type="dxa"/>
            <w:shd w:val="clear" w:color="auto" w:fill="F2DBDB" w:themeFill="accent2" w:themeFillTint="33"/>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Adequate</w:t>
            </w:r>
            <w:r w:rsidR="00A16980">
              <w:rPr>
                <w:rFonts w:ascii="Arial" w:hAnsi="Arial" w:cs="Arial"/>
                <w:sz w:val="18"/>
                <w:szCs w:val="18"/>
              </w:rPr>
              <w:t>ly</w:t>
            </w:r>
            <w:r w:rsidRPr="00972013">
              <w:rPr>
                <w:rFonts w:ascii="Arial" w:hAnsi="Arial" w:cs="Arial"/>
                <w:sz w:val="18"/>
                <w:szCs w:val="18"/>
              </w:rPr>
              <w:t xml:space="preserve"> </w:t>
            </w:r>
          </w:p>
        </w:tc>
        <w:tc>
          <w:tcPr>
            <w:tcW w:w="5551" w:type="dxa"/>
            <w:shd w:val="clear" w:color="auto" w:fill="F2DBDB" w:themeFill="accent2" w:themeFillTint="33"/>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Sometimes, with exceptions or weaknesses of some consequence</w:t>
            </w:r>
          </w:p>
        </w:tc>
      </w:tr>
      <w:tr w:rsidR="0011385E" w:rsidRPr="00972013" w:rsidTr="00F11086">
        <w:tc>
          <w:tcPr>
            <w:tcW w:w="2943" w:type="dxa"/>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 xml:space="preserve">Poorly </w:t>
            </w:r>
          </w:p>
        </w:tc>
        <w:tc>
          <w:tcPr>
            <w:tcW w:w="5551" w:type="dxa"/>
          </w:tcPr>
          <w:p w:rsidR="0011385E" w:rsidRPr="00972013" w:rsidRDefault="0011385E" w:rsidP="00C53B7D">
            <w:pPr>
              <w:keepNext/>
              <w:keepLines/>
              <w:spacing w:before="44" w:after="44" w:line="240" w:lineRule="exact"/>
              <w:rPr>
                <w:rFonts w:ascii="Arial" w:hAnsi="Arial" w:cs="Arial"/>
                <w:sz w:val="18"/>
                <w:szCs w:val="18"/>
              </w:rPr>
            </w:pPr>
            <w:r w:rsidRPr="00972013">
              <w:rPr>
                <w:rFonts w:ascii="Arial" w:hAnsi="Arial" w:cs="Arial"/>
                <w:sz w:val="18"/>
                <w:szCs w:val="18"/>
              </w:rPr>
              <w:t>Not very often, with important exceptions or serious weaknesses and of real consequence</w:t>
            </w:r>
          </w:p>
        </w:tc>
      </w:tr>
    </w:tbl>
    <w:p w:rsidR="0011385E" w:rsidRDefault="0011385E" w:rsidP="0011385E"/>
    <w:p w:rsidR="00FA0037" w:rsidRDefault="00FA0037" w:rsidP="0051061F">
      <w:r>
        <w:t xml:space="preserve">To reach an overall evaluative judgement for each </w:t>
      </w:r>
      <w:r w:rsidR="008D7799">
        <w:t>dimension</w:t>
      </w:r>
      <w:r>
        <w:t>, we followed this process:</w:t>
      </w:r>
    </w:p>
    <w:p w:rsidR="00FA0037" w:rsidRDefault="00A16980" w:rsidP="005365C0">
      <w:pPr>
        <w:ind w:left="284" w:hanging="284"/>
      </w:pPr>
      <w:r w:rsidRPr="00985F7D">
        <w:t xml:space="preserve">1. </w:t>
      </w:r>
      <w:r w:rsidR="005365C0">
        <w:tab/>
      </w:r>
      <w:r w:rsidR="004B7B39" w:rsidRPr="00985F7D">
        <w:t>Where a focus area had more than one criterion, w</w:t>
      </w:r>
      <w:r w:rsidRPr="00985F7D">
        <w:t>e i</w:t>
      </w:r>
      <w:r w:rsidR="00FA0037" w:rsidRPr="00985F7D">
        <w:t>dentified key criteria shown from previous years of the evaluation to be most important</w:t>
      </w:r>
      <w:r w:rsidR="000E19E6" w:rsidRPr="00985F7D">
        <w:t xml:space="preserve"> for yielding understanding of</w:t>
      </w:r>
      <w:r w:rsidR="003936F9">
        <w:t xml:space="preserve"> that </w:t>
      </w:r>
      <w:r w:rsidR="00E00E75">
        <w:t>dimension</w:t>
      </w:r>
      <w:r w:rsidR="003936F9">
        <w:t xml:space="preserve"> of the programme</w:t>
      </w:r>
      <w:r w:rsidR="008D7799">
        <w:t>.</w:t>
      </w:r>
    </w:p>
    <w:p w:rsidR="0051061F" w:rsidRDefault="00FA0037" w:rsidP="005365C0">
      <w:pPr>
        <w:ind w:left="284" w:hanging="284"/>
      </w:pPr>
      <w:r>
        <w:t xml:space="preserve">2. </w:t>
      </w:r>
      <w:r w:rsidR="005365C0">
        <w:tab/>
      </w:r>
      <w:r w:rsidR="00A16980">
        <w:t>We c</w:t>
      </w:r>
      <w:r w:rsidR="003936F9">
        <w:t xml:space="preserve">ollated findings from the annual </w:t>
      </w:r>
      <w:r w:rsidR="003D7880">
        <w:t xml:space="preserve">evaluation </w:t>
      </w:r>
      <w:r w:rsidR="003936F9">
        <w:t>reports (</w:t>
      </w:r>
      <w:r>
        <w:t>2013, 2014</w:t>
      </w:r>
      <w:r w:rsidR="005365C0">
        <w:t>,</w:t>
      </w:r>
      <w:r>
        <w:t xml:space="preserve"> and 2015</w:t>
      </w:r>
      <w:r w:rsidR="003936F9">
        <w:t>)</w:t>
      </w:r>
      <w:r>
        <w:t>, and the 2016 survey data</w:t>
      </w:r>
      <w:r w:rsidR="003936F9">
        <w:t xml:space="preserve"> i</w:t>
      </w:r>
      <w:r>
        <w:t>nto a table for each focus area</w:t>
      </w:r>
      <w:r w:rsidR="003936F9">
        <w:t xml:space="preserve">. This enabled us to easily identify differences and similarities between years, and to see the </w:t>
      </w:r>
      <w:r w:rsidR="005365C0">
        <w:t>“</w:t>
      </w:r>
      <w:r w:rsidR="00E00E75">
        <w:t>big picture</w:t>
      </w:r>
      <w:r w:rsidR="005365C0">
        <w:t>”</w:t>
      </w:r>
      <w:r w:rsidR="00E00E75">
        <w:t xml:space="preserve"> for each dimension</w:t>
      </w:r>
      <w:r w:rsidR="003936F9">
        <w:t>.</w:t>
      </w:r>
      <w:r>
        <w:t xml:space="preserve"> </w:t>
      </w:r>
    </w:p>
    <w:p w:rsidR="00FA0037" w:rsidRPr="00FA0037" w:rsidRDefault="00A16980" w:rsidP="005365C0">
      <w:pPr>
        <w:ind w:left="284" w:hanging="284"/>
      </w:pPr>
      <w:r>
        <w:t>3. We a</w:t>
      </w:r>
      <w:r w:rsidR="00FA0037">
        <w:t xml:space="preserve">nalysed </w:t>
      </w:r>
      <w:r w:rsidR="00FA0037" w:rsidRPr="00FA0037">
        <w:t xml:space="preserve">each </w:t>
      </w:r>
      <w:r w:rsidR="00E00E75">
        <w:t>dimension</w:t>
      </w:r>
      <w:r w:rsidR="00802563">
        <w:t xml:space="preserve"> </w:t>
      </w:r>
      <w:r w:rsidR="00B8577C">
        <w:t>using a tool based on activity theory</w:t>
      </w:r>
      <w:r w:rsidR="000C6979">
        <w:t>;</w:t>
      </w:r>
      <w:r w:rsidR="00BB1566">
        <w:t xml:space="preserve"> this meant that a</w:t>
      </w:r>
      <w:r w:rsidR="00B8577C">
        <w:t xml:space="preserve">s an evaluation team we looked for </w:t>
      </w:r>
      <w:r w:rsidR="0012217C">
        <w:t xml:space="preserve">patterns in the data, </w:t>
      </w:r>
      <w:r w:rsidR="00B8577C">
        <w:t>generalisations, exceptions, contrad</w:t>
      </w:r>
      <w:r w:rsidR="00E00E75">
        <w:t>ictions, surprises</w:t>
      </w:r>
      <w:r w:rsidR="005365C0">
        <w:t>,</w:t>
      </w:r>
      <w:r w:rsidR="00E00E75">
        <w:t xml:space="preserve"> and puzzles</w:t>
      </w:r>
      <w:r w:rsidR="00B8577C">
        <w:t xml:space="preserve"> </w:t>
      </w:r>
      <w:r w:rsidR="00BA20F1">
        <w:fldChar w:fldCharType="begin"/>
      </w:r>
      <w:r w:rsidR="00E00E75">
        <w:instrText xml:space="preserve"> ADDIN EN.CITE &lt;EndNote&gt;&lt;Cite&gt;&lt;Author&gt;Capper&lt;/Author&gt;&lt;Year&gt;2004&lt;/Year&gt;&lt;RecNum&gt;19&lt;/RecNum&gt;&lt;DisplayText&gt;(Capper &amp;amp; Williams, 2004)&lt;/DisplayText&gt;&lt;record&gt;&lt;rec-number&gt;19&lt;/rec-number&gt;&lt;foreign-keys&gt;&lt;key app="EN" db-id="p299ap9plf0dzke2rzlp2exqvrfzpwr20tse"&gt;19&lt;/key&gt;&lt;/foreign-keys&gt;&lt;ref-type name="Conference Paper"&gt;47&lt;/ref-type&gt;&lt;contributors&gt;&lt;authors&gt;&lt;author&gt;Capper, P.&lt;/author&gt;&lt;author&gt;Williams, B.&lt;/author&gt;&lt;/authors&gt;&lt;/contributors&gt;&lt;titles&gt;&lt;title&gt;Enhancing evaluation using systems concepts&lt;/title&gt;&lt;secondary-title&gt;American Evaluation Association&lt;/secondary-title&gt;&lt;/titles&gt;&lt;dates&gt;&lt;year&gt;2004&lt;/year&gt;&lt;/dates&gt;&lt;pub-location&gt;Atlanta, GA&lt;/pub-location&gt;&lt;urls&gt;&lt;related-urls&gt;&lt;url&gt;http://www.bobwilliams.co.nz/Systems_Resources_files/activity.pdf&lt;/url&gt;&lt;/related-urls&gt;&lt;/urls&gt;&lt;/record&gt;&lt;/Cite&gt;&lt;/EndNote&gt;</w:instrText>
      </w:r>
      <w:r w:rsidR="00BA20F1">
        <w:fldChar w:fldCharType="separate"/>
      </w:r>
      <w:r w:rsidR="00E00E75">
        <w:rPr>
          <w:noProof/>
        </w:rPr>
        <w:t>(</w:t>
      </w:r>
      <w:hyperlink w:anchor="_ENREF_1" w:tooltip="Capper, 2004 #19" w:history="1">
        <w:r w:rsidR="00E00E75">
          <w:rPr>
            <w:noProof/>
          </w:rPr>
          <w:t>Capper &amp; Williams, 2004</w:t>
        </w:r>
      </w:hyperlink>
      <w:r w:rsidR="00E00E75">
        <w:rPr>
          <w:noProof/>
        </w:rPr>
        <w:t>)</w:t>
      </w:r>
      <w:r w:rsidR="00BA20F1">
        <w:fldChar w:fldCharType="end"/>
      </w:r>
      <w:r w:rsidR="00E00E75">
        <w:t>.</w:t>
      </w:r>
    </w:p>
    <w:p w:rsidR="00FA0037" w:rsidRPr="00FA0037" w:rsidRDefault="00A16980" w:rsidP="005365C0">
      <w:pPr>
        <w:ind w:left="284" w:hanging="284"/>
      </w:pPr>
      <w:r>
        <w:t xml:space="preserve">4. </w:t>
      </w:r>
      <w:r w:rsidR="0020495A">
        <w:t>Separately w</w:t>
      </w:r>
      <w:r>
        <w:t>e f</w:t>
      </w:r>
      <w:r w:rsidR="00B8577C">
        <w:t>ormed</w:t>
      </w:r>
      <w:r w:rsidR="00FA0037">
        <w:t xml:space="preserve"> an overall evaluative</w:t>
      </w:r>
      <w:r w:rsidR="000E19E6">
        <w:t xml:space="preserve"> judgement</w:t>
      </w:r>
      <w:r w:rsidR="0020495A">
        <w:t xml:space="preserve"> then together came to an overall judgement</w:t>
      </w:r>
      <w:r w:rsidR="000E19E6">
        <w:t xml:space="preserve">, which considered both the pattern </w:t>
      </w:r>
      <w:r w:rsidR="00B8577C">
        <w:t>across the years of</w:t>
      </w:r>
      <w:r w:rsidR="000E19E6">
        <w:t xml:space="preserve"> the evaluation, and where the programme had </w:t>
      </w:r>
      <w:r>
        <w:t>culminated</w:t>
      </w:r>
      <w:r w:rsidR="00E00E75">
        <w:t xml:space="preserve"> in 2016. </w:t>
      </w:r>
      <w:r w:rsidR="0050713A">
        <w:t>We also considered the consequence of any variability or weakness in a dimension.</w:t>
      </w:r>
      <w:r w:rsidR="000C6979">
        <w:t xml:space="preserve"> The rubric descriptors supported our evaluative judg</w:t>
      </w:r>
      <w:r w:rsidR="005365C0">
        <w:t>e</w:t>
      </w:r>
      <w:r w:rsidR="000C6979">
        <w:t>ment, but not every part of the</w:t>
      </w:r>
      <w:r w:rsidR="00F61209">
        <w:t xml:space="preserve"> descriptor was necessarily relevant</w:t>
      </w:r>
      <w:r w:rsidR="000C6979">
        <w:t xml:space="preserve"> (e.g. we may have judged on the number of exceptions but not the level of consequence).</w:t>
      </w:r>
    </w:p>
    <w:p w:rsidR="00645C30" w:rsidRPr="00FA0037" w:rsidRDefault="000E19E6" w:rsidP="000E19E6">
      <w:pPr>
        <w:pStyle w:val="Heading2"/>
      </w:pPr>
      <w:bookmarkStart w:id="29" w:name="_Toc482086862"/>
      <w:r>
        <w:t>This report</w:t>
      </w:r>
      <w:bookmarkEnd w:id="29"/>
    </w:p>
    <w:p w:rsidR="0051061F" w:rsidRDefault="000E19E6" w:rsidP="0051061F">
      <w:r>
        <w:t>This report, like the three annual reports, is structured by the areas for investigation</w:t>
      </w:r>
      <w:r w:rsidR="00AB653C">
        <w:t xml:space="preserve"> </w:t>
      </w:r>
      <w:r w:rsidR="0012217C">
        <w:t>that pertain to each evaluation question. For each dimension</w:t>
      </w:r>
      <w:r>
        <w:t xml:space="preserve">, an overall evaluative judgement is given, along with </w:t>
      </w:r>
      <w:r w:rsidR="0012217C">
        <w:t xml:space="preserve">a </w:t>
      </w:r>
      <w:r>
        <w:t xml:space="preserve">brief </w:t>
      </w:r>
      <w:r w:rsidR="004B7B39">
        <w:t>commentary</w:t>
      </w:r>
      <w:r>
        <w:t xml:space="preserve"> as evidence of how we reached that conclusion. This highlights </w:t>
      </w:r>
      <w:r w:rsidR="0012217C">
        <w:t xml:space="preserve">essential or critical features, </w:t>
      </w:r>
      <w:r w:rsidR="004B7B39">
        <w:t>gives</w:t>
      </w:r>
      <w:r w:rsidR="0012217C">
        <w:t xml:space="preserve"> </w:t>
      </w:r>
      <w:r>
        <w:t>examples</w:t>
      </w:r>
      <w:r w:rsidR="005365C0">
        <w:t>,</w:t>
      </w:r>
      <w:r>
        <w:t xml:space="preserve"> and </w:t>
      </w:r>
      <w:r w:rsidR="004B7B39">
        <w:t xml:space="preserve">illuminates </w:t>
      </w:r>
      <w:r>
        <w:t xml:space="preserve">any </w:t>
      </w:r>
      <w:r w:rsidR="0012217C">
        <w:t xml:space="preserve">notable </w:t>
      </w:r>
      <w:r>
        <w:t>differences across the years of the evaluation. Further detail is available in the three annual evaluation reports. The annual reports also include the voices of participants, mentors, co-ordinators, principals</w:t>
      </w:r>
      <w:r w:rsidR="005365C0">
        <w:t>,</w:t>
      </w:r>
      <w:r>
        <w:t xml:space="preserve"> and Teach First </w:t>
      </w:r>
      <w:r w:rsidRPr="00E4439D">
        <w:t>NZ partnership personnel.</w:t>
      </w:r>
      <w:r w:rsidR="0012217C" w:rsidRPr="00E4439D">
        <w:t xml:space="preserve"> We do not use direct quotation in this synthesis report</w:t>
      </w:r>
      <w:r w:rsidR="00AB653C" w:rsidRPr="00E4439D">
        <w:t xml:space="preserve"> except </w:t>
      </w:r>
      <w:r w:rsidR="00E4439D" w:rsidRPr="00E4439D">
        <w:t xml:space="preserve">sparingly </w:t>
      </w:r>
      <w:r w:rsidR="00AB653C" w:rsidRPr="00E4439D">
        <w:t>as illustration in the discussion</w:t>
      </w:r>
      <w:r w:rsidR="00E4439D" w:rsidRPr="00E4439D">
        <w:t xml:space="preserve"> section</w:t>
      </w:r>
      <w:r w:rsidR="00AB653C" w:rsidRPr="00E4439D">
        <w:t>.</w:t>
      </w:r>
      <w:r w:rsidR="00AB653C">
        <w:t xml:space="preserve"> </w:t>
      </w:r>
    </w:p>
    <w:p w:rsidR="00487629" w:rsidRPr="00514317" w:rsidRDefault="000E19E6" w:rsidP="00487629">
      <w:pPr>
        <w:rPr>
          <w:highlight w:val="yellow"/>
        </w:rPr>
      </w:pPr>
      <w:r>
        <w:t xml:space="preserve">The next chapter addresses evaluation question 1 (implementation of the programme), followed by a chapter that addresses evaluation question 2 (whether the programme has achieved its desired outcomes). In the final chapter we discuss the </w:t>
      </w:r>
      <w:r w:rsidR="0012217C">
        <w:t xml:space="preserve">Teach First NZ pilot </w:t>
      </w:r>
      <w:r>
        <w:t>programme overall</w:t>
      </w:r>
      <w:r w:rsidR="0012217C">
        <w:t xml:space="preserve">, and </w:t>
      </w:r>
      <w:r w:rsidR="00985F7D" w:rsidRPr="00E55E0D">
        <w:t>describe</w:t>
      </w:r>
      <w:r>
        <w:t xml:space="preserve"> the essential features we believe are important f</w:t>
      </w:r>
      <w:r w:rsidR="0012217C">
        <w:t xml:space="preserve">or the </w:t>
      </w:r>
      <w:r w:rsidR="0099126B">
        <w:t xml:space="preserve">future </w:t>
      </w:r>
      <w:r w:rsidR="0012217C">
        <w:t>success of the programme.</w:t>
      </w:r>
      <w:r w:rsidR="003A0AEC">
        <w:t xml:space="preserve"> </w:t>
      </w:r>
    </w:p>
    <w:p w:rsidR="00DD08BD" w:rsidRPr="00514317" w:rsidRDefault="001B2A70">
      <w:pPr>
        <w:spacing w:after="0" w:line="240" w:lineRule="auto"/>
        <w:jc w:val="left"/>
        <w:rPr>
          <w:b/>
          <w:color w:val="000000"/>
          <w:szCs w:val="20"/>
          <w:highlight w:val="yellow"/>
        </w:rPr>
      </w:pPr>
      <w:r w:rsidRPr="00514317">
        <w:rPr>
          <w:highlight w:val="yellow"/>
        </w:rPr>
        <w:br w:type="page"/>
      </w:r>
    </w:p>
    <w:p w:rsidR="00DD08BD" w:rsidRPr="00617D0C" w:rsidRDefault="001B2A70" w:rsidP="00D71535">
      <w:pPr>
        <w:pStyle w:val="Heading1"/>
      </w:pPr>
      <w:bookmarkStart w:id="30" w:name="_Toc482086863"/>
      <w:bookmarkStart w:id="31" w:name="_Toc372704713"/>
      <w:r w:rsidRPr="00617D0C">
        <w:t xml:space="preserve">Evaluation </w:t>
      </w:r>
      <w:r w:rsidR="006034DA" w:rsidRPr="00617D0C">
        <w:t>question 1</w:t>
      </w:r>
      <w:r w:rsidR="00DB4855" w:rsidRPr="00617D0C">
        <w:t xml:space="preserve">: </w:t>
      </w:r>
      <w:r w:rsidRPr="00617D0C">
        <w:t>How well has the programme been implemented?</w:t>
      </w:r>
      <w:bookmarkEnd w:id="30"/>
    </w:p>
    <w:p w:rsidR="00C138B8" w:rsidRPr="0051061F" w:rsidRDefault="007C1A6D" w:rsidP="00DD08BD">
      <w:pPr>
        <w:spacing w:before="160"/>
      </w:pPr>
      <w:r w:rsidRPr="00985F7D">
        <w:t>This chapter</w:t>
      </w:r>
      <w:r w:rsidR="001B2A70" w:rsidRPr="00985F7D">
        <w:t xml:space="preserve"> </w:t>
      </w:r>
      <w:r w:rsidR="004B7B39" w:rsidRPr="00985F7D">
        <w:t xml:space="preserve">focuses on programme implementation. It </w:t>
      </w:r>
      <w:r w:rsidR="00926407">
        <w:t>examines</w:t>
      </w:r>
      <w:r w:rsidR="006E1F7E" w:rsidRPr="0051061F">
        <w:t xml:space="preserve"> each aspect of the programme </w:t>
      </w:r>
      <w:r w:rsidR="004B7B39">
        <w:t xml:space="preserve">including </w:t>
      </w:r>
      <w:r w:rsidR="00C138B8" w:rsidRPr="0051061F">
        <w:t>attrac</w:t>
      </w:r>
      <w:r w:rsidR="0051061F" w:rsidRPr="0051061F">
        <w:t>t</w:t>
      </w:r>
      <w:r w:rsidR="004B7B39">
        <w:t xml:space="preserve">ing and selecting participants, </w:t>
      </w:r>
      <w:r w:rsidR="006E1F7E" w:rsidRPr="0051061F">
        <w:t xml:space="preserve">the </w:t>
      </w:r>
      <w:r w:rsidR="004B7B39">
        <w:t xml:space="preserve">taught programme experienced by participants, </w:t>
      </w:r>
      <w:r w:rsidR="003F6E13" w:rsidRPr="0051061F">
        <w:t>support from schools including mentoring</w:t>
      </w:r>
      <w:r w:rsidR="004B7B39">
        <w:t xml:space="preserve">, and </w:t>
      </w:r>
      <w:r w:rsidR="006E1F7E" w:rsidRPr="0051061F">
        <w:t>viability</w:t>
      </w:r>
      <w:r w:rsidRPr="0051061F">
        <w:t xml:space="preserve"> of the programme</w:t>
      </w:r>
      <w:r w:rsidR="006E1F7E" w:rsidRPr="0051061F">
        <w:t>.</w:t>
      </w:r>
    </w:p>
    <w:p w:rsidR="00DD08BD" w:rsidRPr="00617D0C" w:rsidRDefault="00562F28" w:rsidP="00DD08BD">
      <w:pPr>
        <w:pStyle w:val="Heading2"/>
      </w:pPr>
      <w:bookmarkStart w:id="32" w:name="_Toc482086864"/>
      <w:r w:rsidRPr="00617D0C">
        <w:t>Who the programme attract</w:t>
      </w:r>
      <w:r w:rsidR="00375A98">
        <w:t>s</w:t>
      </w:r>
      <w:bookmarkEnd w:id="3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tblPr>
      <w:tblGrid>
        <w:gridCol w:w="8386"/>
      </w:tblGrid>
      <w:tr w:rsidR="00E14CD6" w:rsidRPr="00351925" w:rsidTr="00E14CD6">
        <w:tc>
          <w:tcPr>
            <w:tcW w:w="8386" w:type="dxa"/>
            <w:tcBorders>
              <w:top w:val="single" w:sz="4" w:space="0" w:color="000000"/>
              <w:left w:val="single" w:sz="4" w:space="0" w:color="000000"/>
              <w:bottom w:val="single" w:sz="4" w:space="0" w:color="000000"/>
              <w:right w:val="single" w:sz="4" w:space="0" w:color="000000"/>
            </w:tcBorders>
            <w:shd w:val="clear" w:color="auto" w:fill="F2DBDB"/>
          </w:tcPr>
          <w:p w:rsidR="00375A98" w:rsidRPr="00351925" w:rsidRDefault="00375A98" w:rsidP="00351925">
            <w:pPr>
              <w:spacing w:before="60" w:after="60" w:line="280" w:lineRule="exact"/>
              <w:rPr>
                <w:sz w:val="20"/>
                <w:szCs w:val="20"/>
              </w:rPr>
            </w:pPr>
            <w:r w:rsidRPr="00351925">
              <w:rPr>
                <w:sz w:val="20"/>
                <w:szCs w:val="20"/>
              </w:rPr>
              <w:t xml:space="preserve">Key criteria: </w:t>
            </w:r>
          </w:p>
          <w:p w:rsidR="0051061F" w:rsidRPr="00351925" w:rsidRDefault="00E914CA" w:rsidP="00351925">
            <w:pPr>
              <w:spacing w:before="60" w:after="60" w:line="280" w:lineRule="exact"/>
              <w:rPr>
                <w:sz w:val="20"/>
                <w:szCs w:val="20"/>
              </w:rPr>
            </w:pPr>
            <w:r w:rsidRPr="00351925">
              <w:rPr>
                <w:sz w:val="20"/>
                <w:szCs w:val="20"/>
              </w:rPr>
              <w:t>The p</w:t>
            </w:r>
            <w:r w:rsidR="0051061F" w:rsidRPr="00351925">
              <w:rPr>
                <w:sz w:val="20"/>
                <w:szCs w:val="20"/>
              </w:rPr>
              <w:t>rogramm</w:t>
            </w:r>
            <w:r w:rsidR="00375A98" w:rsidRPr="00351925">
              <w:rPr>
                <w:sz w:val="20"/>
                <w:szCs w:val="20"/>
              </w:rPr>
              <w:t>e attracts high-calibre</w:t>
            </w:r>
            <w:r w:rsidR="0051061F" w:rsidRPr="00351925">
              <w:rPr>
                <w:sz w:val="20"/>
                <w:szCs w:val="20"/>
              </w:rPr>
              <w:t xml:space="preserve"> participants, some of whom may not otherwise have undertaken teaching (particularly in schools serving lower </w:t>
            </w:r>
            <w:proofErr w:type="spellStart"/>
            <w:r w:rsidR="0051061F" w:rsidRPr="00351925">
              <w:rPr>
                <w:sz w:val="20"/>
                <w:szCs w:val="20"/>
              </w:rPr>
              <w:t>decile</w:t>
            </w:r>
            <w:proofErr w:type="spellEnd"/>
            <w:r w:rsidR="0051061F" w:rsidRPr="00351925">
              <w:rPr>
                <w:sz w:val="20"/>
                <w:szCs w:val="20"/>
              </w:rPr>
              <w:t xml:space="preserve"> communities) at this time</w:t>
            </w:r>
            <w:r w:rsidR="004B7B39" w:rsidRPr="00351925">
              <w:rPr>
                <w:sz w:val="20"/>
                <w:szCs w:val="20"/>
              </w:rPr>
              <w:t>.</w:t>
            </w:r>
          </w:p>
          <w:p w:rsidR="0051061F" w:rsidRPr="00351925" w:rsidRDefault="0051061F" w:rsidP="00351925">
            <w:pPr>
              <w:spacing w:before="60" w:after="60" w:line="280" w:lineRule="exact"/>
              <w:rPr>
                <w:sz w:val="20"/>
                <w:szCs w:val="20"/>
              </w:rPr>
            </w:pPr>
            <w:r w:rsidRPr="00351925">
              <w:rPr>
                <w:sz w:val="20"/>
                <w:szCs w:val="20"/>
              </w:rPr>
              <w:t xml:space="preserve">Growing numbers of </w:t>
            </w:r>
            <w:r w:rsidR="00246290" w:rsidRPr="00351925">
              <w:rPr>
                <w:sz w:val="20"/>
                <w:szCs w:val="20"/>
              </w:rPr>
              <w:t xml:space="preserve">high-calibre Māori, </w:t>
            </w:r>
            <w:proofErr w:type="spellStart"/>
            <w:r w:rsidR="00246290" w:rsidRPr="00351925">
              <w:rPr>
                <w:sz w:val="20"/>
                <w:szCs w:val="20"/>
              </w:rPr>
              <w:t>Pasifika</w:t>
            </w:r>
            <w:proofErr w:type="spellEnd"/>
            <w:r w:rsidR="008E52D6">
              <w:rPr>
                <w:sz w:val="20"/>
                <w:szCs w:val="20"/>
              </w:rPr>
              <w:t>,</w:t>
            </w:r>
            <w:r w:rsidR="00246290" w:rsidRPr="00351925">
              <w:rPr>
                <w:sz w:val="20"/>
                <w:szCs w:val="20"/>
              </w:rPr>
              <w:t xml:space="preserve"> and male applicants for the programme</w:t>
            </w:r>
            <w:r w:rsidR="004B7B39" w:rsidRPr="00351925">
              <w:rPr>
                <w:sz w:val="20"/>
                <w:szCs w:val="20"/>
              </w:rPr>
              <w:t xml:space="preserve"> (the criterion for “status of teaching” under the second evaluation question).</w:t>
            </w:r>
            <w:r w:rsidR="00246290" w:rsidRPr="00351925">
              <w:rPr>
                <w:sz w:val="20"/>
                <w:szCs w:val="20"/>
              </w:rPr>
              <w:t xml:space="preserve"> </w:t>
            </w:r>
          </w:p>
          <w:p w:rsidR="00C8373E" w:rsidRPr="00351925" w:rsidRDefault="00617D0C" w:rsidP="00351925">
            <w:pPr>
              <w:spacing w:before="60" w:after="60" w:line="280" w:lineRule="exact"/>
              <w:rPr>
                <w:sz w:val="20"/>
                <w:szCs w:val="20"/>
              </w:rPr>
            </w:pPr>
            <w:r w:rsidRPr="00351925">
              <w:rPr>
                <w:b/>
                <w:sz w:val="20"/>
                <w:szCs w:val="20"/>
              </w:rPr>
              <w:t>O</w:t>
            </w:r>
            <w:r w:rsidR="00A64CCC" w:rsidRPr="00351925">
              <w:rPr>
                <w:b/>
                <w:sz w:val="20"/>
                <w:szCs w:val="20"/>
              </w:rPr>
              <w:t xml:space="preserve">verall </w:t>
            </w:r>
            <w:r w:rsidRPr="00351925">
              <w:rPr>
                <w:b/>
                <w:sz w:val="20"/>
                <w:szCs w:val="20"/>
              </w:rPr>
              <w:t>evaluative judgement:</w:t>
            </w:r>
            <w:r w:rsidRPr="00351925">
              <w:rPr>
                <w:sz w:val="20"/>
                <w:szCs w:val="20"/>
              </w:rPr>
              <w:t xml:space="preserve"> </w:t>
            </w:r>
            <w:r w:rsidR="003C40CA" w:rsidRPr="00351925">
              <w:rPr>
                <w:sz w:val="20"/>
                <w:szCs w:val="20"/>
              </w:rPr>
              <w:t xml:space="preserve">Very well </w:t>
            </w:r>
          </w:p>
          <w:p w:rsidR="00250BB2" w:rsidRDefault="003A44BE" w:rsidP="00A5405E">
            <w:pPr>
              <w:spacing w:before="60" w:after="60" w:line="280" w:lineRule="exact"/>
              <w:rPr>
                <w:rFonts w:ascii="Arial" w:hAnsi="Arial"/>
                <w:kern w:val="32"/>
                <w:sz w:val="20"/>
                <w:szCs w:val="20"/>
                <w:highlight w:val="yellow"/>
              </w:rPr>
            </w:pPr>
            <w:r w:rsidRPr="00351925">
              <w:rPr>
                <w:sz w:val="20"/>
                <w:szCs w:val="20"/>
              </w:rPr>
              <w:t xml:space="preserve">The programme was successful in attracting high-quality applicants, some of whom may not otherwise have undertaken teaching (particularly in schools serving lower </w:t>
            </w:r>
            <w:proofErr w:type="spellStart"/>
            <w:r w:rsidRPr="00351925">
              <w:rPr>
                <w:sz w:val="20"/>
                <w:szCs w:val="20"/>
              </w:rPr>
              <w:t>decile</w:t>
            </w:r>
            <w:proofErr w:type="spellEnd"/>
            <w:r w:rsidRPr="00351925">
              <w:rPr>
                <w:sz w:val="20"/>
                <w:szCs w:val="20"/>
              </w:rPr>
              <w:t xml:space="preserve"> communities) at this time. Participants were attracted by Teach First NZ’s mission, by their ability to learn on the job, and for some, to earn as they learned. There were growing numbers of high-calibre Māori, </w:t>
            </w:r>
            <w:proofErr w:type="spellStart"/>
            <w:r w:rsidRPr="00351925">
              <w:rPr>
                <w:sz w:val="20"/>
                <w:szCs w:val="20"/>
              </w:rPr>
              <w:t>Pasifika</w:t>
            </w:r>
            <w:proofErr w:type="spellEnd"/>
            <w:r w:rsidR="008E52D6">
              <w:rPr>
                <w:sz w:val="20"/>
                <w:szCs w:val="20"/>
              </w:rPr>
              <w:t>,</w:t>
            </w:r>
            <w:r w:rsidRPr="00351925">
              <w:rPr>
                <w:sz w:val="20"/>
                <w:szCs w:val="20"/>
              </w:rPr>
              <w:t xml:space="preserve"> and male applicants across the </w:t>
            </w:r>
            <w:r w:rsidR="008E52D6">
              <w:rPr>
                <w:sz w:val="20"/>
                <w:szCs w:val="20"/>
              </w:rPr>
              <w:t>3</w:t>
            </w:r>
            <w:r w:rsidR="008E52D6" w:rsidRPr="00351925">
              <w:rPr>
                <w:sz w:val="20"/>
                <w:szCs w:val="20"/>
              </w:rPr>
              <w:t xml:space="preserve"> </w:t>
            </w:r>
            <w:r w:rsidR="002C097A">
              <w:rPr>
                <w:sz w:val="20"/>
                <w:szCs w:val="20"/>
              </w:rPr>
              <w:t>cohort</w:t>
            </w:r>
            <w:r w:rsidRPr="00351925">
              <w:rPr>
                <w:sz w:val="20"/>
                <w:szCs w:val="20"/>
              </w:rPr>
              <w:t>s of the pilot, which was the criterion for the status of teaching focus area (EQ2).</w:t>
            </w:r>
          </w:p>
        </w:tc>
      </w:tr>
    </w:tbl>
    <w:p w:rsidR="00617D0C" w:rsidRDefault="00617D0C" w:rsidP="00617D0C">
      <w:pPr>
        <w:rPr>
          <w:highlight w:val="yellow"/>
        </w:rPr>
      </w:pPr>
      <w:bookmarkStart w:id="33" w:name="_Toc372704697"/>
    </w:p>
    <w:p w:rsidR="00CB70F4" w:rsidRPr="00A5405E" w:rsidRDefault="00CB70F4" w:rsidP="00A5405E">
      <w:pPr>
        <w:pStyle w:val="Heading3"/>
      </w:pPr>
      <w:bookmarkStart w:id="34" w:name="_Toc482086865"/>
      <w:r w:rsidRPr="00CB70F4">
        <w:t>The participants</w:t>
      </w:r>
      <w:bookmarkEnd w:id="34"/>
    </w:p>
    <w:p w:rsidR="00E914CA" w:rsidRPr="00246290" w:rsidRDefault="00E914CA" w:rsidP="00E914CA">
      <w:r>
        <w:t>We judge that t</w:t>
      </w:r>
      <w:r w:rsidR="00246290" w:rsidRPr="00246290">
        <w:t xml:space="preserve">he programme was successful in attracting high-quality applicants, </w:t>
      </w:r>
      <w:r w:rsidR="00246290" w:rsidRPr="00246290">
        <w:rPr>
          <w:bCs/>
        </w:rPr>
        <w:t>some of whom</w:t>
      </w:r>
      <w:r w:rsidR="00246290" w:rsidRPr="00246290">
        <w:t xml:space="preserve"> may not otherwise have undertaken teaching </w:t>
      </w:r>
      <w:r w:rsidR="00246290" w:rsidRPr="00246290">
        <w:rPr>
          <w:bCs/>
        </w:rPr>
        <w:t xml:space="preserve">(particularly in schools serving lower </w:t>
      </w:r>
      <w:r w:rsidR="00807F1D">
        <w:rPr>
          <w:bCs/>
        </w:rPr>
        <w:t>socioeconomic</w:t>
      </w:r>
      <w:r w:rsidR="00807F1D" w:rsidRPr="00246290">
        <w:rPr>
          <w:bCs/>
        </w:rPr>
        <w:t xml:space="preserve"> </w:t>
      </w:r>
      <w:r w:rsidR="00246290" w:rsidRPr="00246290">
        <w:rPr>
          <w:bCs/>
        </w:rPr>
        <w:t>communities)</w:t>
      </w:r>
      <w:r w:rsidR="00246290" w:rsidRPr="00246290">
        <w:t xml:space="preserve"> at this time.</w:t>
      </w:r>
      <w:r w:rsidR="00246290">
        <w:t xml:space="preserve"> </w:t>
      </w:r>
      <w:r>
        <w:t>P</w:t>
      </w:r>
      <w:r w:rsidR="00246290" w:rsidRPr="00246290">
        <w:t>articipants were p</w:t>
      </w:r>
      <w:r w:rsidR="00246290">
        <w:t xml:space="preserve">erceived by the evaluation team, </w:t>
      </w:r>
      <w:r w:rsidR="00246290" w:rsidRPr="00246290">
        <w:t xml:space="preserve">based on the </w:t>
      </w:r>
      <w:r w:rsidR="009B5FF3">
        <w:t xml:space="preserve">professional judgements </w:t>
      </w:r>
      <w:r w:rsidR="00246290" w:rsidRPr="00246290">
        <w:t xml:space="preserve">of the different groups of people we </w:t>
      </w:r>
      <w:r w:rsidR="009B5FF3">
        <w:t>talked to, to be high calibre.</w:t>
      </w:r>
      <w:r w:rsidR="00246290">
        <w:t xml:space="preserve"> </w:t>
      </w:r>
      <w:r w:rsidRPr="00246290">
        <w:t xml:space="preserve">The </w:t>
      </w:r>
      <w:r w:rsidR="00042E24" w:rsidRPr="00246290">
        <w:t>r</w:t>
      </w:r>
      <w:r w:rsidR="00042E24">
        <w:t xml:space="preserve">igorous </w:t>
      </w:r>
      <w:r w:rsidRPr="00246290">
        <w:t>selection process was identified by school personnel as one of th</w:t>
      </w:r>
      <w:r>
        <w:t xml:space="preserve">e key strengths of Teach First NZ. </w:t>
      </w:r>
    </w:p>
    <w:p w:rsidR="00E914CA" w:rsidRPr="00246290" w:rsidRDefault="00E914CA" w:rsidP="00E914CA">
      <w:r w:rsidRPr="00246290">
        <w:t>The proportion of participants in each cohort who had considered teaching decreased</w:t>
      </w:r>
      <w:r>
        <w:t xml:space="preserve"> over the </w:t>
      </w:r>
      <w:r w:rsidR="008E52D6">
        <w:t xml:space="preserve">3 </w:t>
      </w:r>
      <w:r>
        <w:t>years</w:t>
      </w:r>
      <w:r w:rsidR="00816952">
        <w:t xml:space="preserve">, to under half </w:t>
      </w:r>
      <w:r w:rsidR="0090431C">
        <w:t xml:space="preserve">of </w:t>
      </w:r>
      <w:r w:rsidR="00AF3BF7">
        <w:t>C</w:t>
      </w:r>
      <w:r w:rsidR="00816952">
        <w:t>ohort</w:t>
      </w:r>
      <w:r w:rsidR="0090431C">
        <w:t xml:space="preserve"> 15</w:t>
      </w:r>
      <w:r>
        <w:t>. The proportion</w:t>
      </w:r>
      <w:r w:rsidR="00926407">
        <w:t>s</w:t>
      </w:r>
      <w:r>
        <w:t xml:space="preserve"> of Māori participants, </w:t>
      </w:r>
      <w:proofErr w:type="spellStart"/>
      <w:r>
        <w:t>Pasifika</w:t>
      </w:r>
      <w:proofErr w:type="spellEnd"/>
      <w:r>
        <w:t xml:space="preserve"> participants, and </w:t>
      </w:r>
      <w:r w:rsidRPr="00246290">
        <w:t xml:space="preserve">male participants in each cohort increased over the </w:t>
      </w:r>
      <w:r w:rsidR="008E52D6">
        <w:t>3</w:t>
      </w:r>
      <w:r w:rsidR="008E52D6" w:rsidRPr="00246290">
        <w:t xml:space="preserve"> </w:t>
      </w:r>
      <w:r w:rsidRPr="00246290">
        <w:t xml:space="preserve">years. </w:t>
      </w:r>
      <w:r w:rsidR="00816952">
        <w:t xml:space="preserve">Across the three cohorts, </w:t>
      </w:r>
      <w:r w:rsidR="00062408">
        <w:t>30</w:t>
      </w:r>
      <w:r w:rsidR="008E52D6">
        <w:t>%</w:t>
      </w:r>
      <w:r w:rsidR="00816952">
        <w:t xml:space="preserve"> </w:t>
      </w:r>
      <w:r w:rsidR="00293274">
        <w:t xml:space="preserve">(17 participants) </w:t>
      </w:r>
      <w:r w:rsidR="00816952">
        <w:t>are Māori</w:t>
      </w:r>
      <w:r w:rsidR="00062408">
        <w:t xml:space="preserve"> or</w:t>
      </w:r>
      <w:r w:rsidR="00816952">
        <w:t xml:space="preserve"> </w:t>
      </w:r>
      <w:proofErr w:type="spellStart"/>
      <w:r w:rsidR="00816952">
        <w:t>Pasifika</w:t>
      </w:r>
      <w:proofErr w:type="spellEnd"/>
      <w:r w:rsidR="00816952">
        <w:t xml:space="preserve">, and </w:t>
      </w:r>
      <w:r w:rsidR="00A41FFB">
        <w:t>36</w:t>
      </w:r>
      <w:r w:rsidR="008E52D6">
        <w:t>%</w:t>
      </w:r>
      <w:r w:rsidR="00293274">
        <w:t xml:space="preserve"> (20 participants)</w:t>
      </w:r>
      <w:r w:rsidR="00816952">
        <w:t xml:space="preserve"> are male</w:t>
      </w:r>
      <w:r w:rsidR="008E52D6">
        <w:t>.</w:t>
      </w:r>
      <w:r w:rsidR="00C354EC">
        <w:rPr>
          <w:rStyle w:val="FootnoteReference"/>
        </w:rPr>
        <w:footnoteReference w:id="10"/>
      </w:r>
      <w:r w:rsidR="00816952">
        <w:t xml:space="preserve"> </w:t>
      </w:r>
      <w:r w:rsidRPr="00246290">
        <w:t xml:space="preserve">Participants were attracted to the Teach First NZ programme for a range of </w:t>
      </w:r>
      <w:r w:rsidR="00A16980">
        <w:t>reasons:</w:t>
      </w:r>
      <w:r w:rsidRPr="00246290">
        <w:t xml:space="preserve"> most commonly the programme’s mission and the opportunity to learn on </w:t>
      </w:r>
      <w:r>
        <w:t>the job, which for some included</w:t>
      </w:r>
      <w:r w:rsidRPr="00246290">
        <w:t xml:space="preserve"> the financial incentive.</w:t>
      </w:r>
    </w:p>
    <w:p w:rsidR="00246290" w:rsidRPr="00246290" w:rsidRDefault="00246290" w:rsidP="00246290">
      <w:r>
        <w:t xml:space="preserve">In </w:t>
      </w:r>
      <w:r w:rsidR="00E914CA">
        <w:t>all cohorts there w</w:t>
      </w:r>
      <w:r w:rsidR="0090431C">
        <w:t>as</w:t>
      </w:r>
      <w:r w:rsidR="00E914CA">
        <w:t xml:space="preserve"> </w:t>
      </w:r>
      <w:r w:rsidR="008F341D">
        <w:t>a small number of</w:t>
      </w:r>
      <w:r w:rsidR="00E914CA">
        <w:t xml:space="preserve"> participants who did not complete the programme</w:t>
      </w:r>
      <w:r w:rsidR="008E52D6">
        <w:t>—</w:t>
      </w:r>
      <w:r w:rsidR="008F341D">
        <w:t>a total of five across the three cohorts</w:t>
      </w:r>
      <w:r w:rsidR="00E914CA">
        <w:t xml:space="preserve">. </w:t>
      </w:r>
      <w:r w:rsidR="00A16980">
        <w:t>While</w:t>
      </w:r>
      <w:r w:rsidR="009B5FF3">
        <w:t xml:space="preserve"> personal and familial reasons were </w:t>
      </w:r>
      <w:r w:rsidR="009725EE">
        <w:t>given</w:t>
      </w:r>
      <w:r w:rsidR="009B5FF3">
        <w:t xml:space="preserve"> in most cases, there </w:t>
      </w:r>
      <w:r w:rsidR="008F341D">
        <w:t>were two participants</w:t>
      </w:r>
      <w:r w:rsidR="009B5FF3">
        <w:t xml:space="preserve"> for whom “fit” with the programme was </w:t>
      </w:r>
      <w:r w:rsidR="00A16980">
        <w:t xml:space="preserve">also </w:t>
      </w:r>
      <w:r w:rsidR="009B5FF3">
        <w:t xml:space="preserve">perceived to be a factor. </w:t>
      </w:r>
      <w:r w:rsidR="00C354EC">
        <w:t>We discuss</w:t>
      </w:r>
      <w:r w:rsidR="00484B65">
        <w:t xml:space="preserve"> completion and retention rates later in this report. </w:t>
      </w:r>
    </w:p>
    <w:p w:rsidR="009B5FF3" w:rsidRDefault="00E14CD6" w:rsidP="00375A98">
      <w:pPr>
        <w:pStyle w:val="Heading3"/>
      </w:pPr>
      <w:bookmarkStart w:id="35" w:name="_Toc482086866"/>
      <w:r w:rsidRPr="00CB70F4">
        <w:t>Participating schools</w:t>
      </w:r>
      <w:bookmarkEnd w:id="35"/>
    </w:p>
    <w:p w:rsidR="003E6D37" w:rsidRDefault="00033142" w:rsidP="003E6D37">
      <w:r>
        <w:t>A total of 23</w:t>
      </w:r>
      <w:r w:rsidR="002B74E7">
        <w:t xml:space="preserve"> schools participated</w:t>
      </w:r>
      <w:r w:rsidR="003E6D37" w:rsidRPr="009B5FF3">
        <w:t xml:space="preserve"> in the Teach First NZ pilot programme, employing </w:t>
      </w:r>
      <w:r w:rsidR="0011385E">
        <w:t xml:space="preserve">between one and </w:t>
      </w:r>
      <w:r w:rsidR="0011385E" w:rsidRPr="0011385E">
        <w:t>five</w:t>
      </w:r>
      <w:r w:rsidR="002B74E7">
        <w:t xml:space="preserve"> </w:t>
      </w:r>
      <w:r w:rsidR="003E6D37" w:rsidRPr="009B5FF3">
        <w:t>participants. These schools, and the numbe</w:t>
      </w:r>
      <w:r w:rsidR="002B74E7">
        <w:t>r of partici</w:t>
      </w:r>
      <w:r w:rsidR="001368F5">
        <w:t>pan</w:t>
      </w:r>
      <w:r w:rsidR="003E6D37" w:rsidRPr="009B5FF3">
        <w:t xml:space="preserve">ts in each cohort, are shown in </w:t>
      </w:r>
      <w:r w:rsidR="0011385E">
        <w:t>Tabl</w:t>
      </w:r>
      <w:r w:rsidR="003E6D37" w:rsidRPr="009B5FF3">
        <w:t xml:space="preserve">e </w:t>
      </w:r>
      <w:r w:rsidR="0011385E">
        <w:t>9</w:t>
      </w:r>
      <w:r w:rsidR="003E6D37">
        <w:t>.</w:t>
      </w:r>
    </w:p>
    <w:p w:rsidR="00DD08BD" w:rsidRPr="003E6D37" w:rsidRDefault="00D71A7B" w:rsidP="0010728C">
      <w:pPr>
        <w:pStyle w:val="TableTitle"/>
      </w:pPr>
      <w:bookmarkStart w:id="36" w:name="_Toc477459407"/>
      <w:r w:rsidRPr="003E6D37">
        <w:t xml:space="preserve">Participant placements </w:t>
      </w:r>
      <w:r w:rsidR="00375A98" w:rsidRPr="003E6D37">
        <w:t>201</w:t>
      </w:r>
      <w:r w:rsidR="00AD50FC">
        <w:t>3–</w:t>
      </w:r>
      <w:r w:rsidR="00375A98" w:rsidRPr="003E6D37">
        <w:t>15</w:t>
      </w:r>
      <w:r w:rsidR="00CB70F4" w:rsidRPr="003E6D37">
        <w:t xml:space="preserve"> </w:t>
      </w:r>
      <w:r w:rsidR="007C6BBA" w:rsidRPr="0011385E">
        <w:t>(</w:t>
      </w:r>
      <w:r w:rsidR="00554347" w:rsidRPr="0011385E">
        <w:t xml:space="preserve">as at </w:t>
      </w:r>
      <w:r w:rsidR="0011385E">
        <w:t xml:space="preserve">the </w:t>
      </w:r>
      <w:r w:rsidR="007C6BBA" w:rsidRPr="0011385E">
        <w:t xml:space="preserve">start of </w:t>
      </w:r>
      <w:r w:rsidR="00554347" w:rsidRPr="0011385E">
        <w:t>each cohort</w:t>
      </w:r>
      <w:r w:rsidR="007C6BBA" w:rsidRPr="0011385E">
        <w:t>)</w:t>
      </w:r>
      <w:bookmarkEnd w:id="36"/>
    </w:p>
    <w:tbl>
      <w:tblPr>
        <w:tblW w:w="8364" w:type="dxa"/>
        <w:tblInd w:w="108" w:type="dxa"/>
        <w:tblLook w:val="04A0"/>
      </w:tblPr>
      <w:tblGrid>
        <w:gridCol w:w="2520"/>
        <w:gridCol w:w="1449"/>
        <w:gridCol w:w="1389"/>
        <w:gridCol w:w="1417"/>
        <w:gridCol w:w="1589"/>
      </w:tblGrid>
      <w:tr w:rsidR="00375A98" w:rsidRPr="00375A98" w:rsidTr="00C53B7D">
        <w:trPr>
          <w:trHeight w:val="886"/>
          <w:tblHeader/>
        </w:trPr>
        <w:tc>
          <w:tcPr>
            <w:tcW w:w="2520" w:type="dxa"/>
            <w:shd w:val="clear" w:color="auto" w:fill="D99594"/>
          </w:tcPr>
          <w:p w:rsidR="00375A98" w:rsidRPr="00C53B7D" w:rsidRDefault="00375A98" w:rsidP="00C53B7D">
            <w:pPr>
              <w:pStyle w:val="TableText"/>
              <w:spacing w:before="60" w:after="60" w:line="240" w:lineRule="exact"/>
              <w:rPr>
                <w:rFonts w:ascii="Arial" w:hAnsi="Arial" w:cs="Arial"/>
                <w:b/>
                <w:kern w:val="32"/>
                <w:sz w:val="18"/>
                <w:szCs w:val="18"/>
                <w:lang w:val="en-NZ"/>
              </w:rPr>
            </w:pPr>
            <w:r w:rsidRPr="00C53B7D">
              <w:rPr>
                <w:rFonts w:ascii="Arial" w:hAnsi="Arial" w:cs="Arial"/>
                <w:b/>
                <w:sz w:val="18"/>
                <w:szCs w:val="18"/>
                <w:lang w:val="en-NZ"/>
              </w:rPr>
              <w:t>Participating schools (</w:t>
            </w:r>
            <w:proofErr w:type="spellStart"/>
            <w:r w:rsidRPr="00C53B7D">
              <w:rPr>
                <w:rFonts w:ascii="Arial" w:hAnsi="Arial" w:cs="Arial"/>
                <w:b/>
                <w:sz w:val="18"/>
                <w:szCs w:val="18"/>
                <w:lang w:val="en-NZ"/>
              </w:rPr>
              <w:t>decile</w:t>
            </w:r>
            <w:proofErr w:type="spellEnd"/>
            <w:r w:rsidRPr="00C53B7D">
              <w:rPr>
                <w:rFonts w:ascii="Arial" w:hAnsi="Arial" w:cs="Arial"/>
                <w:b/>
                <w:sz w:val="18"/>
                <w:szCs w:val="18"/>
                <w:lang w:val="en-NZ"/>
              </w:rPr>
              <w:t>)</w:t>
            </w:r>
          </w:p>
        </w:tc>
        <w:tc>
          <w:tcPr>
            <w:tcW w:w="1449" w:type="dxa"/>
            <w:shd w:val="clear" w:color="auto" w:fill="D99594"/>
          </w:tcPr>
          <w:p w:rsidR="00375A98" w:rsidRPr="00C53B7D" w:rsidRDefault="00375A98" w:rsidP="00C53B7D">
            <w:pPr>
              <w:pStyle w:val="TableText"/>
              <w:spacing w:before="60" w:after="60" w:line="240" w:lineRule="exact"/>
              <w:rPr>
                <w:rFonts w:ascii="Arial" w:hAnsi="Arial" w:cs="Arial"/>
                <w:b/>
                <w:sz w:val="18"/>
                <w:szCs w:val="18"/>
                <w:lang w:val="en-NZ"/>
              </w:rPr>
            </w:pPr>
            <w:r w:rsidRPr="00C53B7D">
              <w:rPr>
                <w:rFonts w:ascii="Arial" w:hAnsi="Arial" w:cs="Arial"/>
                <w:b/>
                <w:sz w:val="18"/>
                <w:szCs w:val="18"/>
                <w:lang w:val="en-NZ"/>
              </w:rPr>
              <w:t>Cohort 13</w:t>
            </w:r>
            <w:r w:rsidR="00062408" w:rsidRPr="00C53B7D">
              <w:rPr>
                <w:rFonts w:ascii="Arial" w:hAnsi="Arial" w:cs="Arial"/>
                <w:b/>
                <w:sz w:val="18"/>
                <w:szCs w:val="18"/>
                <w:lang w:val="en-NZ"/>
              </w:rPr>
              <w:t xml:space="preserve"> </w:t>
            </w:r>
          </w:p>
        </w:tc>
        <w:tc>
          <w:tcPr>
            <w:tcW w:w="1389" w:type="dxa"/>
            <w:shd w:val="clear" w:color="auto" w:fill="D99594"/>
          </w:tcPr>
          <w:p w:rsidR="00375A98" w:rsidRPr="00C53B7D" w:rsidRDefault="00375A98" w:rsidP="00C53B7D">
            <w:pPr>
              <w:pStyle w:val="TableText"/>
              <w:spacing w:before="60" w:after="60" w:line="240" w:lineRule="exact"/>
              <w:rPr>
                <w:rFonts w:ascii="Arial" w:hAnsi="Arial" w:cs="Arial"/>
                <w:b/>
                <w:sz w:val="18"/>
                <w:szCs w:val="18"/>
                <w:lang w:val="en-NZ"/>
              </w:rPr>
            </w:pPr>
            <w:r w:rsidRPr="00C53B7D">
              <w:rPr>
                <w:rFonts w:ascii="Arial" w:hAnsi="Arial" w:cs="Arial"/>
                <w:b/>
                <w:sz w:val="18"/>
                <w:szCs w:val="18"/>
                <w:lang w:val="en-NZ"/>
              </w:rPr>
              <w:t>Cohort 14</w:t>
            </w:r>
            <w:r w:rsidR="00062408" w:rsidRPr="00C53B7D">
              <w:rPr>
                <w:rFonts w:ascii="Arial" w:hAnsi="Arial" w:cs="Arial"/>
                <w:b/>
                <w:sz w:val="18"/>
                <w:szCs w:val="18"/>
                <w:lang w:val="en-NZ"/>
              </w:rPr>
              <w:t xml:space="preserve"> </w:t>
            </w:r>
          </w:p>
        </w:tc>
        <w:tc>
          <w:tcPr>
            <w:tcW w:w="1417" w:type="dxa"/>
            <w:shd w:val="clear" w:color="auto" w:fill="D99594"/>
          </w:tcPr>
          <w:p w:rsidR="00375A98" w:rsidRPr="00C53B7D" w:rsidRDefault="00375A98" w:rsidP="00C53B7D">
            <w:pPr>
              <w:pStyle w:val="TableText"/>
              <w:spacing w:before="60" w:after="60" w:line="240" w:lineRule="exact"/>
              <w:rPr>
                <w:rFonts w:ascii="Arial" w:hAnsi="Arial" w:cs="Arial"/>
                <w:b/>
                <w:sz w:val="18"/>
                <w:szCs w:val="18"/>
                <w:lang w:val="en-NZ"/>
              </w:rPr>
            </w:pPr>
            <w:r w:rsidRPr="00C53B7D">
              <w:rPr>
                <w:rFonts w:ascii="Arial" w:hAnsi="Arial" w:cs="Arial"/>
                <w:b/>
                <w:sz w:val="18"/>
                <w:szCs w:val="18"/>
                <w:lang w:val="en-NZ"/>
              </w:rPr>
              <w:t xml:space="preserve">Cohort 15 </w:t>
            </w:r>
          </w:p>
        </w:tc>
        <w:tc>
          <w:tcPr>
            <w:tcW w:w="1589" w:type="dxa"/>
            <w:shd w:val="clear" w:color="auto" w:fill="D99594"/>
          </w:tcPr>
          <w:p w:rsidR="00375A98" w:rsidRPr="00C53B7D" w:rsidRDefault="00375A98" w:rsidP="00C53B7D">
            <w:pPr>
              <w:pStyle w:val="TableText"/>
              <w:spacing w:before="60" w:after="60" w:line="240" w:lineRule="exact"/>
              <w:jc w:val="center"/>
              <w:rPr>
                <w:rFonts w:ascii="Arial" w:hAnsi="Arial" w:cs="Arial"/>
                <w:b/>
                <w:sz w:val="18"/>
                <w:szCs w:val="18"/>
                <w:lang w:val="en-NZ"/>
              </w:rPr>
            </w:pPr>
            <w:r w:rsidRPr="00C53B7D">
              <w:rPr>
                <w:rFonts w:ascii="Arial" w:hAnsi="Arial" w:cs="Arial"/>
                <w:b/>
                <w:sz w:val="18"/>
                <w:szCs w:val="18"/>
                <w:lang w:val="en-NZ"/>
              </w:rPr>
              <w:t>Total number of participants for the pilot programme</w:t>
            </w:r>
          </w:p>
        </w:tc>
      </w:tr>
      <w:tr w:rsidR="003E6D37" w:rsidRPr="00375A98" w:rsidTr="002B74E7">
        <w:tc>
          <w:tcPr>
            <w:tcW w:w="2520"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Mangere College (1)</w:t>
            </w:r>
          </w:p>
        </w:tc>
        <w:tc>
          <w:tcPr>
            <w:tcW w:w="1449" w:type="dxa"/>
            <w:shd w:val="clear" w:color="auto" w:fill="F2DBDB"/>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389"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2</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Okaihau College (2)</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1</w:t>
            </w:r>
          </w:p>
        </w:tc>
      </w:tr>
      <w:tr w:rsidR="003E6D37" w:rsidRPr="00375A98" w:rsidTr="002B74E7">
        <w:tc>
          <w:tcPr>
            <w:tcW w:w="2520"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Sir Edmund Hillary Collegiate (1)</w:t>
            </w:r>
          </w:p>
        </w:tc>
        <w:tc>
          <w:tcPr>
            <w:tcW w:w="1449" w:type="dxa"/>
            <w:shd w:val="clear" w:color="auto" w:fill="F2DBDB"/>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Chemistry</w:t>
            </w:r>
          </w:p>
        </w:tc>
        <w:tc>
          <w:tcPr>
            <w:tcW w:w="1389"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F2DBDB"/>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2</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roofErr w:type="spellStart"/>
            <w:r w:rsidRPr="00C53B7D">
              <w:rPr>
                <w:rFonts w:ascii="Arial" w:hAnsi="Arial" w:cs="Arial"/>
                <w:sz w:val="18"/>
                <w:szCs w:val="18"/>
              </w:rPr>
              <w:t>Alfriston</w:t>
            </w:r>
            <w:proofErr w:type="spellEnd"/>
            <w:r w:rsidRPr="00C53B7D">
              <w:rPr>
                <w:rFonts w:ascii="Arial" w:hAnsi="Arial" w:cs="Arial"/>
                <w:sz w:val="18"/>
                <w:szCs w:val="18"/>
              </w:rPr>
              <w:t xml:space="preserve"> College (2)</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CF606D" w:rsidRPr="00C53B7D" w:rsidRDefault="00CF606D"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Physics</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tc>
        <w:tc>
          <w:tcPr>
            <w:tcW w:w="1589" w:type="dxa"/>
            <w:shd w:val="clear" w:color="auto" w:fill="auto"/>
            <w:tcMar>
              <w:top w:w="85" w:type="dxa"/>
              <w:left w:w="108" w:type="dxa"/>
              <w:bottom w:w="0" w:type="dxa"/>
              <w:right w:w="108" w:type="dxa"/>
            </w:tcMar>
          </w:tcPr>
          <w:p w:rsidR="003E6D37" w:rsidRPr="00C53B7D" w:rsidRDefault="00A9692A"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5</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Papatoetoe High School (3)</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Chemistry</w:t>
            </w: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4</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Southern Cross Campus (1)</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3</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Tamaki College (1)</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4</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Tangaroa College (1)</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Chemistry</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3</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Tikipunga High School (2)</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Physics</w:t>
            </w: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3</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Aorere College (2)</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3</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roofErr w:type="spellStart"/>
            <w:r w:rsidRPr="00C53B7D">
              <w:rPr>
                <w:rFonts w:ascii="Arial" w:hAnsi="Arial" w:cs="Arial"/>
                <w:sz w:val="18"/>
                <w:szCs w:val="18"/>
              </w:rPr>
              <w:t>Kelston</w:t>
            </w:r>
            <w:proofErr w:type="spellEnd"/>
            <w:r w:rsidRPr="00C53B7D">
              <w:rPr>
                <w:rFonts w:ascii="Arial" w:hAnsi="Arial" w:cs="Arial"/>
                <w:sz w:val="18"/>
                <w:szCs w:val="18"/>
              </w:rPr>
              <w:t xml:space="preserve"> Boys High School (3)</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Chemistry</w:t>
            </w: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2</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Massey High School (4)</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2</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Northland College (1)</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3</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Onehunga High School (3)</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Chemistry</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4</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One Tree Hill College (3)</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Physics</w:t>
            </w: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3</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Waitakere College (3)</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1</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Edgewater College (2)</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Chemistry</w:t>
            </w: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1</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BA3F8D">
            <w:pPr>
              <w:pStyle w:val="Tablebullet"/>
              <w:numPr>
                <w:ilvl w:val="0"/>
                <w:numId w:val="0"/>
              </w:numPr>
              <w:spacing w:before="60" w:after="60"/>
              <w:rPr>
                <w:rFonts w:ascii="Arial" w:hAnsi="Arial" w:cs="Arial"/>
                <w:sz w:val="18"/>
                <w:szCs w:val="18"/>
              </w:rPr>
            </w:pPr>
            <w:r w:rsidRPr="00C53B7D">
              <w:rPr>
                <w:rFonts w:ascii="Arial" w:hAnsi="Arial" w:cs="Arial"/>
                <w:sz w:val="18"/>
                <w:szCs w:val="18"/>
              </w:rPr>
              <w:t xml:space="preserve">Auckland </w:t>
            </w:r>
            <w:r w:rsidR="00BA3F8D">
              <w:rPr>
                <w:rFonts w:ascii="Arial" w:hAnsi="Arial" w:cs="Arial"/>
                <w:sz w:val="18"/>
                <w:szCs w:val="18"/>
              </w:rPr>
              <w:t>Seven</w:t>
            </w:r>
            <w:r w:rsidR="00BA3F8D" w:rsidRPr="00C53B7D">
              <w:rPr>
                <w:rFonts w:ascii="Arial" w:hAnsi="Arial" w:cs="Arial"/>
                <w:sz w:val="18"/>
                <w:szCs w:val="18"/>
              </w:rPr>
              <w:t xml:space="preserve">th </w:t>
            </w:r>
            <w:r w:rsidRPr="00C53B7D">
              <w:rPr>
                <w:rFonts w:ascii="Arial" w:hAnsi="Arial" w:cs="Arial"/>
                <w:sz w:val="18"/>
                <w:szCs w:val="18"/>
              </w:rPr>
              <w:t>Day Adventist High School (1)</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1</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Otahuhu College (1)</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Maths</w:t>
            </w: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1</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De La Salle College (1)</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Chemistry</w:t>
            </w:r>
          </w:p>
        </w:tc>
        <w:tc>
          <w:tcPr>
            <w:tcW w:w="1589"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1</w:t>
            </w:r>
          </w:p>
        </w:tc>
      </w:tr>
      <w:tr w:rsidR="003E6D37" w:rsidRPr="00375A98" w:rsidTr="002B74E7">
        <w:tc>
          <w:tcPr>
            <w:tcW w:w="2520"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Manurewa High School (1)</w:t>
            </w:r>
          </w:p>
        </w:tc>
        <w:tc>
          <w:tcPr>
            <w:tcW w:w="1449" w:type="dxa"/>
            <w:shd w:val="clear" w:color="auto" w:fill="F2DBDB" w:themeFill="accent2" w:themeFillTint="33"/>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417"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Physics</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589" w:type="dxa"/>
            <w:shd w:val="clear" w:color="auto" w:fill="F2DBDB" w:themeFill="accent2" w:themeFillTint="33"/>
            <w:tcMar>
              <w:top w:w="85" w:type="dxa"/>
              <w:left w:w="108" w:type="dxa"/>
              <w:bottom w:w="0" w:type="dxa"/>
              <w:right w:w="108" w:type="dxa"/>
            </w:tcMar>
          </w:tcPr>
          <w:p w:rsidR="003E6D37" w:rsidRPr="00C53B7D" w:rsidRDefault="003E6D3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2</w:t>
            </w:r>
          </w:p>
        </w:tc>
      </w:tr>
      <w:tr w:rsidR="003E6D37" w:rsidRPr="00375A98" w:rsidTr="002B74E7">
        <w:tc>
          <w:tcPr>
            <w:tcW w:w="2520"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James Co</w:t>
            </w:r>
            <w:r w:rsidR="00A41FFB" w:rsidRPr="00C53B7D">
              <w:rPr>
                <w:rFonts w:ascii="Arial" w:hAnsi="Arial" w:cs="Arial"/>
                <w:sz w:val="18"/>
                <w:szCs w:val="18"/>
              </w:rPr>
              <w:t>o</w:t>
            </w:r>
            <w:r w:rsidRPr="00C53B7D">
              <w:rPr>
                <w:rFonts w:ascii="Arial" w:hAnsi="Arial" w:cs="Arial"/>
                <w:sz w:val="18"/>
                <w:szCs w:val="18"/>
              </w:rPr>
              <w:t>k High School (1)</w:t>
            </w:r>
          </w:p>
        </w:tc>
        <w:tc>
          <w:tcPr>
            <w:tcW w:w="1449" w:type="dxa"/>
            <w:shd w:val="clear" w:color="auto" w:fill="auto"/>
          </w:tcPr>
          <w:p w:rsidR="003E6D37" w:rsidRPr="00C53B7D" w:rsidRDefault="003E6D37" w:rsidP="00C53B7D">
            <w:pPr>
              <w:pStyle w:val="Tablebullet"/>
              <w:numPr>
                <w:ilvl w:val="0"/>
                <w:numId w:val="0"/>
              </w:numPr>
              <w:spacing w:before="60" w:after="60"/>
              <w:rPr>
                <w:rFonts w:ascii="Arial" w:hAnsi="Arial" w:cs="Arial"/>
                <w:sz w:val="18"/>
                <w:szCs w:val="18"/>
              </w:rPr>
            </w:pPr>
          </w:p>
        </w:tc>
        <w:tc>
          <w:tcPr>
            <w:tcW w:w="1389" w:type="dxa"/>
            <w:shd w:val="clear" w:color="auto" w:fill="auto"/>
            <w:tcMar>
              <w:top w:w="85" w:type="dxa"/>
              <w:left w:w="108" w:type="dxa"/>
              <w:bottom w:w="0" w:type="dxa"/>
              <w:right w:w="108" w:type="dxa"/>
            </w:tcMar>
          </w:tcPr>
          <w:p w:rsidR="003E6D37" w:rsidRPr="00C53B7D" w:rsidRDefault="007C6BBA"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417" w:type="dxa"/>
            <w:shd w:val="clear" w:color="auto" w:fill="auto"/>
            <w:tcMar>
              <w:top w:w="85" w:type="dxa"/>
              <w:left w:w="108" w:type="dxa"/>
              <w:bottom w:w="0" w:type="dxa"/>
              <w:right w:w="108" w:type="dxa"/>
            </w:tcMar>
          </w:tcPr>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 xml:space="preserve">English </w:t>
            </w:r>
          </w:p>
          <w:p w:rsidR="003E6D37" w:rsidRPr="00C53B7D" w:rsidRDefault="003E6D3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tc>
        <w:tc>
          <w:tcPr>
            <w:tcW w:w="1589" w:type="dxa"/>
            <w:shd w:val="clear" w:color="auto" w:fill="auto"/>
            <w:tcMar>
              <w:top w:w="85" w:type="dxa"/>
              <w:left w:w="108" w:type="dxa"/>
              <w:bottom w:w="0" w:type="dxa"/>
              <w:right w:w="108" w:type="dxa"/>
            </w:tcMar>
          </w:tcPr>
          <w:p w:rsidR="003E6D37" w:rsidRPr="00C53B7D" w:rsidRDefault="001368F5"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3</w:t>
            </w:r>
          </w:p>
        </w:tc>
      </w:tr>
      <w:tr w:rsidR="002B74E7" w:rsidRPr="00375A98" w:rsidTr="002B74E7">
        <w:tc>
          <w:tcPr>
            <w:tcW w:w="2520" w:type="dxa"/>
            <w:shd w:val="clear" w:color="auto" w:fill="F2DBDB" w:themeFill="accent2" w:themeFillTint="33"/>
            <w:tcMar>
              <w:top w:w="85" w:type="dxa"/>
              <w:left w:w="108" w:type="dxa"/>
              <w:bottom w:w="0" w:type="dxa"/>
              <w:right w:w="108" w:type="dxa"/>
            </w:tcMar>
          </w:tcPr>
          <w:p w:rsidR="002B74E7" w:rsidRPr="00C53B7D" w:rsidRDefault="002B74E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Whangaroa College (1)</w:t>
            </w:r>
          </w:p>
          <w:p w:rsidR="002B74E7" w:rsidRPr="00C53B7D" w:rsidRDefault="002B74E7" w:rsidP="00C53B7D">
            <w:pPr>
              <w:pStyle w:val="Tablebullet"/>
              <w:numPr>
                <w:ilvl w:val="0"/>
                <w:numId w:val="0"/>
              </w:numPr>
              <w:spacing w:before="60" w:after="60"/>
              <w:rPr>
                <w:rFonts w:ascii="Arial" w:hAnsi="Arial" w:cs="Arial"/>
                <w:sz w:val="18"/>
                <w:szCs w:val="18"/>
              </w:rPr>
            </w:pPr>
          </w:p>
        </w:tc>
        <w:tc>
          <w:tcPr>
            <w:tcW w:w="1449" w:type="dxa"/>
            <w:shd w:val="clear" w:color="auto" w:fill="F2DBDB" w:themeFill="accent2" w:themeFillTint="33"/>
          </w:tcPr>
          <w:p w:rsidR="002B74E7" w:rsidRPr="00C53B7D" w:rsidRDefault="002B74E7" w:rsidP="00C53B7D">
            <w:pPr>
              <w:pStyle w:val="Tablebullet"/>
              <w:numPr>
                <w:ilvl w:val="0"/>
                <w:numId w:val="0"/>
              </w:numPr>
              <w:spacing w:before="60" w:after="60"/>
              <w:rPr>
                <w:rFonts w:ascii="Arial" w:hAnsi="Arial" w:cs="Arial"/>
                <w:sz w:val="18"/>
                <w:szCs w:val="18"/>
              </w:rPr>
            </w:pPr>
          </w:p>
        </w:tc>
        <w:tc>
          <w:tcPr>
            <w:tcW w:w="1389" w:type="dxa"/>
            <w:shd w:val="clear" w:color="auto" w:fill="F2DBDB" w:themeFill="accent2" w:themeFillTint="33"/>
            <w:tcMar>
              <w:top w:w="85" w:type="dxa"/>
              <w:left w:w="108" w:type="dxa"/>
              <w:bottom w:w="0" w:type="dxa"/>
              <w:right w:w="108" w:type="dxa"/>
            </w:tcMar>
          </w:tcPr>
          <w:p w:rsidR="002B74E7" w:rsidRPr="00C53B7D" w:rsidRDefault="002B74E7" w:rsidP="00C53B7D">
            <w:pPr>
              <w:pStyle w:val="Tablebullet"/>
              <w:numPr>
                <w:ilvl w:val="0"/>
                <w:numId w:val="0"/>
              </w:numPr>
              <w:spacing w:before="60" w:after="60"/>
              <w:rPr>
                <w:rFonts w:ascii="Arial" w:hAnsi="Arial" w:cs="Arial"/>
                <w:sz w:val="18"/>
                <w:szCs w:val="18"/>
              </w:rPr>
            </w:pPr>
          </w:p>
        </w:tc>
        <w:tc>
          <w:tcPr>
            <w:tcW w:w="1417" w:type="dxa"/>
            <w:shd w:val="clear" w:color="auto" w:fill="F2DBDB" w:themeFill="accent2" w:themeFillTint="33"/>
            <w:tcMar>
              <w:top w:w="85" w:type="dxa"/>
              <w:left w:w="108" w:type="dxa"/>
              <w:bottom w:w="0" w:type="dxa"/>
              <w:right w:w="108" w:type="dxa"/>
            </w:tcMar>
          </w:tcPr>
          <w:p w:rsidR="002B74E7" w:rsidRPr="00C53B7D" w:rsidRDefault="002B74E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Te reo Māori</w:t>
            </w:r>
          </w:p>
          <w:p w:rsidR="002B74E7" w:rsidRPr="00C53B7D" w:rsidRDefault="002B74E7" w:rsidP="00C53B7D">
            <w:pPr>
              <w:pStyle w:val="Tablebullet"/>
              <w:numPr>
                <w:ilvl w:val="0"/>
                <w:numId w:val="0"/>
              </w:numPr>
              <w:spacing w:before="60" w:after="60"/>
              <w:rPr>
                <w:rFonts w:ascii="Arial" w:hAnsi="Arial" w:cs="Arial"/>
                <w:sz w:val="18"/>
                <w:szCs w:val="18"/>
              </w:rPr>
            </w:pPr>
            <w:r w:rsidRPr="00C53B7D">
              <w:rPr>
                <w:rFonts w:ascii="Arial" w:hAnsi="Arial" w:cs="Arial"/>
                <w:sz w:val="18"/>
                <w:szCs w:val="18"/>
              </w:rPr>
              <w:t>English</w:t>
            </w:r>
          </w:p>
        </w:tc>
        <w:tc>
          <w:tcPr>
            <w:tcW w:w="1589" w:type="dxa"/>
            <w:shd w:val="clear" w:color="auto" w:fill="F2DBDB" w:themeFill="accent2" w:themeFillTint="33"/>
            <w:tcMar>
              <w:top w:w="85" w:type="dxa"/>
              <w:left w:w="108" w:type="dxa"/>
              <w:bottom w:w="0" w:type="dxa"/>
              <w:right w:w="108" w:type="dxa"/>
            </w:tcMar>
          </w:tcPr>
          <w:p w:rsidR="002B74E7" w:rsidRPr="00C53B7D" w:rsidRDefault="002B74E7" w:rsidP="00C53B7D">
            <w:pPr>
              <w:pStyle w:val="Tablebullet"/>
              <w:numPr>
                <w:ilvl w:val="0"/>
                <w:numId w:val="0"/>
              </w:numPr>
              <w:spacing w:before="60" w:after="60"/>
              <w:jc w:val="center"/>
              <w:rPr>
                <w:rFonts w:ascii="Arial" w:hAnsi="Arial" w:cs="Arial"/>
                <w:sz w:val="18"/>
                <w:szCs w:val="18"/>
              </w:rPr>
            </w:pPr>
            <w:r w:rsidRPr="00C53B7D">
              <w:rPr>
                <w:rFonts w:ascii="Arial" w:hAnsi="Arial" w:cs="Arial"/>
                <w:sz w:val="18"/>
                <w:szCs w:val="18"/>
              </w:rPr>
              <w:t>2</w:t>
            </w:r>
          </w:p>
        </w:tc>
      </w:tr>
    </w:tbl>
    <w:p w:rsidR="00547CB0" w:rsidRDefault="00547CB0" w:rsidP="00E914CA">
      <w:pPr>
        <w:pStyle w:val="Heading2"/>
      </w:pPr>
      <w:bookmarkStart w:id="37" w:name="_Toc482086867"/>
      <w:r w:rsidRPr="00617D0C">
        <w:t>Programme factors: Teach First NZ and Faculty components</w:t>
      </w:r>
      <w:bookmarkEnd w:id="37"/>
    </w:p>
    <w:p w:rsidR="00816952" w:rsidRDefault="00816952" w:rsidP="00816952">
      <w:r w:rsidRPr="00994F19">
        <w:t>This section focuses on those programme components that the Teach First NZ partnership controls or manages (as opposed to those aspects that the school determines, such as the participant’s timetable and mentoring)</w:t>
      </w:r>
      <w:r>
        <w:t>. It</w:t>
      </w:r>
      <w:r w:rsidRPr="00994F19">
        <w:t xml:space="preserve"> is focused around delivery of the Faculty courses</w:t>
      </w:r>
      <w:r>
        <w:t xml:space="preserve">, including the </w:t>
      </w:r>
      <w:r w:rsidR="00B754FA">
        <w:t>SII</w:t>
      </w:r>
      <w:r>
        <w:t xml:space="preserve">, </w:t>
      </w:r>
      <w:r w:rsidR="00760DB7">
        <w:t xml:space="preserve">and </w:t>
      </w:r>
      <w:r w:rsidRPr="00994F19">
        <w:t xml:space="preserve">related university assignments. </w:t>
      </w:r>
    </w:p>
    <w:p w:rsidR="00816952" w:rsidRDefault="00816952" w:rsidP="00816952">
      <w:pPr>
        <w:pStyle w:val="Heading3"/>
      </w:pPr>
      <w:bookmarkStart w:id="38" w:name="_Toc482086868"/>
      <w:r w:rsidRPr="00994F19">
        <w:t>Summer Initial Intensive</w:t>
      </w:r>
      <w:bookmarkEnd w:id="38"/>
    </w:p>
    <w:tbl>
      <w:tblPr>
        <w:tblStyle w:val="TableGrid"/>
        <w:tblW w:w="0" w:type="auto"/>
        <w:tblLook w:val="04A0"/>
      </w:tblPr>
      <w:tblGrid>
        <w:gridCol w:w="8494"/>
      </w:tblGrid>
      <w:tr w:rsidR="001368F5" w:rsidRPr="00351925" w:rsidTr="001368F5">
        <w:tc>
          <w:tcPr>
            <w:tcW w:w="8494" w:type="dxa"/>
            <w:shd w:val="clear" w:color="auto" w:fill="F2DBDB" w:themeFill="accent2" w:themeFillTint="33"/>
          </w:tcPr>
          <w:p w:rsidR="001368F5" w:rsidRPr="00807F1D" w:rsidRDefault="001368F5" w:rsidP="00351925">
            <w:pPr>
              <w:spacing w:line="280" w:lineRule="exact"/>
              <w:rPr>
                <w:sz w:val="20"/>
                <w:szCs w:val="20"/>
              </w:rPr>
            </w:pPr>
            <w:r w:rsidRPr="00807F1D">
              <w:rPr>
                <w:sz w:val="20"/>
                <w:szCs w:val="20"/>
              </w:rPr>
              <w:t>Key criteria:</w:t>
            </w:r>
          </w:p>
          <w:p w:rsidR="001368F5" w:rsidRPr="00807F1D" w:rsidRDefault="001368F5" w:rsidP="00D406E0">
            <w:pPr>
              <w:pStyle w:val="ListParagraph"/>
              <w:numPr>
                <w:ilvl w:val="0"/>
                <w:numId w:val="18"/>
              </w:numPr>
              <w:spacing w:line="280" w:lineRule="exact"/>
              <w:ind w:left="284" w:hanging="284"/>
              <w:rPr>
                <w:sz w:val="20"/>
                <w:szCs w:val="20"/>
              </w:rPr>
            </w:pPr>
            <w:r w:rsidRPr="00807F1D">
              <w:rPr>
                <w:sz w:val="20"/>
                <w:szCs w:val="20"/>
              </w:rPr>
              <w:t>Participants felt well prepared to begin teaching in schools serving low income communities</w:t>
            </w:r>
            <w:r w:rsidR="004B7B39" w:rsidRPr="00807F1D">
              <w:rPr>
                <w:sz w:val="20"/>
                <w:szCs w:val="20"/>
              </w:rPr>
              <w:t>.</w:t>
            </w:r>
          </w:p>
          <w:p w:rsidR="001368F5" w:rsidRPr="00807F1D" w:rsidRDefault="001368F5" w:rsidP="00D406E0">
            <w:pPr>
              <w:pStyle w:val="ListParagraph"/>
              <w:numPr>
                <w:ilvl w:val="0"/>
                <w:numId w:val="18"/>
              </w:numPr>
              <w:spacing w:line="280" w:lineRule="exact"/>
              <w:ind w:left="284" w:hanging="284"/>
              <w:rPr>
                <w:sz w:val="20"/>
                <w:szCs w:val="20"/>
              </w:rPr>
            </w:pPr>
            <w:r w:rsidRPr="00807F1D">
              <w:rPr>
                <w:sz w:val="20"/>
                <w:szCs w:val="20"/>
              </w:rPr>
              <w:t>SII strengthened participants’ understandings of the cultures of their students and how to incorporate this understanding into their teaching</w:t>
            </w:r>
            <w:r w:rsidR="004B7B39" w:rsidRPr="00807F1D">
              <w:rPr>
                <w:sz w:val="20"/>
                <w:szCs w:val="20"/>
              </w:rPr>
              <w:t>.</w:t>
            </w:r>
          </w:p>
          <w:p w:rsidR="001368F5" w:rsidRPr="00807F1D" w:rsidRDefault="00B754FA" w:rsidP="00D406E0">
            <w:pPr>
              <w:pStyle w:val="ListParagraph"/>
              <w:numPr>
                <w:ilvl w:val="0"/>
                <w:numId w:val="18"/>
              </w:numPr>
              <w:spacing w:line="280" w:lineRule="exact"/>
              <w:ind w:left="284" w:hanging="284"/>
              <w:rPr>
                <w:sz w:val="20"/>
                <w:szCs w:val="20"/>
              </w:rPr>
            </w:pPr>
            <w:r w:rsidRPr="00807F1D">
              <w:rPr>
                <w:sz w:val="20"/>
                <w:szCs w:val="20"/>
              </w:rPr>
              <w:t>SII</w:t>
            </w:r>
            <w:r w:rsidR="001368F5" w:rsidRPr="00807F1D">
              <w:rPr>
                <w:sz w:val="20"/>
                <w:szCs w:val="20"/>
              </w:rPr>
              <w:t xml:space="preserve"> built a sense of “connectedness” within the cohort</w:t>
            </w:r>
            <w:r w:rsidR="004B7B39" w:rsidRPr="00807F1D">
              <w:rPr>
                <w:sz w:val="20"/>
                <w:szCs w:val="20"/>
              </w:rPr>
              <w:t>.</w:t>
            </w:r>
          </w:p>
          <w:p w:rsidR="001368F5" w:rsidRPr="00807F1D" w:rsidRDefault="008D6F52" w:rsidP="00351925">
            <w:pPr>
              <w:spacing w:line="280" w:lineRule="exact"/>
              <w:rPr>
                <w:sz w:val="20"/>
                <w:szCs w:val="20"/>
              </w:rPr>
            </w:pPr>
            <w:r w:rsidRPr="00807F1D">
              <w:rPr>
                <w:b/>
                <w:sz w:val="20"/>
                <w:szCs w:val="20"/>
              </w:rPr>
              <w:t xml:space="preserve">Overall </w:t>
            </w:r>
            <w:r w:rsidR="001368F5" w:rsidRPr="00807F1D">
              <w:rPr>
                <w:b/>
                <w:sz w:val="20"/>
                <w:szCs w:val="20"/>
              </w:rPr>
              <w:t>evaluative judgement:</w:t>
            </w:r>
            <w:r w:rsidR="001368F5" w:rsidRPr="00807F1D">
              <w:rPr>
                <w:sz w:val="20"/>
                <w:szCs w:val="20"/>
              </w:rPr>
              <w:t xml:space="preserve"> Well</w:t>
            </w:r>
          </w:p>
          <w:p w:rsidR="001368F5" w:rsidRPr="00351925" w:rsidRDefault="001368F5" w:rsidP="00807F1D">
            <w:pPr>
              <w:spacing w:line="280" w:lineRule="exact"/>
            </w:pPr>
            <w:r w:rsidRPr="00807F1D">
              <w:rPr>
                <w:sz w:val="20"/>
                <w:szCs w:val="20"/>
              </w:rPr>
              <w:t xml:space="preserve">Overall, participants felt the SII prepared them </w:t>
            </w:r>
            <w:r w:rsidR="007018B8" w:rsidRPr="00807F1D">
              <w:rPr>
                <w:sz w:val="20"/>
                <w:szCs w:val="20"/>
              </w:rPr>
              <w:t xml:space="preserve">well </w:t>
            </w:r>
            <w:r w:rsidRPr="00807F1D">
              <w:rPr>
                <w:sz w:val="20"/>
                <w:szCs w:val="20"/>
              </w:rPr>
              <w:t xml:space="preserve">for teaching. </w:t>
            </w:r>
            <w:r w:rsidR="006B12F8" w:rsidRPr="00807F1D">
              <w:rPr>
                <w:sz w:val="20"/>
                <w:szCs w:val="20"/>
              </w:rPr>
              <w:t xml:space="preserve">School personnel noted that </w:t>
            </w:r>
            <w:r w:rsidR="00E93AD5" w:rsidRPr="00807F1D">
              <w:rPr>
                <w:sz w:val="20"/>
                <w:szCs w:val="20"/>
              </w:rPr>
              <w:t xml:space="preserve">they needed to provide </w:t>
            </w:r>
            <w:r w:rsidR="006B12F8" w:rsidRPr="00807F1D">
              <w:rPr>
                <w:sz w:val="20"/>
                <w:szCs w:val="20"/>
              </w:rPr>
              <w:t xml:space="preserve">participants </w:t>
            </w:r>
            <w:r w:rsidR="00E93AD5" w:rsidRPr="00807F1D">
              <w:rPr>
                <w:sz w:val="20"/>
                <w:szCs w:val="20"/>
              </w:rPr>
              <w:t>with i</w:t>
            </w:r>
            <w:r w:rsidR="006B12F8" w:rsidRPr="00807F1D">
              <w:rPr>
                <w:sz w:val="20"/>
                <w:szCs w:val="20"/>
              </w:rPr>
              <w:t xml:space="preserve">ntensive support initially. </w:t>
            </w:r>
            <w:r w:rsidRPr="00807F1D">
              <w:rPr>
                <w:sz w:val="20"/>
                <w:szCs w:val="20"/>
              </w:rPr>
              <w:t xml:space="preserve">Participants reported that the SII strengthened their cultural understandings, and the noho marae was a particular contributor to this. A few participants wanted more opportunities to learn about </w:t>
            </w:r>
            <w:proofErr w:type="spellStart"/>
            <w:r w:rsidRPr="00807F1D">
              <w:rPr>
                <w:sz w:val="20"/>
                <w:szCs w:val="20"/>
              </w:rPr>
              <w:t>Pasifika</w:t>
            </w:r>
            <w:proofErr w:type="spellEnd"/>
            <w:r w:rsidRPr="00807F1D">
              <w:rPr>
                <w:sz w:val="20"/>
                <w:szCs w:val="20"/>
              </w:rPr>
              <w:t xml:space="preserve"> education in preparation for teaching in schools with large numbers of </w:t>
            </w:r>
            <w:proofErr w:type="spellStart"/>
            <w:r w:rsidRPr="00807F1D">
              <w:rPr>
                <w:sz w:val="20"/>
                <w:szCs w:val="20"/>
              </w:rPr>
              <w:t>Pasifika</w:t>
            </w:r>
            <w:proofErr w:type="spellEnd"/>
            <w:r w:rsidRPr="00807F1D">
              <w:rPr>
                <w:sz w:val="20"/>
                <w:szCs w:val="20"/>
              </w:rPr>
              <w:t xml:space="preserve"> students. The SII </w:t>
            </w:r>
            <w:r w:rsidR="008E7388" w:rsidRPr="00807F1D">
              <w:rPr>
                <w:sz w:val="20"/>
                <w:szCs w:val="20"/>
              </w:rPr>
              <w:t xml:space="preserve">fostered </w:t>
            </w:r>
            <w:r w:rsidRPr="00807F1D">
              <w:rPr>
                <w:sz w:val="20"/>
                <w:szCs w:val="20"/>
              </w:rPr>
              <w:t>a strong sense of connectedness with</w:t>
            </w:r>
            <w:r w:rsidR="007018B8" w:rsidRPr="00807F1D">
              <w:rPr>
                <w:sz w:val="20"/>
                <w:szCs w:val="20"/>
              </w:rPr>
              <w:t>in each</w:t>
            </w:r>
            <w:r w:rsidRPr="00807F1D">
              <w:rPr>
                <w:sz w:val="20"/>
                <w:szCs w:val="20"/>
              </w:rPr>
              <w:t xml:space="preserve"> cohort.</w:t>
            </w:r>
          </w:p>
        </w:tc>
      </w:tr>
    </w:tbl>
    <w:p w:rsidR="008E52D6" w:rsidRDefault="008E52D6" w:rsidP="00816952"/>
    <w:p w:rsidR="00816952" w:rsidRPr="006D1531" w:rsidRDefault="00816952" w:rsidP="00816952">
      <w:r w:rsidRPr="006D1531">
        <w:t xml:space="preserve">Overall, participants felt the SII prepared them for teaching, also recognising that nothing can really fully prepare </w:t>
      </w:r>
      <w:r w:rsidR="007018B8">
        <w:t>new teachers</w:t>
      </w:r>
      <w:r w:rsidR="007018B8" w:rsidRPr="006D1531">
        <w:t xml:space="preserve"> </w:t>
      </w:r>
      <w:r w:rsidRPr="006D1531">
        <w:t>for the reality of being in the classroom. Participants reported that the SII strengthened their cultural understandings (the noho marae was a particular contributor to this), al</w:t>
      </w:r>
      <w:r w:rsidR="00157984">
        <w:t xml:space="preserve">though a few participants in Cohorts 14 and 15 </w:t>
      </w:r>
      <w:r w:rsidRPr="006D1531">
        <w:t xml:space="preserve">wanted more opportunities to learn about </w:t>
      </w:r>
      <w:proofErr w:type="spellStart"/>
      <w:r w:rsidRPr="006D1531">
        <w:t>Pasifika</w:t>
      </w:r>
      <w:proofErr w:type="spellEnd"/>
      <w:r w:rsidRPr="006D1531">
        <w:t xml:space="preserve"> education in preparation for teaching in schools with large numbers of </w:t>
      </w:r>
      <w:proofErr w:type="spellStart"/>
      <w:r w:rsidRPr="006D1531">
        <w:t>Pasifika</w:t>
      </w:r>
      <w:proofErr w:type="spellEnd"/>
      <w:r w:rsidRPr="006D1531">
        <w:t xml:space="preserve"> students.</w:t>
      </w:r>
      <w:r>
        <w:t xml:space="preserve"> </w:t>
      </w:r>
      <w:r w:rsidRPr="006D1531">
        <w:t>The SII contributed to a strong sense of connectedness with</w:t>
      </w:r>
      <w:r w:rsidR="007018B8">
        <w:t>in</w:t>
      </w:r>
      <w:r w:rsidRPr="006D1531">
        <w:t xml:space="preserve"> </w:t>
      </w:r>
      <w:r w:rsidR="007018B8">
        <w:t>each</w:t>
      </w:r>
      <w:r w:rsidR="007018B8" w:rsidRPr="006D1531">
        <w:t xml:space="preserve"> </w:t>
      </w:r>
      <w:r w:rsidRPr="006D1531">
        <w:t>cohort.</w:t>
      </w:r>
    </w:p>
    <w:p w:rsidR="00816952" w:rsidRPr="006D1531" w:rsidRDefault="00816952" w:rsidP="00816952">
      <w:r w:rsidRPr="006D1531">
        <w:t xml:space="preserve">The programme was responsive to feedback </w:t>
      </w:r>
      <w:r w:rsidR="00C06722">
        <w:t xml:space="preserve">from Cohort 13 </w:t>
      </w:r>
      <w:r w:rsidRPr="006D1531">
        <w:t>about areas where participants</w:t>
      </w:r>
      <w:r w:rsidR="00C06722">
        <w:t xml:space="preserve"> identified they</w:t>
      </w:r>
      <w:r w:rsidRPr="006D1531">
        <w:t xml:space="preserve"> needed more</w:t>
      </w:r>
      <w:r w:rsidR="00157984">
        <w:t xml:space="preserve"> initial </w:t>
      </w:r>
      <w:r w:rsidRPr="006D1531">
        <w:t>preparatio</w:t>
      </w:r>
      <w:r w:rsidR="00C06722">
        <w:t>n. S</w:t>
      </w:r>
      <w:r w:rsidRPr="006D1531">
        <w:t>ubsequent cohorts were provi</w:t>
      </w:r>
      <w:r>
        <w:t>ded with more opportunities for</w:t>
      </w:r>
      <w:r w:rsidRPr="006D1531">
        <w:t xml:space="preserve"> practical and pedagogical input regarding teaching their subject, more time in their h</w:t>
      </w:r>
      <w:r w:rsidR="00C06722">
        <w:t xml:space="preserve">ost school before starting, </w:t>
      </w:r>
      <w:r w:rsidRPr="006D1531">
        <w:t>more time practising teaching</w:t>
      </w:r>
      <w:r>
        <w:t>, and support from programme personnel specialists</w:t>
      </w:r>
      <w:r w:rsidRPr="006D1531">
        <w:t>.</w:t>
      </w:r>
      <w:r w:rsidR="00B754FA">
        <w:t xml:space="preserve"> </w:t>
      </w:r>
      <w:r w:rsidR="00B754FA" w:rsidRPr="009C008C">
        <w:t>Some participants each year have commented on the value of practice teaching and suggested that more time be allocated to the SII “school”.</w:t>
      </w:r>
      <w:r w:rsidR="00B754FA">
        <w:t xml:space="preserve"> </w:t>
      </w:r>
      <w:r w:rsidR="00E55E0D" w:rsidRPr="000F4018">
        <w:t>School personnel noted that</w:t>
      </w:r>
      <w:r w:rsidR="00E55E0D" w:rsidRPr="006B12F8">
        <w:rPr>
          <w:sz w:val="20"/>
          <w:szCs w:val="20"/>
        </w:rPr>
        <w:t xml:space="preserve"> </w:t>
      </w:r>
      <w:r w:rsidR="00E55E0D" w:rsidRPr="000F4018">
        <w:t>participants required intensive support initially as most had little actual classroom experience.</w:t>
      </w:r>
    </w:p>
    <w:p w:rsidR="00B00935" w:rsidRDefault="00B00935">
      <w:pPr>
        <w:spacing w:after="0" w:line="240" w:lineRule="auto"/>
        <w:jc w:val="left"/>
        <w:rPr>
          <w:rFonts w:ascii="Arial" w:hAnsi="Arial"/>
          <w:bCs/>
          <w:color w:val="000000"/>
          <w:sz w:val="26"/>
          <w:szCs w:val="30"/>
        </w:rPr>
      </w:pPr>
      <w:bookmarkStart w:id="39" w:name="_Toc482086869"/>
      <w:r>
        <w:br w:type="page"/>
      </w:r>
    </w:p>
    <w:p w:rsidR="00816952" w:rsidRDefault="00816952" w:rsidP="00816952">
      <w:pPr>
        <w:pStyle w:val="Heading3"/>
      </w:pPr>
      <w:r w:rsidRPr="00994F19">
        <w:t>The taught programme</w:t>
      </w:r>
      <w:bookmarkEnd w:id="39"/>
    </w:p>
    <w:tbl>
      <w:tblPr>
        <w:tblStyle w:val="TableGrid"/>
        <w:tblW w:w="0" w:type="auto"/>
        <w:tblLook w:val="04A0"/>
      </w:tblPr>
      <w:tblGrid>
        <w:gridCol w:w="8494"/>
      </w:tblGrid>
      <w:tr w:rsidR="001368F5" w:rsidRPr="00351925" w:rsidTr="001368F5">
        <w:tc>
          <w:tcPr>
            <w:tcW w:w="849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1368F5" w:rsidRPr="00351925" w:rsidRDefault="001368F5" w:rsidP="00351925">
            <w:pPr>
              <w:spacing w:before="60" w:after="60" w:line="280" w:lineRule="exact"/>
              <w:rPr>
                <w:sz w:val="20"/>
                <w:szCs w:val="20"/>
              </w:rPr>
            </w:pPr>
            <w:r w:rsidRPr="00351925">
              <w:rPr>
                <w:sz w:val="20"/>
                <w:szCs w:val="20"/>
              </w:rPr>
              <w:t>Key criteria:</w:t>
            </w:r>
          </w:p>
          <w:p w:rsidR="001368F5" w:rsidRPr="00351925" w:rsidRDefault="00807F1D" w:rsidP="00D406E0">
            <w:pPr>
              <w:pStyle w:val="ListParagraph"/>
              <w:numPr>
                <w:ilvl w:val="0"/>
                <w:numId w:val="18"/>
              </w:numPr>
              <w:spacing w:before="60" w:after="60" w:line="280" w:lineRule="exact"/>
              <w:ind w:left="284" w:hanging="284"/>
              <w:rPr>
                <w:sz w:val="20"/>
                <w:szCs w:val="20"/>
              </w:rPr>
            </w:pPr>
            <w:r>
              <w:rPr>
                <w:sz w:val="20"/>
                <w:szCs w:val="20"/>
              </w:rPr>
              <w:t>Participants experience a s</w:t>
            </w:r>
            <w:r w:rsidR="001368F5" w:rsidRPr="00351925">
              <w:rPr>
                <w:sz w:val="20"/>
                <w:szCs w:val="20"/>
              </w:rPr>
              <w:t>trong core curriculum</w:t>
            </w:r>
            <w:r w:rsidR="004B7B39" w:rsidRPr="00351925">
              <w:rPr>
                <w:sz w:val="20"/>
                <w:szCs w:val="20"/>
              </w:rPr>
              <w:t>.</w:t>
            </w:r>
          </w:p>
          <w:p w:rsidR="001368F5" w:rsidRPr="00351925" w:rsidRDefault="001368F5" w:rsidP="00D406E0">
            <w:pPr>
              <w:pStyle w:val="ListParagraph"/>
              <w:numPr>
                <w:ilvl w:val="0"/>
                <w:numId w:val="18"/>
              </w:numPr>
              <w:spacing w:before="60" w:after="60" w:line="280" w:lineRule="exact"/>
              <w:ind w:left="284" w:hanging="284"/>
              <w:rPr>
                <w:sz w:val="20"/>
                <w:szCs w:val="20"/>
              </w:rPr>
            </w:pPr>
            <w:r w:rsidRPr="00351925">
              <w:rPr>
                <w:sz w:val="20"/>
                <w:szCs w:val="20"/>
              </w:rPr>
              <w:t>Participants judge the coursework to be intellectually challenging and practically relevant</w:t>
            </w:r>
            <w:r w:rsidR="00B754FA" w:rsidRPr="00351925">
              <w:rPr>
                <w:sz w:val="20"/>
                <w:szCs w:val="20"/>
              </w:rPr>
              <w:t>.</w:t>
            </w:r>
          </w:p>
          <w:p w:rsidR="001368F5" w:rsidRPr="00351925" w:rsidRDefault="001368F5" w:rsidP="00D406E0">
            <w:pPr>
              <w:pStyle w:val="ListParagraph"/>
              <w:numPr>
                <w:ilvl w:val="0"/>
                <w:numId w:val="18"/>
              </w:numPr>
              <w:spacing w:before="60" w:after="60" w:line="280" w:lineRule="exact"/>
              <w:ind w:left="284" w:hanging="284"/>
              <w:rPr>
                <w:sz w:val="20"/>
                <w:szCs w:val="20"/>
              </w:rPr>
            </w:pPr>
            <w:r w:rsidRPr="00351925">
              <w:rPr>
                <w:sz w:val="20"/>
                <w:szCs w:val="20"/>
              </w:rPr>
              <w:t>Participants confront and rethink assumptions about learners</w:t>
            </w:r>
            <w:r w:rsidR="00B754FA" w:rsidRPr="00351925">
              <w:rPr>
                <w:sz w:val="20"/>
                <w:szCs w:val="20"/>
              </w:rPr>
              <w:t>.</w:t>
            </w:r>
          </w:p>
          <w:p w:rsidR="001368F5" w:rsidRPr="00351925" w:rsidRDefault="001368F5" w:rsidP="00D406E0">
            <w:pPr>
              <w:pStyle w:val="ListParagraph"/>
              <w:numPr>
                <w:ilvl w:val="0"/>
                <w:numId w:val="18"/>
              </w:numPr>
              <w:spacing w:before="60" w:after="60" w:line="280" w:lineRule="exact"/>
              <w:ind w:left="284" w:hanging="284"/>
              <w:rPr>
                <w:sz w:val="20"/>
                <w:szCs w:val="20"/>
              </w:rPr>
            </w:pPr>
            <w:r w:rsidRPr="00351925">
              <w:rPr>
                <w:sz w:val="20"/>
                <w:szCs w:val="20"/>
              </w:rPr>
              <w:t>There is a common clear vision of effective teaching</w:t>
            </w:r>
            <w:r w:rsidR="00B754FA" w:rsidRPr="00351925">
              <w:rPr>
                <w:sz w:val="20"/>
                <w:szCs w:val="20"/>
              </w:rPr>
              <w:t>.</w:t>
            </w:r>
          </w:p>
          <w:p w:rsidR="001368F5" w:rsidRPr="00351925" w:rsidRDefault="00C06722" w:rsidP="00351925">
            <w:pPr>
              <w:spacing w:before="60" w:after="60" w:line="280" w:lineRule="exact"/>
              <w:rPr>
                <w:sz w:val="20"/>
                <w:szCs w:val="20"/>
              </w:rPr>
            </w:pPr>
            <w:r w:rsidRPr="00351925">
              <w:rPr>
                <w:b/>
                <w:sz w:val="20"/>
                <w:szCs w:val="20"/>
              </w:rPr>
              <w:t xml:space="preserve">Overall </w:t>
            </w:r>
            <w:r w:rsidR="001368F5" w:rsidRPr="00351925">
              <w:rPr>
                <w:b/>
                <w:sz w:val="20"/>
                <w:szCs w:val="20"/>
              </w:rPr>
              <w:t>evaluative judgement:</w:t>
            </w:r>
            <w:r w:rsidR="001368F5" w:rsidRPr="00351925">
              <w:rPr>
                <w:sz w:val="20"/>
                <w:szCs w:val="20"/>
              </w:rPr>
              <w:t xml:space="preserve"> Very well</w:t>
            </w:r>
          </w:p>
          <w:p w:rsidR="001368F5" w:rsidRPr="00351925" w:rsidRDefault="008F341D" w:rsidP="00351925">
            <w:pPr>
              <w:spacing w:before="60" w:after="60" w:line="280" w:lineRule="exact"/>
            </w:pPr>
            <w:r w:rsidRPr="00351925">
              <w:rPr>
                <w:sz w:val="20"/>
                <w:szCs w:val="20"/>
              </w:rPr>
              <w:t>There ha</w:t>
            </w:r>
            <w:r w:rsidR="001368F5" w:rsidRPr="00351925">
              <w:rPr>
                <w:sz w:val="20"/>
                <w:szCs w:val="20"/>
              </w:rPr>
              <w:t xml:space="preserve">s </w:t>
            </w:r>
            <w:r w:rsidRPr="00351925">
              <w:rPr>
                <w:sz w:val="20"/>
                <w:szCs w:val="20"/>
              </w:rPr>
              <w:t xml:space="preserve">been </w:t>
            </w:r>
            <w:r w:rsidR="001368F5" w:rsidRPr="00351925">
              <w:rPr>
                <w:sz w:val="20"/>
                <w:szCs w:val="20"/>
              </w:rPr>
              <w:t xml:space="preserve">a strong and fluid partnership between the Faculty and Teach First NZ in relation to programme implementation, with a clear vision of effective teaching. Participants in all cohorts commented positively on the core curriculum of the taught programme, and highlighted the value of the ongoing coursework and assignments for connecting theoretical understanding with the practicalities of working in the classroom. The focus on tikanga Māori was also highlighted as </w:t>
            </w:r>
            <w:proofErr w:type="gramStart"/>
            <w:r w:rsidR="001368F5" w:rsidRPr="00351925">
              <w:rPr>
                <w:sz w:val="20"/>
                <w:szCs w:val="20"/>
              </w:rPr>
              <w:t>a strength</w:t>
            </w:r>
            <w:proofErr w:type="gramEnd"/>
            <w:r w:rsidR="001368F5" w:rsidRPr="00351925">
              <w:rPr>
                <w:sz w:val="20"/>
                <w:szCs w:val="20"/>
              </w:rPr>
              <w:t xml:space="preserve"> of the programme. Improvements </w:t>
            </w:r>
            <w:r w:rsidR="006D2971" w:rsidRPr="00351925">
              <w:rPr>
                <w:sz w:val="20"/>
                <w:szCs w:val="20"/>
              </w:rPr>
              <w:t xml:space="preserve">needed </w:t>
            </w:r>
            <w:r w:rsidR="001368F5" w:rsidRPr="00351925">
              <w:rPr>
                <w:sz w:val="20"/>
                <w:szCs w:val="20"/>
              </w:rPr>
              <w:t>or weaknesses in the taught programme were more likely to be noted by participants in the first two cohorts. By the third cohort (Cohort 15), any improvements suggested were minor adjustments that reflected individual participant preferences.</w:t>
            </w:r>
            <w:r w:rsidR="001368F5" w:rsidRPr="00351925">
              <w:t xml:space="preserve">  </w:t>
            </w:r>
          </w:p>
        </w:tc>
      </w:tr>
    </w:tbl>
    <w:p w:rsidR="001368F5" w:rsidRDefault="001368F5" w:rsidP="00816952"/>
    <w:p w:rsidR="00B754FA" w:rsidRPr="00DE7738" w:rsidRDefault="00760DB7" w:rsidP="00816952">
      <w:pPr>
        <w:rPr>
          <w:strike/>
        </w:rPr>
      </w:pPr>
      <w:r w:rsidRPr="00985F7D">
        <w:t>There ha</w:t>
      </w:r>
      <w:r w:rsidR="00816952" w:rsidRPr="00985F7D">
        <w:t xml:space="preserve">s </w:t>
      </w:r>
      <w:r w:rsidRPr="00985F7D">
        <w:t xml:space="preserve">been </w:t>
      </w:r>
      <w:r w:rsidR="00816952" w:rsidRPr="00985F7D">
        <w:t xml:space="preserve">a strong partnership between </w:t>
      </w:r>
      <w:r w:rsidR="00807F1D">
        <w:t>the Faculty</w:t>
      </w:r>
      <w:r w:rsidR="003618F0" w:rsidRPr="00CC7EB6">
        <w:t xml:space="preserve"> </w:t>
      </w:r>
      <w:r w:rsidR="00816952" w:rsidRPr="00985F7D">
        <w:t>and Teach First NZ in relation to programme implementation</w:t>
      </w:r>
      <w:r w:rsidR="00C06722" w:rsidRPr="00985F7D">
        <w:t xml:space="preserve">, </w:t>
      </w:r>
      <w:r w:rsidR="008F341D" w:rsidRPr="00985F7D">
        <w:t xml:space="preserve">with a </w:t>
      </w:r>
      <w:r w:rsidR="00C06722" w:rsidRPr="00985F7D">
        <w:t xml:space="preserve">clear </w:t>
      </w:r>
      <w:r w:rsidR="003618F0">
        <w:t xml:space="preserve">shared </w:t>
      </w:r>
      <w:r w:rsidR="00C06722" w:rsidRPr="00985F7D">
        <w:t>vision of effective teaching</w:t>
      </w:r>
      <w:r w:rsidR="00816952" w:rsidRPr="00985F7D">
        <w:t xml:space="preserve">. While the Faculty programme leader developed and </w:t>
      </w:r>
      <w:r w:rsidR="003618F0" w:rsidRPr="00985F7D">
        <w:t>administer</w:t>
      </w:r>
      <w:r w:rsidR="003618F0">
        <w:t>ed</w:t>
      </w:r>
      <w:r w:rsidR="003618F0" w:rsidRPr="00985F7D">
        <w:t xml:space="preserve"> </w:t>
      </w:r>
      <w:r w:rsidR="00816952" w:rsidRPr="00985F7D">
        <w:t xml:space="preserve">course materials and assignments for the postgraduate diploma, other aspects such as the </w:t>
      </w:r>
      <w:r w:rsidR="00B754FA" w:rsidRPr="00985F7D">
        <w:t>SII, the clinics</w:t>
      </w:r>
      <w:r w:rsidR="00533963">
        <w:t>,</w:t>
      </w:r>
      <w:r w:rsidR="00B754FA" w:rsidRPr="00985F7D">
        <w:t xml:space="preserve"> </w:t>
      </w:r>
      <w:r w:rsidR="00816952" w:rsidRPr="00985F7D">
        <w:t>and ongo</w:t>
      </w:r>
      <w:r w:rsidRPr="00985F7D">
        <w:t xml:space="preserve">ing communication have been </w:t>
      </w:r>
      <w:r w:rsidR="00816952" w:rsidRPr="00985F7D">
        <w:t>shared responsibilities</w:t>
      </w:r>
      <w:r w:rsidR="00C06722" w:rsidRPr="00985F7D">
        <w:t>.</w:t>
      </w:r>
      <w:r w:rsidR="00816952" w:rsidRPr="00985F7D">
        <w:t xml:space="preserve"> </w:t>
      </w:r>
      <w:r w:rsidR="00B754FA" w:rsidRPr="00985F7D">
        <w:t>The leadership component is the responsibility of Teach First NZ. The division of labour</w:t>
      </w:r>
      <w:r w:rsidR="00DE7738" w:rsidRPr="00985F7D">
        <w:t>, particularly in relation to support for participants and visits to schools,</w:t>
      </w:r>
      <w:r w:rsidR="00B754FA" w:rsidRPr="00985F7D">
        <w:t xml:space="preserve"> has not been as straightforward in 2016</w:t>
      </w:r>
      <w:r w:rsidR="003618F0">
        <w:t xml:space="preserve"> as in previous years</w:t>
      </w:r>
      <w:r w:rsidR="00B754FA" w:rsidRPr="00985F7D">
        <w:t xml:space="preserve">, </w:t>
      </w:r>
      <w:r w:rsidR="00DE7738" w:rsidRPr="00985F7D">
        <w:t>but has been worked through by the partnership</w:t>
      </w:r>
      <w:r w:rsidR="00985F7D">
        <w:t>.</w:t>
      </w:r>
    </w:p>
    <w:p w:rsidR="00760DB7" w:rsidRDefault="00DE7738" w:rsidP="00816952">
      <w:r>
        <w:t>We</w:t>
      </w:r>
      <w:r w:rsidR="00816952">
        <w:t xml:space="preserve"> judge that t</w:t>
      </w:r>
      <w:r w:rsidR="00816952" w:rsidRPr="00E443F4">
        <w:t xml:space="preserve">he SII established a strong core curriculum and </w:t>
      </w:r>
      <w:r w:rsidR="00C06722">
        <w:t>prepared participants well for teaching, including c</w:t>
      </w:r>
      <w:r w:rsidR="00816952" w:rsidRPr="00E443F4">
        <w:t xml:space="preserve">hallenging </w:t>
      </w:r>
      <w:r w:rsidR="00C06722">
        <w:t xml:space="preserve">their </w:t>
      </w:r>
      <w:r w:rsidR="00816952" w:rsidRPr="00E443F4">
        <w:t>assumptions about learners.</w:t>
      </w:r>
      <w:r w:rsidR="00816952">
        <w:t xml:space="preserve"> </w:t>
      </w:r>
      <w:r w:rsidR="00816952" w:rsidRPr="00E443F4">
        <w:t>Participants com</w:t>
      </w:r>
      <w:r w:rsidR="00816952">
        <w:t xml:space="preserve">mented positively on </w:t>
      </w:r>
      <w:r w:rsidR="00816952" w:rsidRPr="00E443F4">
        <w:t xml:space="preserve">the </w:t>
      </w:r>
      <w:r w:rsidR="00C06722">
        <w:t xml:space="preserve">ongoing </w:t>
      </w:r>
      <w:r w:rsidR="00816952" w:rsidRPr="00E443F4">
        <w:t xml:space="preserve">taught programme, </w:t>
      </w:r>
      <w:r w:rsidR="00C06722">
        <w:t xml:space="preserve">including </w:t>
      </w:r>
      <w:r w:rsidR="00816952" w:rsidRPr="00E443F4">
        <w:t xml:space="preserve">usefulness of clinics, relevance of assignments, and time with curriculum specialists. Participants highlighted the value of ongoing coursework and assignments as a way of connecting theoretical understanding with the practicalities of working in the classroom. The focus on tikanga Māori was also highlighted as </w:t>
      </w:r>
      <w:proofErr w:type="gramStart"/>
      <w:r w:rsidR="00816952" w:rsidRPr="00E443F4">
        <w:t>a</w:t>
      </w:r>
      <w:r w:rsidR="00533963">
        <w:t xml:space="preserve"> </w:t>
      </w:r>
      <w:r w:rsidR="00816952" w:rsidRPr="00E443F4">
        <w:t>strength</w:t>
      </w:r>
      <w:proofErr w:type="gramEnd"/>
      <w:r w:rsidR="00816952" w:rsidRPr="00E443F4">
        <w:t xml:space="preserve"> of the programme. </w:t>
      </w:r>
      <w:r w:rsidR="009C6A75">
        <w:t xml:space="preserve"> </w:t>
      </w:r>
    </w:p>
    <w:p w:rsidR="009909F9" w:rsidRDefault="00816952" w:rsidP="00816952">
      <w:r>
        <w:t xml:space="preserve">Improvements or weaknesses in the programme were more likely to be noted by participants in the first two cohorts. A small number of participants in the first cohort (Cohort 13) commented on a lack of clarity in some assignments and course booklets, but the partnership responded to this for </w:t>
      </w:r>
      <w:r w:rsidR="0072496C">
        <w:t xml:space="preserve">subsequent </w:t>
      </w:r>
      <w:r>
        <w:t>cohorts. In Cohort 14, a few participants wanted more time with curriculum specialists, more strategies that were relevant for maths and science classrooms, and more challenge, including Māori perspectives on education</w:t>
      </w:r>
      <w:r w:rsidRPr="009C008C">
        <w:t xml:space="preserve">. </w:t>
      </w:r>
      <w:r w:rsidR="00B754FA" w:rsidRPr="009C008C">
        <w:t xml:space="preserve">In the third year of the pilot </w:t>
      </w:r>
      <w:r w:rsidRPr="009C008C">
        <w:t>any improvements</w:t>
      </w:r>
      <w:r w:rsidR="009C008C">
        <w:t xml:space="preserve"> suggested by Cohort 15</w:t>
      </w:r>
      <w:r w:rsidRPr="009C008C">
        <w:t xml:space="preserve"> </w:t>
      </w:r>
      <w:r w:rsidR="0072496C">
        <w:t xml:space="preserve">participants </w:t>
      </w:r>
      <w:r w:rsidRPr="009C008C">
        <w:t xml:space="preserve">were minor adjustments </w:t>
      </w:r>
      <w:r w:rsidR="00351E28" w:rsidRPr="009C008C">
        <w:t>reflecting</w:t>
      </w:r>
      <w:r w:rsidRPr="009C008C">
        <w:t xml:space="preserve"> individual participant preferences.</w:t>
      </w:r>
      <w:r>
        <w:t xml:space="preserve"> </w:t>
      </w:r>
      <w:r w:rsidRPr="00E443F4">
        <w:t xml:space="preserve"> </w:t>
      </w:r>
    </w:p>
    <w:p w:rsidR="00816952" w:rsidRPr="00994F19" w:rsidRDefault="00816952" w:rsidP="00DE7738">
      <w:pPr>
        <w:pStyle w:val="Heading3"/>
      </w:pPr>
      <w:bookmarkStart w:id="40" w:name="_Toc482086870"/>
      <w:r w:rsidRPr="00994F19">
        <w:t>Learning area specialists and visiting teaching specialists</w:t>
      </w:r>
      <w:bookmarkEnd w:id="40"/>
    </w:p>
    <w:p w:rsidR="00994F19" w:rsidRPr="00351925" w:rsidRDefault="00AA6B12" w:rsidP="00351925">
      <w:pPr>
        <w:pBdr>
          <w:top w:val="single" w:sz="4" w:space="1" w:color="auto"/>
          <w:left w:val="single" w:sz="4" w:space="4" w:color="auto"/>
          <w:bottom w:val="single" w:sz="4" w:space="1" w:color="auto"/>
          <w:right w:val="single" w:sz="4" w:space="4" w:color="auto"/>
        </w:pBdr>
        <w:shd w:val="clear" w:color="auto" w:fill="F2DBDB" w:themeFill="accent2" w:themeFillTint="33"/>
        <w:spacing w:before="60" w:after="60" w:line="280" w:lineRule="exact"/>
        <w:rPr>
          <w:sz w:val="20"/>
          <w:szCs w:val="20"/>
        </w:rPr>
      </w:pPr>
      <w:r w:rsidRPr="00351925">
        <w:rPr>
          <w:bCs/>
          <w:sz w:val="20"/>
          <w:szCs w:val="20"/>
        </w:rPr>
        <w:t>Key criterion</w:t>
      </w:r>
      <w:r w:rsidR="00994F19" w:rsidRPr="00351925">
        <w:rPr>
          <w:bCs/>
          <w:sz w:val="20"/>
          <w:szCs w:val="20"/>
        </w:rPr>
        <w:t>:</w:t>
      </w:r>
      <w:r w:rsidRPr="00351925">
        <w:rPr>
          <w:bCs/>
          <w:sz w:val="20"/>
          <w:szCs w:val="20"/>
        </w:rPr>
        <w:t xml:space="preserve"> </w:t>
      </w:r>
      <w:r w:rsidR="00994F19" w:rsidRPr="00351925">
        <w:rPr>
          <w:sz w:val="20"/>
          <w:szCs w:val="20"/>
        </w:rPr>
        <w:t>LAS and VTS provide regular high-quality observation, mentoring, and feedback to participants</w:t>
      </w:r>
      <w:r w:rsidR="00351E28" w:rsidRPr="00351925">
        <w:rPr>
          <w:sz w:val="20"/>
          <w:szCs w:val="20"/>
        </w:rPr>
        <w:t>.</w:t>
      </w:r>
    </w:p>
    <w:p w:rsidR="00994F19" w:rsidRPr="00351925" w:rsidRDefault="009C6A75" w:rsidP="00351925">
      <w:pPr>
        <w:pBdr>
          <w:top w:val="single" w:sz="4" w:space="1" w:color="auto"/>
          <w:left w:val="single" w:sz="4" w:space="4" w:color="auto"/>
          <w:bottom w:val="single" w:sz="4" w:space="1" w:color="auto"/>
          <w:right w:val="single" w:sz="4" w:space="4" w:color="auto"/>
        </w:pBdr>
        <w:shd w:val="clear" w:color="auto" w:fill="F2DBDB" w:themeFill="accent2" w:themeFillTint="33"/>
        <w:spacing w:before="60" w:after="60" w:line="280" w:lineRule="exact"/>
        <w:rPr>
          <w:b/>
          <w:sz w:val="20"/>
          <w:szCs w:val="20"/>
        </w:rPr>
      </w:pPr>
      <w:r w:rsidRPr="00351925">
        <w:rPr>
          <w:b/>
          <w:sz w:val="20"/>
          <w:szCs w:val="20"/>
        </w:rPr>
        <w:t xml:space="preserve">Overall </w:t>
      </w:r>
      <w:r w:rsidR="00994F19" w:rsidRPr="00351925">
        <w:rPr>
          <w:b/>
          <w:sz w:val="20"/>
          <w:szCs w:val="20"/>
        </w:rPr>
        <w:t xml:space="preserve">evaluative judgement: </w:t>
      </w:r>
      <w:r w:rsidR="00F768C4" w:rsidRPr="00351925">
        <w:rPr>
          <w:sz w:val="20"/>
          <w:szCs w:val="20"/>
        </w:rPr>
        <w:t>Very well</w:t>
      </w:r>
    </w:p>
    <w:p w:rsidR="00262541" w:rsidRPr="00351925" w:rsidRDefault="00F768C4" w:rsidP="00351925">
      <w:pPr>
        <w:pBdr>
          <w:top w:val="single" w:sz="4" w:space="1" w:color="auto"/>
          <w:left w:val="single" w:sz="4" w:space="4" w:color="auto"/>
          <w:bottom w:val="single" w:sz="4" w:space="1" w:color="auto"/>
          <w:right w:val="single" w:sz="4" w:space="4" w:color="auto"/>
        </w:pBdr>
        <w:shd w:val="clear" w:color="auto" w:fill="F2DBDB" w:themeFill="accent2" w:themeFillTint="33"/>
        <w:spacing w:before="60" w:after="60" w:line="280" w:lineRule="exact"/>
        <w:rPr>
          <w:sz w:val="20"/>
          <w:szCs w:val="20"/>
        </w:rPr>
      </w:pPr>
      <w:r w:rsidRPr="00351925">
        <w:rPr>
          <w:sz w:val="20"/>
          <w:szCs w:val="20"/>
        </w:rPr>
        <w:t>The vast majority of participants from all cohorts</w:t>
      </w:r>
      <w:r w:rsidRPr="00351925">
        <w:rPr>
          <w:bCs/>
          <w:sz w:val="20"/>
          <w:szCs w:val="20"/>
        </w:rPr>
        <w:t xml:space="preserve"> </w:t>
      </w:r>
      <w:r w:rsidRPr="00351925">
        <w:rPr>
          <w:sz w:val="20"/>
          <w:szCs w:val="20"/>
        </w:rPr>
        <w:t>reported that they found visits and feedback from both their VTS and LAS useful. We judged that these specialists provided regular high-quality observation, mentoring, and feedback to participants.</w:t>
      </w:r>
    </w:p>
    <w:p w:rsidR="00351925" w:rsidRDefault="00351925" w:rsidP="00816952"/>
    <w:p w:rsidR="00816952" w:rsidRDefault="00816952" w:rsidP="00816952">
      <w:r w:rsidRPr="00994F19">
        <w:t>In 2014</w:t>
      </w:r>
      <w:r w:rsidR="000F0272">
        <w:t>,</w:t>
      </w:r>
      <w:r w:rsidRPr="00994F19">
        <w:t xml:space="preserve"> the Teach First NZ partnership made a distinction between the LAS who</w:t>
      </w:r>
      <w:r w:rsidR="00533963">
        <w:t>,</w:t>
      </w:r>
      <w:r w:rsidRPr="00994F19">
        <w:t xml:space="preserve"> through their university role provide curriculum support at the clinics and throughout the year, and the VTS who are employed by the Teach First NZ partnership and visit participants in specific curriculum areas but do not teach within the programme. </w:t>
      </w:r>
    </w:p>
    <w:p w:rsidR="00816952" w:rsidRPr="00262541" w:rsidRDefault="00816952" w:rsidP="00816952">
      <w:r>
        <w:t>T</w:t>
      </w:r>
      <w:r w:rsidRPr="00262541">
        <w:t>he vast majority</w:t>
      </w:r>
      <w:r w:rsidR="00760DB7">
        <w:t xml:space="preserve"> </w:t>
      </w:r>
      <w:r w:rsidR="00407E91">
        <w:t xml:space="preserve">of </w:t>
      </w:r>
      <w:r w:rsidR="00760DB7">
        <w:t>(but not all)</w:t>
      </w:r>
      <w:r w:rsidR="00407E91">
        <w:t xml:space="preserve"> </w:t>
      </w:r>
      <w:r w:rsidRPr="00262541">
        <w:t xml:space="preserve">participants from </w:t>
      </w:r>
      <w:r>
        <w:t>all cohorts</w:t>
      </w:r>
      <w:r w:rsidRPr="00262541">
        <w:rPr>
          <w:b/>
          <w:bCs/>
        </w:rPr>
        <w:t xml:space="preserve"> </w:t>
      </w:r>
      <w:r w:rsidRPr="00262541">
        <w:t xml:space="preserve">reported that they found </w:t>
      </w:r>
      <w:r w:rsidR="009C6A75">
        <w:t xml:space="preserve">input, </w:t>
      </w:r>
      <w:r w:rsidRPr="00262541">
        <w:t>visits</w:t>
      </w:r>
      <w:r w:rsidR="009C6A75">
        <w:t>,</w:t>
      </w:r>
      <w:r w:rsidRPr="00262541">
        <w:t xml:space="preserve"> and feedback from</w:t>
      </w:r>
      <w:r>
        <w:t xml:space="preserve"> both their VTS and LAS useful. We judged that </w:t>
      </w:r>
      <w:r w:rsidR="00042E24">
        <w:t>VTS and LAS</w:t>
      </w:r>
      <w:r>
        <w:t xml:space="preserve"> provided regular high-quality observation, mentoring, and feedback to participants. </w:t>
      </w:r>
      <w:r w:rsidRPr="00262541">
        <w:t>The provision of resources, curriculum knowledge</w:t>
      </w:r>
      <w:r w:rsidR="00533963">
        <w:t>,</w:t>
      </w:r>
      <w:r w:rsidRPr="00262541">
        <w:t xml:space="preserve"> and subject-specific strategies </w:t>
      </w:r>
      <w:r w:rsidR="00533963">
        <w:t>was</w:t>
      </w:r>
      <w:r w:rsidR="00533963" w:rsidRPr="00262541">
        <w:t xml:space="preserve"> </w:t>
      </w:r>
      <w:r w:rsidRPr="00262541">
        <w:t>particularly important for participants whose school mentors taught in a</w:t>
      </w:r>
      <w:r w:rsidR="00DE7738">
        <w:t xml:space="preserve"> different</w:t>
      </w:r>
      <w:r w:rsidRPr="00262541">
        <w:t xml:space="preserve"> curriculum area. </w:t>
      </w:r>
    </w:p>
    <w:p w:rsidR="00816952" w:rsidRDefault="00816952" w:rsidP="00816952">
      <w:r>
        <w:t>In 2014</w:t>
      </w:r>
      <w:r w:rsidRPr="00262541">
        <w:t xml:space="preserve"> we reported that some participants said they would like more visits, and others felt that too many perspectives complicated and fragmented the directions they could take. Neither of these i</w:t>
      </w:r>
      <w:r>
        <w:t xml:space="preserve">ssues was very </w:t>
      </w:r>
      <w:r w:rsidRPr="00760DB7">
        <w:t xml:space="preserve">evident in 2015 </w:t>
      </w:r>
      <w:r w:rsidR="00760DB7" w:rsidRPr="00760DB7">
        <w:t>or 2016</w:t>
      </w:r>
      <w:r w:rsidR="009C6A75" w:rsidRPr="00760DB7">
        <w:t>, confirming</w:t>
      </w:r>
      <w:r w:rsidR="00DE7738">
        <w:t xml:space="preserve"> that partic</w:t>
      </w:r>
      <w:r w:rsidR="009C6A75">
        <w:t>ipants are very happy with the support they receive.</w:t>
      </w:r>
      <w:r w:rsidR="00351E28">
        <w:t xml:space="preserve">  </w:t>
      </w:r>
    </w:p>
    <w:p w:rsidR="00631D3B" w:rsidRDefault="00631D3B" w:rsidP="00631D3B">
      <w:pPr>
        <w:pStyle w:val="Heading3"/>
      </w:pPr>
      <w:bookmarkStart w:id="41" w:name="_Toc482086871"/>
      <w:r w:rsidRPr="00994F19">
        <w:t>Programme responsiveness</w:t>
      </w:r>
      <w:bookmarkEnd w:id="41"/>
    </w:p>
    <w:p w:rsidR="00994F19" w:rsidRPr="00E914CA" w:rsidRDefault="00AA6B12" w:rsidP="00351925">
      <w:pPr>
        <w:keepNext/>
        <w:keepLines/>
        <w:pBdr>
          <w:top w:val="single" w:sz="4" w:space="1" w:color="auto"/>
          <w:left w:val="single" w:sz="4" w:space="4" w:color="auto"/>
          <w:bottom w:val="single" w:sz="4" w:space="1" w:color="auto"/>
          <w:right w:val="single" w:sz="4" w:space="4" w:color="auto"/>
        </w:pBdr>
        <w:shd w:val="clear" w:color="auto" w:fill="F2DBDB" w:themeFill="accent2" w:themeFillTint="33"/>
        <w:spacing w:before="60" w:after="60" w:line="280" w:lineRule="exact"/>
      </w:pPr>
      <w:r>
        <w:rPr>
          <w:bCs/>
          <w:sz w:val="20"/>
          <w:szCs w:val="20"/>
        </w:rPr>
        <w:t xml:space="preserve">Key criterion: </w:t>
      </w:r>
      <w:r w:rsidR="00DF4DA2" w:rsidRPr="001368F5">
        <w:rPr>
          <w:sz w:val="20"/>
          <w:szCs w:val="20"/>
        </w:rPr>
        <w:t>The programme has evidence of its responsiveness to feedback from participants and participating schools</w:t>
      </w:r>
      <w:r w:rsidR="00351E28">
        <w:rPr>
          <w:sz w:val="20"/>
          <w:szCs w:val="20"/>
        </w:rPr>
        <w:t>.</w:t>
      </w:r>
    </w:p>
    <w:p w:rsidR="00DF4DA2" w:rsidRDefault="009C6A75" w:rsidP="00351925">
      <w:pPr>
        <w:keepNext/>
        <w:keepLines/>
        <w:pBdr>
          <w:top w:val="single" w:sz="4" w:space="1" w:color="auto"/>
          <w:left w:val="single" w:sz="4" w:space="4" w:color="auto"/>
          <w:bottom w:val="single" w:sz="4" w:space="1" w:color="auto"/>
          <w:right w:val="single" w:sz="4" w:space="4" w:color="auto"/>
        </w:pBdr>
        <w:shd w:val="clear" w:color="auto" w:fill="F2DBDB" w:themeFill="accent2" w:themeFillTint="33"/>
        <w:spacing w:before="60" w:after="60" w:line="280" w:lineRule="exact"/>
        <w:rPr>
          <w:sz w:val="20"/>
          <w:szCs w:val="20"/>
        </w:rPr>
      </w:pPr>
      <w:r>
        <w:rPr>
          <w:b/>
          <w:sz w:val="20"/>
          <w:szCs w:val="20"/>
        </w:rPr>
        <w:t xml:space="preserve">Overall </w:t>
      </w:r>
      <w:r w:rsidR="00DF4DA2" w:rsidRPr="00E914CA">
        <w:rPr>
          <w:b/>
          <w:sz w:val="20"/>
          <w:szCs w:val="20"/>
        </w:rPr>
        <w:t xml:space="preserve">evaluative judgement: </w:t>
      </w:r>
      <w:r w:rsidR="00631D3B">
        <w:rPr>
          <w:sz w:val="20"/>
          <w:szCs w:val="20"/>
        </w:rPr>
        <w:t>Extremely well</w:t>
      </w:r>
    </w:p>
    <w:p w:rsidR="00AA6B12" w:rsidRPr="00631D3B" w:rsidRDefault="009C6A75" w:rsidP="00351925">
      <w:pPr>
        <w:keepNext/>
        <w:keepLines/>
        <w:pBdr>
          <w:top w:val="single" w:sz="4" w:space="1" w:color="auto"/>
          <w:left w:val="single" w:sz="4" w:space="4" w:color="auto"/>
          <w:bottom w:val="single" w:sz="4" w:space="1" w:color="auto"/>
          <w:right w:val="single" w:sz="4" w:space="4" w:color="auto"/>
        </w:pBdr>
        <w:shd w:val="clear" w:color="auto" w:fill="F2DBDB" w:themeFill="accent2" w:themeFillTint="33"/>
        <w:spacing w:before="60" w:after="60" w:line="280" w:lineRule="exact"/>
        <w:rPr>
          <w:sz w:val="20"/>
          <w:szCs w:val="20"/>
        </w:rPr>
      </w:pPr>
      <w:r w:rsidRPr="009C6A75">
        <w:rPr>
          <w:sz w:val="20"/>
          <w:szCs w:val="20"/>
        </w:rPr>
        <w:t>Teach First NZ has actively sought feedback on how the programme could be improved from participants, mentors, and co-ordinators</w:t>
      </w:r>
      <w:r>
        <w:rPr>
          <w:sz w:val="20"/>
          <w:szCs w:val="20"/>
        </w:rPr>
        <w:t>.</w:t>
      </w:r>
      <w:r w:rsidRPr="009C6A75">
        <w:rPr>
          <w:sz w:val="20"/>
          <w:szCs w:val="20"/>
        </w:rPr>
        <w:t xml:space="preserve"> </w:t>
      </w:r>
      <w:r w:rsidR="006B12F8" w:rsidRPr="006B12F8">
        <w:rPr>
          <w:sz w:val="20"/>
          <w:szCs w:val="20"/>
        </w:rPr>
        <w:t>They have also made changes in response to findings from the annual evaluation reports.</w:t>
      </w:r>
      <w:r w:rsidR="006B12F8">
        <w:rPr>
          <w:sz w:val="20"/>
          <w:szCs w:val="20"/>
        </w:rPr>
        <w:t xml:space="preserve"> </w:t>
      </w:r>
      <w:r w:rsidR="00AA6B12">
        <w:rPr>
          <w:sz w:val="20"/>
          <w:szCs w:val="20"/>
        </w:rPr>
        <w:t>Programme responsiveness has been noted as one of the strengths of the programme.</w:t>
      </w:r>
      <w:r>
        <w:rPr>
          <w:sz w:val="20"/>
          <w:szCs w:val="20"/>
        </w:rPr>
        <w:t xml:space="preserve"> </w:t>
      </w:r>
    </w:p>
    <w:p w:rsidR="00985F7D" w:rsidRDefault="00AA6B12" w:rsidP="00E914CA">
      <w:pPr>
        <w:spacing w:before="120" w:after="60"/>
      </w:pPr>
      <w:r w:rsidRPr="001368F5">
        <w:t>Throughout the evaluation period we heard examples of how the programme had been adapted and adjusted to take account of feedback.</w:t>
      </w:r>
      <w:r w:rsidR="00D465BC">
        <w:t xml:space="preserve"> In part this has been enabled by the small size of the programme, but it is also testament to the commitment of partnership personnel.</w:t>
      </w:r>
      <w:r w:rsidR="009C6A75" w:rsidRPr="000F4018">
        <w:t xml:space="preserve"> </w:t>
      </w:r>
      <w:r w:rsidR="00D465BC" w:rsidRPr="000F4018">
        <w:t>They have</w:t>
      </w:r>
      <w:r w:rsidR="00D465BC">
        <w:rPr>
          <w:sz w:val="20"/>
          <w:szCs w:val="20"/>
        </w:rPr>
        <w:t xml:space="preserve"> </w:t>
      </w:r>
      <w:r w:rsidR="009C6A75" w:rsidRPr="009C6A75">
        <w:t>actively sought feedback on how the programme could be improved from participants, mentors, and co-ordinators.</w:t>
      </w:r>
      <w:r w:rsidR="009C6A75">
        <w:t xml:space="preserve"> </w:t>
      </w:r>
      <w:r w:rsidR="00985F7D" w:rsidRPr="006B12F8">
        <w:t>They have also made changes in response to findings from the annual evaluation reports.</w:t>
      </w:r>
    </w:p>
    <w:p w:rsidR="009C6A75" w:rsidRDefault="00D465BC" w:rsidP="00E914CA">
      <w:pPr>
        <w:spacing w:before="120" w:after="60"/>
      </w:pPr>
      <w:r>
        <w:t xml:space="preserve">As might be expected, the </w:t>
      </w:r>
      <w:r w:rsidR="00351E28">
        <w:t>big</w:t>
      </w:r>
      <w:r>
        <w:t xml:space="preserve">gest changes to the programme came after the first year. The </w:t>
      </w:r>
      <w:r w:rsidR="009C6A75">
        <w:t>s</w:t>
      </w:r>
      <w:r>
        <w:t>e</w:t>
      </w:r>
      <w:r w:rsidR="009C6A75">
        <w:t xml:space="preserve">lection process </w:t>
      </w:r>
      <w:r>
        <w:t xml:space="preserve">was </w:t>
      </w:r>
      <w:r w:rsidR="009C6A75">
        <w:t>adapted to provide a stronger assessment of participants’ cultural competence and a more nuanced experience for Māori</w:t>
      </w:r>
      <w:r>
        <w:t xml:space="preserve"> applying for the programme.</w:t>
      </w:r>
      <w:r w:rsidR="009C6A75">
        <w:t xml:space="preserve"> </w:t>
      </w:r>
      <w:r w:rsidRPr="00D465BC">
        <w:t>The SII, noho marae</w:t>
      </w:r>
      <w:r w:rsidR="00533963">
        <w:t>,</w:t>
      </w:r>
      <w:r w:rsidRPr="00D465BC">
        <w:t xml:space="preserve"> and clinics </w:t>
      </w:r>
      <w:r>
        <w:t>were also</w:t>
      </w:r>
      <w:r w:rsidRPr="00D465BC">
        <w:t xml:space="preserve"> adjusted to take account of feedback from 2013, and these changes </w:t>
      </w:r>
      <w:r>
        <w:t>were</w:t>
      </w:r>
      <w:r w:rsidRPr="00D465BC">
        <w:t xml:space="preserve"> well regarded by those involved.</w:t>
      </w:r>
    </w:p>
    <w:p w:rsidR="00D465BC" w:rsidRPr="00D465BC" w:rsidRDefault="00D465BC" w:rsidP="00D465BC">
      <w:pPr>
        <w:spacing w:before="120" w:after="60"/>
        <w:rPr>
          <w:color w:val="000000"/>
          <w:sz w:val="20"/>
          <w:szCs w:val="20"/>
        </w:rPr>
      </w:pPr>
      <w:r w:rsidRPr="00985F7D">
        <w:t>Cohort 14 brought participants with different strengths, needs</w:t>
      </w:r>
      <w:r w:rsidR="00533963">
        <w:t>,</w:t>
      </w:r>
      <w:r w:rsidRPr="00985F7D">
        <w:t xml:space="preserve"> and expectations. These were addressed during the year and resulted in a major rethink about</w:t>
      </w:r>
      <w:r w:rsidR="00DE7738" w:rsidRPr="00985F7D">
        <w:t xml:space="preserve"> how the partnership addresses T</w:t>
      </w:r>
      <w:r w:rsidRPr="00985F7D">
        <w:t xml:space="preserve">e Tiriti o Waitangi. Smaller, but still important adaptations in 2015 were the formalisation of a triadic observation and discussion, </w:t>
      </w:r>
      <w:r w:rsidRPr="00985F7D">
        <w:rPr>
          <w:color w:val="000000"/>
        </w:rPr>
        <w:t>the introduction of voluntary professional learning groups, and a focus on engagement with mentors—how participants can proactively engage and use the support they have.</w:t>
      </w:r>
      <w:r w:rsidR="00407E91" w:rsidRPr="00985F7D">
        <w:rPr>
          <w:color w:val="000000"/>
        </w:rPr>
        <w:t xml:space="preserve"> In 2016, changes were again smaller </w:t>
      </w:r>
      <w:r w:rsidR="00073975">
        <w:rPr>
          <w:color w:val="000000"/>
        </w:rPr>
        <w:t xml:space="preserve">programme </w:t>
      </w:r>
      <w:r w:rsidR="00DE7738" w:rsidRPr="00985F7D">
        <w:rPr>
          <w:color w:val="000000"/>
        </w:rPr>
        <w:t xml:space="preserve">refinements </w:t>
      </w:r>
      <w:r w:rsidR="00351E28" w:rsidRPr="00985F7D">
        <w:rPr>
          <w:color w:val="000000"/>
        </w:rPr>
        <w:t xml:space="preserve">related to observations </w:t>
      </w:r>
      <w:r w:rsidR="0004675D" w:rsidRPr="00985F7D">
        <w:rPr>
          <w:color w:val="000000"/>
        </w:rPr>
        <w:t xml:space="preserve">and mentors’ reporting of </w:t>
      </w:r>
      <w:r w:rsidR="00073975">
        <w:rPr>
          <w:color w:val="000000"/>
        </w:rPr>
        <w:t xml:space="preserve">participants’ </w:t>
      </w:r>
      <w:r w:rsidR="0004675D" w:rsidRPr="00985F7D">
        <w:rPr>
          <w:color w:val="000000"/>
        </w:rPr>
        <w:t xml:space="preserve">progress </w:t>
      </w:r>
      <w:r w:rsidR="00073975">
        <w:rPr>
          <w:color w:val="000000"/>
        </w:rPr>
        <w:t>against</w:t>
      </w:r>
      <w:r w:rsidR="0004675D" w:rsidRPr="00985F7D">
        <w:rPr>
          <w:color w:val="000000"/>
        </w:rPr>
        <w:t xml:space="preserve"> the Graduating Teacher Standards and </w:t>
      </w:r>
      <w:r w:rsidR="004A679D" w:rsidRPr="00985F7D">
        <w:rPr>
          <w:color w:val="000000"/>
        </w:rPr>
        <w:t>Practising</w:t>
      </w:r>
      <w:r w:rsidR="0004675D" w:rsidRPr="00985F7D">
        <w:rPr>
          <w:color w:val="000000"/>
        </w:rPr>
        <w:t xml:space="preserve"> Teacher Criteria.</w:t>
      </w:r>
      <w:r w:rsidR="0004675D">
        <w:rPr>
          <w:color w:val="000000"/>
        </w:rPr>
        <w:t xml:space="preserve">  </w:t>
      </w:r>
    </w:p>
    <w:p w:rsidR="007A6CAE" w:rsidRPr="007A6CAE" w:rsidRDefault="007A6CAE" w:rsidP="007A6CAE">
      <w:pPr>
        <w:pStyle w:val="Heading3"/>
      </w:pPr>
      <w:bookmarkStart w:id="42" w:name="_Toc482086872"/>
      <w:r w:rsidRPr="00C64708">
        <w:t>Affiliate sch</w:t>
      </w:r>
      <w:r>
        <w:t>o</w:t>
      </w:r>
      <w:r w:rsidRPr="00C64708">
        <w:t>ols</w:t>
      </w:r>
      <w:bookmarkEnd w:id="42"/>
      <w:r w:rsidRPr="00C64708">
        <w:t xml:space="preserve"> </w:t>
      </w:r>
    </w:p>
    <w:p w:rsidR="007A6CAE" w:rsidRPr="00287FF1" w:rsidRDefault="007A6CAE" w:rsidP="007A6CAE">
      <w:pPr>
        <w:keepNext/>
        <w:keepLines/>
        <w:pBdr>
          <w:top w:val="single" w:sz="4" w:space="1" w:color="auto"/>
          <w:left w:val="single" w:sz="4" w:space="4" w:color="auto"/>
          <w:bottom w:val="single" w:sz="4" w:space="1" w:color="auto"/>
          <w:right w:val="single" w:sz="4" w:space="4" w:color="auto"/>
        </w:pBdr>
        <w:shd w:val="clear" w:color="auto" w:fill="F2DBDB" w:themeFill="accent2" w:themeFillTint="33"/>
        <w:spacing w:before="120" w:after="60"/>
        <w:rPr>
          <w:color w:val="000000"/>
          <w:sz w:val="20"/>
          <w:szCs w:val="20"/>
        </w:rPr>
      </w:pPr>
      <w:r w:rsidRPr="00287FF1">
        <w:rPr>
          <w:bCs/>
          <w:sz w:val="20"/>
          <w:szCs w:val="20"/>
        </w:rPr>
        <w:t xml:space="preserve">Key criterion: </w:t>
      </w:r>
      <w:r w:rsidRPr="00287FF1">
        <w:rPr>
          <w:color w:val="000000"/>
          <w:sz w:val="20"/>
          <w:szCs w:val="20"/>
        </w:rPr>
        <w:t xml:space="preserve">Affiliate schools provide useful learning experiences for participants. </w:t>
      </w:r>
    </w:p>
    <w:p w:rsidR="007A6CAE" w:rsidRPr="00287FF1" w:rsidRDefault="007A6CAE" w:rsidP="007A6CAE">
      <w:pPr>
        <w:keepNext/>
        <w:keepLines/>
        <w:pBdr>
          <w:top w:val="single" w:sz="4" w:space="1" w:color="auto"/>
          <w:left w:val="single" w:sz="4" w:space="4" w:color="auto"/>
          <w:bottom w:val="single" w:sz="4" w:space="1" w:color="auto"/>
          <w:right w:val="single" w:sz="4" w:space="4" w:color="auto"/>
        </w:pBdr>
        <w:shd w:val="clear" w:color="auto" w:fill="F2DBDB" w:themeFill="accent2" w:themeFillTint="33"/>
        <w:spacing w:before="120" w:after="60"/>
        <w:rPr>
          <w:sz w:val="20"/>
          <w:szCs w:val="20"/>
        </w:rPr>
      </w:pPr>
      <w:r w:rsidRPr="00287FF1">
        <w:rPr>
          <w:b/>
          <w:sz w:val="20"/>
          <w:szCs w:val="20"/>
        </w:rPr>
        <w:t xml:space="preserve">Overall evaluative judgement: </w:t>
      </w:r>
      <w:r w:rsidRPr="00287FF1">
        <w:rPr>
          <w:sz w:val="20"/>
          <w:szCs w:val="20"/>
        </w:rPr>
        <w:t>Adequate</w:t>
      </w:r>
      <w:r w:rsidR="00351E28" w:rsidRPr="00287FF1">
        <w:rPr>
          <w:sz w:val="20"/>
          <w:szCs w:val="20"/>
        </w:rPr>
        <w:t>ly</w:t>
      </w:r>
    </w:p>
    <w:p w:rsidR="007A6CAE" w:rsidRPr="00287FF1" w:rsidRDefault="007A6CAE" w:rsidP="007A6CAE">
      <w:pPr>
        <w:keepNext/>
        <w:keepLines/>
        <w:pBdr>
          <w:top w:val="single" w:sz="4" w:space="1" w:color="auto"/>
          <w:left w:val="single" w:sz="4" w:space="4" w:color="auto"/>
          <w:bottom w:val="single" w:sz="4" w:space="1" w:color="auto"/>
          <w:right w:val="single" w:sz="4" w:space="4" w:color="auto"/>
        </w:pBdr>
        <w:shd w:val="clear" w:color="auto" w:fill="F2DBDB" w:themeFill="accent2" w:themeFillTint="33"/>
        <w:spacing w:before="60" w:after="80"/>
        <w:rPr>
          <w:sz w:val="20"/>
          <w:szCs w:val="20"/>
        </w:rPr>
      </w:pPr>
      <w:r w:rsidRPr="00287FF1">
        <w:rPr>
          <w:sz w:val="20"/>
          <w:szCs w:val="20"/>
        </w:rPr>
        <w:t>The away</w:t>
      </w:r>
      <w:r w:rsidR="003D2D6B" w:rsidRPr="00287FF1">
        <w:rPr>
          <w:sz w:val="20"/>
          <w:szCs w:val="20"/>
        </w:rPr>
        <w:t xml:space="preserve"> practicum has not been implemented as intended. Participants </w:t>
      </w:r>
      <w:r w:rsidR="00985F7D" w:rsidRPr="00287FF1">
        <w:rPr>
          <w:sz w:val="20"/>
          <w:szCs w:val="20"/>
        </w:rPr>
        <w:t xml:space="preserve">in their second year </w:t>
      </w:r>
      <w:r w:rsidR="003D2D6B" w:rsidRPr="00287FF1">
        <w:rPr>
          <w:sz w:val="20"/>
          <w:szCs w:val="20"/>
        </w:rPr>
        <w:t xml:space="preserve">spend </w:t>
      </w:r>
      <w:r w:rsidR="00533963">
        <w:rPr>
          <w:sz w:val="20"/>
          <w:szCs w:val="20"/>
        </w:rPr>
        <w:t>3</w:t>
      </w:r>
      <w:r w:rsidR="00533963" w:rsidRPr="00287FF1">
        <w:rPr>
          <w:sz w:val="20"/>
          <w:szCs w:val="20"/>
        </w:rPr>
        <w:t xml:space="preserve"> </w:t>
      </w:r>
      <w:r w:rsidR="003D2D6B" w:rsidRPr="00287FF1">
        <w:rPr>
          <w:sz w:val="20"/>
          <w:szCs w:val="20"/>
        </w:rPr>
        <w:t xml:space="preserve">weeks </w:t>
      </w:r>
      <w:r w:rsidR="00073975" w:rsidRPr="00287FF1">
        <w:rPr>
          <w:sz w:val="20"/>
          <w:szCs w:val="20"/>
        </w:rPr>
        <w:t xml:space="preserve">at the end of the school year </w:t>
      </w:r>
      <w:r w:rsidR="003D2D6B" w:rsidRPr="00287FF1">
        <w:rPr>
          <w:sz w:val="20"/>
          <w:szCs w:val="20"/>
        </w:rPr>
        <w:t xml:space="preserve">in a school that is very different from their host school. This timing means that </w:t>
      </w:r>
      <w:r w:rsidR="00073975">
        <w:rPr>
          <w:sz w:val="20"/>
          <w:szCs w:val="20"/>
        </w:rPr>
        <w:t>the away practicum</w:t>
      </w:r>
      <w:r w:rsidR="00073975" w:rsidRPr="00287FF1">
        <w:rPr>
          <w:sz w:val="20"/>
          <w:szCs w:val="20"/>
        </w:rPr>
        <w:t xml:space="preserve"> </w:t>
      </w:r>
      <w:r w:rsidR="003D2D6B" w:rsidRPr="00287FF1">
        <w:rPr>
          <w:sz w:val="20"/>
          <w:szCs w:val="20"/>
        </w:rPr>
        <w:t xml:space="preserve">is </w:t>
      </w:r>
      <w:r w:rsidR="00985F7D" w:rsidRPr="00287FF1">
        <w:rPr>
          <w:sz w:val="20"/>
          <w:szCs w:val="20"/>
        </w:rPr>
        <w:t>less</w:t>
      </w:r>
      <w:r w:rsidR="00DE7738" w:rsidRPr="00287FF1">
        <w:rPr>
          <w:sz w:val="20"/>
          <w:szCs w:val="20"/>
        </w:rPr>
        <w:t xml:space="preserve"> </w:t>
      </w:r>
      <w:r w:rsidR="003D2D6B" w:rsidRPr="00287FF1">
        <w:rPr>
          <w:sz w:val="20"/>
          <w:szCs w:val="20"/>
        </w:rPr>
        <w:t xml:space="preserve">valuable in terms of teaching practice but provides </w:t>
      </w:r>
      <w:r w:rsidR="00351E28" w:rsidRPr="00287FF1">
        <w:rPr>
          <w:sz w:val="20"/>
          <w:szCs w:val="20"/>
        </w:rPr>
        <w:t xml:space="preserve">useful </w:t>
      </w:r>
      <w:r w:rsidR="003D2D6B" w:rsidRPr="00287FF1">
        <w:rPr>
          <w:sz w:val="20"/>
          <w:szCs w:val="20"/>
        </w:rPr>
        <w:t xml:space="preserve">time to see how another department and school function. </w:t>
      </w:r>
    </w:p>
    <w:p w:rsidR="00073975" w:rsidRDefault="00073975" w:rsidP="00562F28"/>
    <w:p w:rsidR="007A6CAE" w:rsidRDefault="00562F28" w:rsidP="00562F28">
      <w:r w:rsidRPr="00807F1D">
        <w:t>Affiliate schools are those in whi</w:t>
      </w:r>
      <w:r w:rsidR="00724EE0" w:rsidRPr="00807F1D">
        <w:t xml:space="preserve">ch participants spend a 3-week </w:t>
      </w:r>
      <w:r w:rsidR="00533963">
        <w:t>“</w:t>
      </w:r>
      <w:r w:rsidR="00724EE0" w:rsidRPr="00807F1D">
        <w:t>away practicum</w:t>
      </w:r>
      <w:r w:rsidR="00533963">
        <w:t>”</w:t>
      </w:r>
      <w:r w:rsidRPr="00807F1D">
        <w:t xml:space="preserve"> in Year 2 of the programme. </w:t>
      </w:r>
      <w:r w:rsidR="00B73512" w:rsidRPr="00807F1D">
        <w:t xml:space="preserve">It </w:t>
      </w:r>
      <w:r w:rsidR="000D77E5" w:rsidRPr="00807F1D">
        <w:t xml:space="preserve">has been </w:t>
      </w:r>
      <w:r w:rsidRPr="00807F1D">
        <w:t>a</w:t>
      </w:r>
      <w:r w:rsidR="00153F9C" w:rsidRPr="00807F1D">
        <w:t xml:space="preserve"> N</w:t>
      </w:r>
      <w:r w:rsidR="00C12A5E" w:rsidRPr="00807F1D">
        <w:t xml:space="preserve">ew </w:t>
      </w:r>
      <w:r w:rsidR="00153F9C" w:rsidRPr="00807F1D">
        <w:t>Z</w:t>
      </w:r>
      <w:r w:rsidR="00C12A5E" w:rsidRPr="00807F1D">
        <w:t>ealand</w:t>
      </w:r>
      <w:r w:rsidR="00153F9C" w:rsidRPr="00807F1D">
        <w:t xml:space="preserve"> Teachers Council</w:t>
      </w:r>
      <w:r w:rsidR="00222128" w:rsidRPr="00807F1D">
        <w:t xml:space="preserve"> requirement</w:t>
      </w:r>
      <w:r w:rsidR="008E7388" w:rsidRPr="00807F1D">
        <w:t>—</w:t>
      </w:r>
      <w:r w:rsidR="00222128" w:rsidRPr="00807F1D">
        <w:t xml:space="preserve">continued </w:t>
      </w:r>
      <w:r w:rsidR="000D77E5" w:rsidRPr="00807F1D">
        <w:t xml:space="preserve">by its successor </w:t>
      </w:r>
      <w:r w:rsidR="00727662" w:rsidRPr="00807F1D">
        <w:t>t</w:t>
      </w:r>
      <w:r w:rsidR="000D77E5" w:rsidRPr="00807F1D">
        <w:t>he Education Council</w:t>
      </w:r>
      <w:r w:rsidR="00C12A5E" w:rsidRPr="00807F1D">
        <w:t>—</w:t>
      </w:r>
      <w:r w:rsidR="00B73512" w:rsidRPr="00807F1D">
        <w:t>that all student teachers in ITE programmes have practicum experiences in a range of schools. The stipulation that Teach First NZ participants do a prac</w:t>
      </w:r>
      <w:r w:rsidR="001E465A" w:rsidRPr="00807F1D">
        <w:t>ticum in a school other than</w:t>
      </w:r>
      <w:r w:rsidR="00B73512" w:rsidRPr="00807F1D">
        <w:t xml:space="preserve"> their host school is </w:t>
      </w:r>
      <w:r w:rsidR="00222128" w:rsidRPr="00807F1D">
        <w:t xml:space="preserve">intended </w:t>
      </w:r>
      <w:r w:rsidR="00B73512" w:rsidRPr="00807F1D">
        <w:t xml:space="preserve">to meet </w:t>
      </w:r>
      <w:r w:rsidR="00222128" w:rsidRPr="00807F1D">
        <w:t>this requirement for</w:t>
      </w:r>
      <w:r w:rsidR="00B73512" w:rsidRPr="00807F1D">
        <w:t xml:space="preserve"> “range”.</w:t>
      </w:r>
      <w:r w:rsidRPr="00807F1D">
        <w:t xml:space="preserve"> </w:t>
      </w:r>
      <w:r w:rsidR="007A6CAE" w:rsidRPr="00807F1D">
        <w:t>The University of Auckland organises the practicum, placing participants in a school that is different</w:t>
      </w:r>
      <w:r w:rsidR="007A6CAE">
        <w:t xml:space="preserve"> from their host school (</w:t>
      </w:r>
      <w:r w:rsidR="00533963">
        <w:t xml:space="preserve">e.g. </w:t>
      </w:r>
      <w:r w:rsidR="007A6CAE">
        <w:t xml:space="preserve">by </w:t>
      </w:r>
      <w:proofErr w:type="spellStart"/>
      <w:r w:rsidR="007A6CAE">
        <w:t>decile</w:t>
      </w:r>
      <w:proofErr w:type="spellEnd"/>
      <w:r w:rsidR="007A6CAE">
        <w:t xml:space="preserve">, location, size). Participants can request a placement at a particular school. </w:t>
      </w:r>
    </w:p>
    <w:p w:rsidR="00562F28" w:rsidRPr="00C64708" w:rsidRDefault="00562F28" w:rsidP="00562F28">
      <w:r w:rsidRPr="00C64708">
        <w:t>Originally we planned to evaluate the extent to which affiliate schools were aware of their responsibilities to the participants and their ability to provide useful learning experiences for participants. We also wanted to know if affiliate schools felt well supported by the Teach First NZ partnership and how useful the planned teacher exchange was judged by the affiliate school.</w:t>
      </w:r>
    </w:p>
    <w:p w:rsidR="00562F28" w:rsidRPr="00C64708" w:rsidRDefault="00562F28" w:rsidP="00562F28">
      <w:r w:rsidRPr="00C64708">
        <w:t xml:space="preserve">The expectations for the </w:t>
      </w:r>
      <w:r w:rsidR="00222128">
        <w:t xml:space="preserve">away </w:t>
      </w:r>
      <w:r w:rsidRPr="00C64708">
        <w:t xml:space="preserve">practicum were that it would be an opportunity </w:t>
      </w:r>
      <w:r w:rsidR="005C0960" w:rsidRPr="00C64708">
        <w:t xml:space="preserve">for participants </w:t>
      </w:r>
      <w:r w:rsidRPr="00C64708">
        <w:t>to:</w:t>
      </w:r>
    </w:p>
    <w:p w:rsidR="00562F28" w:rsidRPr="00351925" w:rsidRDefault="00562F28" w:rsidP="00351925">
      <w:pPr>
        <w:pStyle w:val="Bullet"/>
      </w:pPr>
      <w:r w:rsidRPr="00351925">
        <w:t>engage in professional networking with colleagues in the host department</w:t>
      </w:r>
    </w:p>
    <w:p w:rsidR="00562F28" w:rsidRPr="00351925" w:rsidRDefault="00562F28" w:rsidP="00351925">
      <w:pPr>
        <w:pStyle w:val="Bullet"/>
      </w:pPr>
      <w:r w:rsidRPr="00351925">
        <w:t>reflect on their developing philosophy of teaching</w:t>
      </w:r>
    </w:p>
    <w:p w:rsidR="00562F28" w:rsidRPr="00351925" w:rsidRDefault="00562F28" w:rsidP="00351925">
      <w:pPr>
        <w:pStyle w:val="Bullet"/>
      </w:pPr>
      <w:r w:rsidRPr="00351925">
        <w:t>engage with a very different school culture (usually where the socioeconomic status of the community is very different)</w:t>
      </w:r>
    </w:p>
    <w:p w:rsidR="007A6CAE" w:rsidRPr="00351925" w:rsidRDefault="00562F28" w:rsidP="00351925">
      <w:pPr>
        <w:pStyle w:val="Bullet"/>
      </w:pPr>
      <w:r w:rsidRPr="00351925">
        <w:t xml:space="preserve">teach some </w:t>
      </w:r>
      <w:r w:rsidR="007A6CAE" w:rsidRPr="00351925">
        <w:t>lessons as and when appropriate</w:t>
      </w:r>
    </w:p>
    <w:p w:rsidR="00562F28" w:rsidRPr="00C64708" w:rsidRDefault="00562F28" w:rsidP="00351925">
      <w:pPr>
        <w:pStyle w:val="BulletLast"/>
      </w:pPr>
      <w:proofErr w:type="gramStart"/>
      <w:r w:rsidRPr="00C64708">
        <w:t>talk</w:t>
      </w:r>
      <w:proofErr w:type="gramEnd"/>
      <w:r w:rsidRPr="00C64708">
        <w:t xml:space="preserve"> about teaching and learning with hosts.</w:t>
      </w:r>
    </w:p>
    <w:p w:rsidR="00DE66E8" w:rsidRDefault="00DE66E8" w:rsidP="00562F28"/>
    <w:p w:rsidR="00562F28" w:rsidRDefault="00562F28" w:rsidP="00562F28">
      <w:r w:rsidRPr="00C64708">
        <w:t>The original goals of the practicum</w:t>
      </w:r>
      <w:r w:rsidR="00C12A5E" w:rsidRPr="00C64708">
        <w:t>,</w:t>
      </w:r>
      <w:r w:rsidRPr="00C64708">
        <w:t xml:space="preserve"> where </w:t>
      </w:r>
      <w:r w:rsidR="00724EE0" w:rsidRPr="00C64708">
        <w:t xml:space="preserve">an </w:t>
      </w:r>
      <w:r w:rsidR="00533963">
        <w:t>“</w:t>
      </w:r>
      <w:r w:rsidR="00724EE0" w:rsidRPr="00C64708">
        <w:t>affiliate fellow</w:t>
      </w:r>
      <w:r w:rsidR="00533963">
        <w:t>”</w:t>
      </w:r>
      <w:r w:rsidRPr="00C64708">
        <w:t xml:space="preserve"> swapped places with a participant, were</w:t>
      </w:r>
      <w:r w:rsidR="00985F7D">
        <w:t xml:space="preserve"> </w:t>
      </w:r>
      <w:r w:rsidRPr="00C64708">
        <w:t xml:space="preserve">unable to be realised </w:t>
      </w:r>
      <w:r w:rsidR="00BF0277">
        <w:t xml:space="preserve">for timetabling and logistical reasons </w:t>
      </w:r>
      <w:r w:rsidRPr="00C64708">
        <w:t xml:space="preserve">and the Teach First NZ partnership </w:t>
      </w:r>
      <w:r w:rsidR="00A41FFB">
        <w:t xml:space="preserve">reverted to a </w:t>
      </w:r>
      <w:r w:rsidR="00D353F5" w:rsidRPr="00C64708">
        <w:t xml:space="preserve">simplified </w:t>
      </w:r>
      <w:r w:rsidRPr="00C64708">
        <w:t xml:space="preserve">model which met the </w:t>
      </w:r>
      <w:r w:rsidR="00727662" w:rsidRPr="00C64708">
        <w:t>Education Council’s</w:t>
      </w:r>
      <w:r w:rsidRPr="00C64708">
        <w:t xml:space="preserve"> requirements. </w:t>
      </w:r>
    </w:p>
    <w:p w:rsidR="007A6CAE" w:rsidRPr="002F30A0" w:rsidRDefault="007A6CAE" w:rsidP="00DE66E8">
      <w:pPr>
        <w:spacing w:after="0"/>
      </w:pPr>
      <w:r w:rsidRPr="00DA785C">
        <w:t>Due to changes in the timing and implementation of the away practicum, we have not given affiliate schools a strong focus in the evaluation.</w:t>
      </w:r>
      <w:r w:rsidRPr="00DA785C">
        <w:rPr>
          <w:b/>
          <w:lang w:eastAsia="en-GB"/>
        </w:rPr>
        <w:t xml:space="preserve"> </w:t>
      </w:r>
      <w:r w:rsidRPr="00DA785C">
        <w:t xml:space="preserve">Teach First NZ described these </w:t>
      </w:r>
      <w:proofErr w:type="spellStart"/>
      <w:r w:rsidRPr="00DA785C">
        <w:t>practicums</w:t>
      </w:r>
      <w:proofErr w:type="spellEnd"/>
      <w:r w:rsidRPr="00DA785C">
        <w:t xml:space="preserve"> as “positive and productive”, but also reported that the required 3-week block (an Education Council requirement) was very challenging for host schools because of the length of time participants must be released.</w:t>
      </w:r>
      <w:r w:rsidR="00DE7738">
        <w:t xml:space="preserve"> </w:t>
      </w:r>
      <w:r w:rsidR="00222128">
        <w:t>Also, t</w:t>
      </w:r>
      <w:r w:rsidR="00222128" w:rsidRPr="00985F7D">
        <w:t xml:space="preserve">he </w:t>
      </w:r>
      <w:r w:rsidR="00DE7738" w:rsidRPr="00985F7D">
        <w:t xml:space="preserve">timing </w:t>
      </w:r>
      <w:r w:rsidR="0052302C">
        <w:t xml:space="preserve">of the away practicum </w:t>
      </w:r>
      <w:r w:rsidR="00DE7738" w:rsidRPr="00985F7D">
        <w:t xml:space="preserve">at the end of the year meant it was less valuable in terms of </w:t>
      </w:r>
      <w:r w:rsidR="0052302C">
        <w:t xml:space="preserve">improving </w:t>
      </w:r>
      <w:r w:rsidR="00DE7738" w:rsidRPr="00985F7D">
        <w:t>teaching practice.</w:t>
      </w:r>
      <w:r w:rsidR="00351E28">
        <w:t xml:space="preserve"> </w:t>
      </w:r>
    </w:p>
    <w:p w:rsidR="00DD08BD" w:rsidRDefault="001B2A70" w:rsidP="00DD08BD">
      <w:pPr>
        <w:pStyle w:val="Heading2"/>
        <w:rPr>
          <w:color w:val="auto"/>
        </w:rPr>
      </w:pPr>
      <w:bookmarkStart w:id="43" w:name="_Toc482086873"/>
      <w:r w:rsidRPr="00C64708">
        <w:rPr>
          <w:color w:val="auto"/>
        </w:rPr>
        <w:t>Support for participants from host schools</w:t>
      </w:r>
      <w:bookmarkEnd w:id="43"/>
      <w:r w:rsidRPr="00C64708">
        <w:rPr>
          <w:color w:val="auto"/>
        </w:rPr>
        <w:t xml:space="preserve"> </w:t>
      </w:r>
    </w:p>
    <w:p w:rsidR="00B34951" w:rsidRDefault="00351E28" w:rsidP="00B34951">
      <w:r>
        <w:t>This</w:t>
      </w:r>
      <w:r w:rsidR="00B34951">
        <w:t xml:space="preserve"> section is about the support that participants get from host schools. An important component of this is the quality of mentoring</w:t>
      </w:r>
      <w:r w:rsidR="00DE7738">
        <w:t xml:space="preserve">. </w:t>
      </w:r>
      <w:r w:rsidR="00807F1D">
        <w:t>“</w:t>
      </w:r>
      <w:r w:rsidR="00DE7738">
        <w:t>Mentor teachers</w:t>
      </w:r>
      <w:r w:rsidR="00807F1D">
        <w:t>”</w:t>
      </w:r>
      <w:r w:rsidR="00DE7738">
        <w:t xml:space="preserve"> also </w:t>
      </w:r>
      <w:r w:rsidR="00B34951">
        <w:t>has its own set of evaluative criteria</w:t>
      </w:r>
      <w:r w:rsidR="00DE7738">
        <w:t>, discussed in the next section</w:t>
      </w:r>
      <w:r w:rsidR="00B34951">
        <w:t xml:space="preserve">. </w:t>
      </w:r>
    </w:p>
    <w:p w:rsidR="00B34951" w:rsidRDefault="00B34951" w:rsidP="00B34951">
      <w:pPr>
        <w:pStyle w:val="Heading3"/>
      </w:pPr>
      <w:bookmarkStart w:id="44" w:name="_Toc482086874"/>
      <w:r w:rsidRPr="00C64708">
        <w:t>Quality of school support for participants</w:t>
      </w:r>
      <w:bookmarkEnd w:id="4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tblPr>
      <w:tblGrid>
        <w:gridCol w:w="8386"/>
      </w:tblGrid>
      <w:tr w:rsidR="00DD08BD" w:rsidRPr="00514317">
        <w:tc>
          <w:tcPr>
            <w:tcW w:w="8386" w:type="dxa"/>
            <w:tcBorders>
              <w:top w:val="single" w:sz="4" w:space="0" w:color="000000"/>
              <w:left w:val="single" w:sz="4" w:space="0" w:color="000000"/>
              <w:bottom w:val="single" w:sz="4" w:space="0" w:color="000000"/>
              <w:right w:val="single" w:sz="4" w:space="0" w:color="000000"/>
            </w:tcBorders>
            <w:shd w:val="clear" w:color="auto" w:fill="F2DBDB"/>
          </w:tcPr>
          <w:p w:rsidR="00C64708" w:rsidRPr="00351925" w:rsidRDefault="00C8373E" w:rsidP="00351925">
            <w:pPr>
              <w:spacing w:before="60" w:after="60" w:line="280" w:lineRule="exact"/>
              <w:rPr>
                <w:bCs/>
                <w:sz w:val="20"/>
                <w:szCs w:val="20"/>
              </w:rPr>
            </w:pPr>
            <w:r w:rsidRPr="00351925">
              <w:rPr>
                <w:sz w:val="20"/>
                <w:szCs w:val="20"/>
              </w:rPr>
              <w:t xml:space="preserve">Key </w:t>
            </w:r>
            <w:r w:rsidR="00B34951" w:rsidRPr="00351925">
              <w:rPr>
                <w:sz w:val="20"/>
                <w:szCs w:val="20"/>
              </w:rPr>
              <w:t>criterion</w:t>
            </w:r>
            <w:r w:rsidR="00C64708" w:rsidRPr="00351925">
              <w:rPr>
                <w:sz w:val="20"/>
                <w:szCs w:val="20"/>
              </w:rPr>
              <w:t>:</w:t>
            </w:r>
            <w:r w:rsidR="00B34951" w:rsidRPr="00351925">
              <w:rPr>
                <w:sz w:val="20"/>
                <w:szCs w:val="20"/>
              </w:rPr>
              <w:t xml:space="preserve"> T</w:t>
            </w:r>
            <w:r w:rsidR="00C64708" w:rsidRPr="00351925">
              <w:rPr>
                <w:bCs/>
                <w:sz w:val="20"/>
                <w:szCs w:val="20"/>
              </w:rPr>
              <w:t>he quality of mentoring, and school support has enabled participants to be successful beginning teachers</w:t>
            </w:r>
            <w:r w:rsidR="00351E28" w:rsidRPr="00351925">
              <w:rPr>
                <w:bCs/>
                <w:sz w:val="20"/>
                <w:szCs w:val="20"/>
              </w:rPr>
              <w:t>.</w:t>
            </w:r>
          </w:p>
          <w:p w:rsidR="00C64708" w:rsidRPr="00351925" w:rsidRDefault="00ED0F12" w:rsidP="00351925">
            <w:pPr>
              <w:spacing w:before="60" w:after="60" w:line="280" w:lineRule="exact"/>
              <w:rPr>
                <w:b/>
                <w:sz w:val="20"/>
                <w:szCs w:val="20"/>
              </w:rPr>
            </w:pPr>
            <w:r w:rsidRPr="00351925">
              <w:rPr>
                <w:b/>
                <w:sz w:val="20"/>
                <w:szCs w:val="20"/>
              </w:rPr>
              <w:t xml:space="preserve">Overall </w:t>
            </w:r>
            <w:r w:rsidR="00C64708" w:rsidRPr="00351925">
              <w:rPr>
                <w:b/>
                <w:sz w:val="20"/>
                <w:szCs w:val="20"/>
              </w:rPr>
              <w:t>evaluative judgement</w:t>
            </w:r>
            <w:r w:rsidR="00DF4DA2" w:rsidRPr="00351925">
              <w:rPr>
                <w:b/>
                <w:sz w:val="20"/>
                <w:szCs w:val="20"/>
              </w:rPr>
              <w:t>:</w:t>
            </w:r>
            <w:r w:rsidR="006650A7" w:rsidRPr="00351925">
              <w:rPr>
                <w:b/>
                <w:sz w:val="20"/>
                <w:szCs w:val="20"/>
              </w:rPr>
              <w:t xml:space="preserve"> </w:t>
            </w:r>
            <w:r w:rsidR="008F341D" w:rsidRPr="00351925">
              <w:rPr>
                <w:sz w:val="20"/>
                <w:szCs w:val="20"/>
              </w:rPr>
              <w:t>A</w:t>
            </w:r>
            <w:r w:rsidR="00C26031" w:rsidRPr="00351925">
              <w:rPr>
                <w:sz w:val="20"/>
                <w:szCs w:val="20"/>
              </w:rPr>
              <w:t>dequate</w:t>
            </w:r>
            <w:r w:rsidR="00351E28" w:rsidRPr="00351925">
              <w:rPr>
                <w:sz w:val="20"/>
                <w:szCs w:val="20"/>
              </w:rPr>
              <w:t>ly</w:t>
            </w:r>
            <w:r w:rsidR="006650A7" w:rsidRPr="00351925">
              <w:rPr>
                <w:sz w:val="20"/>
                <w:szCs w:val="20"/>
              </w:rPr>
              <w:t xml:space="preserve"> </w:t>
            </w:r>
          </w:p>
          <w:p w:rsidR="008F57FB" w:rsidRPr="00351925" w:rsidRDefault="008F57FB" w:rsidP="00351925">
            <w:pPr>
              <w:spacing w:before="60" w:after="60" w:line="280" w:lineRule="exact"/>
              <w:rPr>
                <w:sz w:val="20"/>
                <w:szCs w:val="20"/>
              </w:rPr>
            </w:pPr>
            <w:r w:rsidRPr="00351925">
              <w:rPr>
                <w:sz w:val="20"/>
                <w:szCs w:val="20"/>
              </w:rPr>
              <w:t xml:space="preserve">Over the course of the evaluation we </w:t>
            </w:r>
            <w:r w:rsidR="009725EE" w:rsidRPr="00351925">
              <w:rPr>
                <w:sz w:val="20"/>
                <w:szCs w:val="20"/>
              </w:rPr>
              <w:t>identified</w:t>
            </w:r>
            <w:r w:rsidRPr="00351925">
              <w:rPr>
                <w:sz w:val="20"/>
                <w:szCs w:val="20"/>
              </w:rPr>
              <w:t xml:space="preserve"> four school-based aspects as being crucial for participant success: </w:t>
            </w:r>
          </w:p>
          <w:p w:rsidR="008F57FB" w:rsidRPr="00351925" w:rsidRDefault="008F57FB" w:rsidP="00351925">
            <w:pPr>
              <w:pStyle w:val="Bullet"/>
              <w:numPr>
                <w:ilvl w:val="0"/>
                <w:numId w:val="17"/>
              </w:numPr>
              <w:spacing w:before="60" w:after="60" w:line="280" w:lineRule="exact"/>
              <w:ind w:left="318" w:hanging="318"/>
              <w:rPr>
                <w:sz w:val="20"/>
                <w:szCs w:val="20"/>
              </w:rPr>
            </w:pPr>
            <w:r w:rsidRPr="00351925">
              <w:rPr>
                <w:sz w:val="20"/>
                <w:szCs w:val="20"/>
              </w:rPr>
              <w:t>the capability of the mentor and quality of the mentoring relationship</w:t>
            </w:r>
          </w:p>
          <w:p w:rsidR="008F57FB" w:rsidRPr="00351925" w:rsidRDefault="008F57FB" w:rsidP="00351925">
            <w:pPr>
              <w:pStyle w:val="Bullet"/>
              <w:numPr>
                <w:ilvl w:val="0"/>
                <w:numId w:val="17"/>
              </w:numPr>
              <w:spacing w:before="60" w:after="60" w:line="280" w:lineRule="exact"/>
              <w:ind w:left="318" w:hanging="318"/>
              <w:rPr>
                <w:sz w:val="20"/>
                <w:szCs w:val="20"/>
              </w:rPr>
            </w:pPr>
            <w:r w:rsidRPr="00351925">
              <w:rPr>
                <w:sz w:val="20"/>
                <w:szCs w:val="20"/>
              </w:rPr>
              <w:t>a timetable that allowed participants and mentors to work together</w:t>
            </w:r>
          </w:p>
          <w:p w:rsidR="008F57FB" w:rsidRPr="00351925" w:rsidRDefault="008F57FB" w:rsidP="00351925">
            <w:pPr>
              <w:pStyle w:val="Bullet"/>
              <w:numPr>
                <w:ilvl w:val="0"/>
                <w:numId w:val="17"/>
              </w:numPr>
              <w:spacing w:before="60" w:after="60" w:line="280" w:lineRule="exact"/>
              <w:ind w:left="318" w:hanging="318"/>
              <w:rPr>
                <w:sz w:val="20"/>
                <w:szCs w:val="20"/>
              </w:rPr>
            </w:pPr>
            <w:r w:rsidRPr="00351925">
              <w:rPr>
                <w:sz w:val="20"/>
                <w:szCs w:val="20"/>
              </w:rPr>
              <w:t xml:space="preserve">the assignment of participants to classes that were likely to respond well to them </w:t>
            </w:r>
          </w:p>
          <w:p w:rsidR="008F57FB" w:rsidRPr="00351925" w:rsidRDefault="008F57FB" w:rsidP="00351925">
            <w:pPr>
              <w:pStyle w:val="Bullet"/>
              <w:numPr>
                <w:ilvl w:val="0"/>
                <w:numId w:val="17"/>
              </w:numPr>
              <w:spacing w:before="60" w:after="60" w:line="280" w:lineRule="exact"/>
              <w:ind w:left="318" w:hanging="318"/>
              <w:rPr>
                <w:sz w:val="20"/>
                <w:szCs w:val="20"/>
              </w:rPr>
            </w:pPr>
            <w:proofErr w:type="gramStart"/>
            <w:r w:rsidRPr="00351925">
              <w:rPr>
                <w:sz w:val="20"/>
                <w:szCs w:val="20"/>
              </w:rPr>
              <w:t>a</w:t>
            </w:r>
            <w:proofErr w:type="gramEnd"/>
            <w:r w:rsidRPr="00351925">
              <w:rPr>
                <w:sz w:val="20"/>
                <w:szCs w:val="20"/>
              </w:rPr>
              <w:t xml:space="preserve"> well-functioning subject department, in a well-functioning school. </w:t>
            </w:r>
          </w:p>
          <w:p w:rsidR="00F95A04" w:rsidRPr="00351925" w:rsidRDefault="00F95A04" w:rsidP="00351925">
            <w:pPr>
              <w:spacing w:before="60" w:after="60" w:line="280" w:lineRule="exact"/>
              <w:rPr>
                <w:sz w:val="20"/>
                <w:szCs w:val="20"/>
              </w:rPr>
            </w:pPr>
            <w:r w:rsidRPr="00351925">
              <w:rPr>
                <w:sz w:val="20"/>
                <w:szCs w:val="20"/>
              </w:rPr>
              <w:t xml:space="preserve">Most schools provided good support to participants. Some issues were resolved early in the pilot programme. However, </w:t>
            </w:r>
            <w:r w:rsidR="00DF7C13" w:rsidRPr="00351925">
              <w:rPr>
                <w:sz w:val="20"/>
                <w:szCs w:val="20"/>
              </w:rPr>
              <w:t xml:space="preserve">the </w:t>
            </w:r>
            <w:r w:rsidRPr="00351925">
              <w:rPr>
                <w:sz w:val="20"/>
                <w:szCs w:val="20"/>
              </w:rPr>
              <w:t xml:space="preserve">variability of school support for participants remained an issue for a small number of participants, including a higher proportion of those in te reo Māori departments. A small number of participants were placed in schools </w:t>
            </w:r>
            <w:r w:rsidR="00A12B51" w:rsidRPr="00351925">
              <w:rPr>
                <w:sz w:val="20"/>
                <w:szCs w:val="20"/>
              </w:rPr>
              <w:t xml:space="preserve">that </w:t>
            </w:r>
            <w:r w:rsidRPr="00351925">
              <w:rPr>
                <w:sz w:val="20"/>
                <w:szCs w:val="20"/>
              </w:rPr>
              <w:t>found it challenging to provide the level of support required</w:t>
            </w:r>
            <w:r w:rsidR="00473944">
              <w:rPr>
                <w:sz w:val="20"/>
                <w:szCs w:val="20"/>
              </w:rPr>
              <w:t>.</w:t>
            </w:r>
          </w:p>
          <w:p w:rsidR="0084670B" w:rsidRPr="008F341D" w:rsidRDefault="00F95A04" w:rsidP="00351925">
            <w:pPr>
              <w:spacing w:before="60" w:after="60" w:line="280" w:lineRule="exact"/>
              <w:rPr>
                <w:sz w:val="20"/>
                <w:szCs w:val="20"/>
              </w:rPr>
            </w:pPr>
            <w:r w:rsidRPr="00351925">
              <w:rPr>
                <w:sz w:val="20"/>
                <w:szCs w:val="20"/>
              </w:rPr>
              <w:t xml:space="preserve">Although many participants </w:t>
            </w:r>
            <w:r w:rsidR="006B12F8" w:rsidRPr="00351925">
              <w:rPr>
                <w:sz w:val="20"/>
                <w:szCs w:val="20"/>
              </w:rPr>
              <w:t xml:space="preserve">were </w:t>
            </w:r>
            <w:r w:rsidRPr="00351925">
              <w:rPr>
                <w:sz w:val="20"/>
                <w:szCs w:val="20"/>
              </w:rPr>
              <w:t>receiving very good support, because of the consequences for the few in less supportive environments we judged this dimension overall as adequate.</w:t>
            </w:r>
          </w:p>
        </w:tc>
      </w:tr>
    </w:tbl>
    <w:p w:rsidR="00F9214F" w:rsidRDefault="00F9214F" w:rsidP="00DD08BD"/>
    <w:p w:rsidR="00DD08BD" w:rsidRPr="00C64708" w:rsidRDefault="00491CD4" w:rsidP="00DD08BD">
      <w:r w:rsidRPr="00C64708">
        <w:t xml:space="preserve">In the </w:t>
      </w:r>
      <w:r w:rsidR="00C64708" w:rsidRPr="00C64708">
        <w:t xml:space="preserve">annual </w:t>
      </w:r>
      <w:r w:rsidR="00F12B71" w:rsidRPr="00C64708">
        <w:t>evaluation reports,</w:t>
      </w:r>
      <w:r w:rsidR="00976DF0" w:rsidRPr="00C64708">
        <w:t xml:space="preserve"> four school-based aspects were identified</w:t>
      </w:r>
      <w:r w:rsidR="001B2A70" w:rsidRPr="00C64708">
        <w:t xml:space="preserve"> as being </w:t>
      </w:r>
      <w:r w:rsidRPr="00C64708">
        <w:t>cr</w:t>
      </w:r>
      <w:r w:rsidR="003D1F08" w:rsidRPr="00C64708">
        <w:t>ucial for participant succes</w:t>
      </w:r>
      <w:r w:rsidR="00C64708" w:rsidRPr="00C64708">
        <w:t>s:</w:t>
      </w:r>
      <w:r w:rsidR="00DB4855" w:rsidRPr="00C64708">
        <w:t xml:space="preserve"> </w:t>
      </w:r>
    </w:p>
    <w:p w:rsidR="000A3376" w:rsidRPr="00351925" w:rsidRDefault="001B2A70" w:rsidP="00351925">
      <w:pPr>
        <w:pStyle w:val="Bullet"/>
      </w:pPr>
      <w:r w:rsidRPr="00351925">
        <w:t>the capability of the mentor and quality of the mentoring relations</w:t>
      </w:r>
      <w:r w:rsidR="00976DF0" w:rsidRPr="00351925">
        <w:t>hip</w:t>
      </w:r>
      <w:r w:rsidR="00D5413F" w:rsidRPr="00351925">
        <w:t xml:space="preserve"> (discussed in the following section)</w:t>
      </w:r>
    </w:p>
    <w:p w:rsidR="00DD08BD" w:rsidRPr="00351925" w:rsidRDefault="001B2A70" w:rsidP="00351925">
      <w:pPr>
        <w:pStyle w:val="Bullet"/>
      </w:pPr>
      <w:r w:rsidRPr="00351925">
        <w:t>a timetable that allowed participants and mentors to work together</w:t>
      </w:r>
    </w:p>
    <w:p w:rsidR="00DD08BD" w:rsidRPr="00351925" w:rsidRDefault="001B2A70" w:rsidP="00351925">
      <w:pPr>
        <w:pStyle w:val="Bullet"/>
      </w:pPr>
      <w:r w:rsidRPr="00351925">
        <w:t>the assignment of participants to classes that were likely to respond well to them</w:t>
      </w:r>
      <w:r w:rsidR="009C2D0D" w:rsidRPr="00351925">
        <w:t xml:space="preserve"> </w:t>
      </w:r>
    </w:p>
    <w:p w:rsidR="008F57FB" w:rsidRDefault="001B2A70" w:rsidP="00351925">
      <w:pPr>
        <w:pStyle w:val="BulletLast"/>
      </w:pPr>
      <w:proofErr w:type="gramStart"/>
      <w:r w:rsidRPr="008F57FB">
        <w:t>a</w:t>
      </w:r>
      <w:proofErr w:type="gramEnd"/>
      <w:r w:rsidRPr="008F57FB">
        <w:t xml:space="preserve"> well-functioning subject department</w:t>
      </w:r>
      <w:r w:rsidR="00C64708" w:rsidRPr="008F57FB">
        <w:t>, in a well-functioning school</w:t>
      </w:r>
      <w:r w:rsidRPr="008F57FB">
        <w:t>.</w:t>
      </w:r>
      <w:r w:rsidR="009C2D0D" w:rsidRPr="008F57FB">
        <w:t xml:space="preserve"> </w:t>
      </w:r>
    </w:p>
    <w:p w:rsidR="00AF1BF2" w:rsidRPr="00AF1BF2" w:rsidRDefault="00BF0277" w:rsidP="00AF1BF2">
      <w:r>
        <w:t>We use</w:t>
      </w:r>
      <w:r w:rsidR="00AF1BF2">
        <w:t xml:space="preserve"> the</w:t>
      </w:r>
      <w:r w:rsidR="00F9214F">
        <w:t xml:space="preserve">se </w:t>
      </w:r>
      <w:r>
        <w:t xml:space="preserve">aspects as headings </w:t>
      </w:r>
      <w:r w:rsidR="00F9214F">
        <w:t xml:space="preserve">to further “unpack” </w:t>
      </w:r>
      <w:r w:rsidR="008F57FB">
        <w:t>the criterion that t</w:t>
      </w:r>
      <w:r w:rsidR="008F57FB" w:rsidRPr="008F57FB">
        <w:rPr>
          <w:bCs/>
        </w:rPr>
        <w:t>he quality of mentoring, and school support has enabled participants to be successful beginning teachers</w:t>
      </w:r>
      <w:r w:rsidR="008F57FB">
        <w:rPr>
          <w:bCs/>
        </w:rPr>
        <w:t>.</w:t>
      </w:r>
    </w:p>
    <w:p w:rsidR="008E55EA" w:rsidRDefault="008E55EA" w:rsidP="008E55EA">
      <w:pPr>
        <w:pStyle w:val="Heading4"/>
        <w:rPr>
          <w:lang w:val="en-NZ"/>
        </w:rPr>
      </w:pPr>
      <w:r w:rsidRPr="00C64708">
        <w:rPr>
          <w:lang w:val="en-NZ"/>
        </w:rPr>
        <w:t>Timetabling allowing participants and mentors to work together</w:t>
      </w:r>
      <w:r w:rsidR="00F9214F">
        <w:rPr>
          <w:lang w:val="en-NZ"/>
        </w:rPr>
        <w:t xml:space="preserve">, and </w:t>
      </w:r>
      <w:r w:rsidR="009725EE">
        <w:rPr>
          <w:lang w:val="en-NZ"/>
        </w:rPr>
        <w:t>opportunities</w:t>
      </w:r>
      <w:r w:rsidR="00F9214F">
        <w:rPr>
          <w:lang w:val="en-NZ"/>
        </w:rPr>
        <w:t xml:space="preserve"> to observe other teachers</w:t>
      </w:r>
    </w:p>
    <w:p w:rsidR="00051DE0" w:rsidRDefault="00051DE0" w:rsidP="00051DE0">
      <w:r>
        <w:t xml:space="preserve">Timetabling constraints were evident in some schools in the first year of the pilot programme, and </w:t>
      </w:r>
      <w:r w:rsidR="00A05387">
        <w:t xml:space="preserve">were </w:t>
      </w:r>
      <w:r>
        <w:t xml:space="preserve">attributed </w:t>
      </w:r>
      <w:r w:rsidRPr="00C00FE7">
        <w:t xml:space="preserve">to the late notice that a </w:t>
      </w:r>
      <w:r>
        <w:t>p</w:t>
      </w:r>
      <w:r w:rsidRPr="00C00FE7">
        <w:t>articipant would be joining the school</w:t>
      </w:r>
      <w:r>
        <w:t xml:space="preserve">. By the second year of the programme there were just two instances of timetabling causing a challenge, and by the third </w:t>
      </w:r>
      <w:r w:rsidR="00BD0E95">
        <w:t xml:space="preserve">and fourth years </w:t>
      </w:r>
      <w:r>
        <w:t>of the programme no issues were reported with scheduling time for participants</w:t>
      </w:r>
      <w:r w:rsidR="00F9214F">
        <w:t xml:space="preserve"> and mentors to work together. </w:t>
      </w:r>
    </w:p>
    <w:p w:rsidR="00F9214F" w:rsidRDefault="00F9214F" w:rsidP="00F9214F">
      <w:r>
        <w:t>Nearly all</w:t>
      </w:r>
      <w:r w:rsidRPr="00B27273">
        <w:t xml:space="preserve"> participants </w:t>
      </w:r>
      <w:r>
        <w:t>across the three cohorts had the</w:t>
      </w:r>
      <w:r w:rsidRPr="00B27273">
        <w:t xml:space="preserve"> opportunity to observe other teachers, including those in other departments. Some mentors were particularly proactive about this and </w:t>
      </w:r>
      <w:r w:rsidR="00C7370F">
        <w:t>“</w:t>
      </w:r>
      <w:r w:rsidRPr="00B27273">
        <w:t>negotiated</w:t>
      </w:r>
      <w:r w:rsidR="00C7370F">
        <w:t>”</w:t>
      </w:r>
      <w:r w:rsidRPr="00B27273">
        <w:t xml:space="preserve"> with teachers in other departments to enable </w:t>
      </w:r>
      <w:r w:rsidR="00807F1D">
        <w:t>observations</w:t>
      </w:r>
      <w:r w:rsidR="00807F1D" w:rsidRPr="00B27273">
        <w:t xml:space="preserve"> </w:t>
      </w:r>
      <w:r w:rsidRPr="00B27273">
        <w:t xml:space="preserve">to happen. </w:t>
      </w:r>
      <w:r>
        <w:t>A</w:t>
      </w:r>
      <w:r w:rsidRPr="00B27273">
        <w:t xml:space="preserve"> theme notable in mentor responses was that participants had not taken up this opportunity as much as they could have.</w:t>
      </w:r>
      <w:r w:rsidR="00FD5FE1">
        <w:t xml:space="preserve"> Nearly all participants in Cohort 1</w:t>
      </w:r>
      <w:r w:rsidR="00383D40">
        <w:t>5</w:t>
      </w:r>
      <w:r w:rsidR="00FD5FE1">
        <w:t xml:space="preserve"> had observed other teachers (although we did not collect data on how often this had occurred). All but one of those who had observed other teachers judged it to be very helpful or helpful.</w:t>
      </w:r>
    </w:p>
    <w:p w:rsidR="00F9214F" w:rsidRDefault="00F9214F" w:rsidP="00F9214F">
      <w:r>
        <w:rPr>
          <w:lang w:val="en-AU"/>
        </w:rPr>
        <w:t xml:space="preserve">In the 2015 report we suggested it was </w:t>
      </w:r>
      <w:r w:rsidRPr="00B27273">
        <w:t>worth con</w:t>
      </w:r>
      <w:r>
        <w:t xml:space="preserve">sidering how much emphasis the observation of other teachers </w:t>
      </w:r>
      <w:r w:rsidRPr="00B27273">
        <w:t>should be given</w:t>
      </w:r>
      <w:r>
        <w:t xml:space="preserve"> in the programme</w:t>
      </w:r>
      <w:r w:rsidRPr="00B27273">
        <w:t xml:space="preserve">. </w:t>
      </w:r>
      <w:r>
        <w:t xml:space="preserve">A suggestion from a mentor was that this </w:t>
      </w:r>
      <w:r w:rsidRPr="00B27273">
        <w:t xml:space="preserve">could be seen as an expectation for participants, and could contribute to coursework on a Faculty course. </w:t>
      </w:r>
    </w:p>
    <w:p w:rsidR="008E55EA" w:rsidRDefault="008E55EA" w:rsidP="008E55EA">
      <w:pPr>
        <w:pStyle w:val="Heading4"/>
        <w:rPr>
          <w:lang w:val="en-NZ"/>
        </w:rPr>
      </w:pPr>
      <w:r w:rsidRPr="00C64708">
        <w:rPr>
          <w:lang w:val="en-NZ"/>
        </w:rPr>
        <w:t>Assignment of classes likely to respond well</w:t>
      </w:r>
    </w:p>
    <w:p w:rsidR="00412C82" w:rsidRPr="00807F1D" w:rsidRDefault="00412C82" w:rsidP="00412C82">
      <w:pPr>
        <w:rPr>
          <w:i/>
        </w:rPr>
      </w:pPr>
      <w:r>
        <w:t>After the first year of the pilot when they were constrained by already established timetables, s</w:t>
      </w:r>
      <w:r w:rsidRPr="00B27273">
        <w:t>chools worked hard to assign appropriate classes to participants.</w:t>
      </w:r>
      <w:r>
        <w:t xml:space="preserve"> </w:t>
      </w:r>
      <w:r w:rsidR="00CB789A">
        <w:t xml:space="preserve">Schools approached the assignment of classes differently but ensured that participants had a range of classes within their </w:t>
      </w:r>
      <w:r w:rsidR="00CB789A" w:rsidRPr="00807F1D">
        <w:t xml:space="preserve">curriculum area. </w:t>
      </w:r>
      <w:r w:rsidR="00807F1D" w:rsidRPr="00807F1D">
        <w:t xml:space="preserve">Schools also endeavoured to assign beginning teachers to classes that were taught by experienced teachers in another curriculum area which provided additional support for participants. </w:t>
      </w:r>
      <w:r w:rsidRPr="00807F1D">
        <w:t xml:space="preserve">This was not identified as an issue in the latter years of the pilot. </w:t>
      </w:r>
    </w:p>
    <w:p w:rsidR="008E55EA" w:rsidRDefault="008E55EA" w:rsidP="008E55EA">
      <w:pPr>
        <w:pStyle w:val="Heading4"/>
        <w:rPr>
          <w:lang w:val="en-NZ"/>
        </w:rPr>
      </w:pPr>
      <w:r w:rsidRPr="00807F1D">
        <w:rPr>
          <w:lang w:val="en-NZ"/>
        </w:rPr>
        <w:t>A well-functioning department</w:t>
      </w:r>
      <w:r w:rsidR="00204EAB" w:rsidRPr="00807F1D">
        <w:rPr>
          <w:lang w:val="en-NZ"/>
        </w:rPr>
        <w:t xml:space="preserve"> in a well-functioning school</w:t>
      </w:r>
      <w:r w:rsidR="00204EAB" w:rsidRPr="00C64708">
        <w:rPr>
          <w:lang w:val="en-NZ"/>
        </w:rPr>
        <w:t xml:space="preserve"> </w:t>
      </w:r>
    </w:p>
    <w:p w:rsidR="00F9214F" w:rsidRDefault="00F9214F" w:rsidP="00F9214F">
      <w:pPr>
        <w:rPr>
          <w:lang w:val="en-AU"/>
        </w:rPr>
      </w:pPr>
      <w:r w:rsidRPr="008828C0">
        <w:t xml:space="preserve">Nearly </w:t>
      </w:r>
      <w:r>
        <w:t xml:space="preserve">all participants reported positively on how the school community had responded to them, with just one or two exceptions in each cohort. Nearly all participants felt fully accepted as staff members, with other staff treating them as if they were PCTs. </w:t>
      </w:r>
      <w:r>
        <w:rPr>
          <w:lang w:val="en-AU"/>
        </w:rPr>
        <w:t>Participants’ access to PLD varied and some participants had much wider access to it than others.</w:t>
      </w:r>
      <w:r w:rsidR="00CB789A">
        <w:rPr>
          <w:lang w:val="en-AU"/>
        </w:rPr>
        <w:t xml:space="preserve"> Participants without school-wide PLD support often found external support or received additional Teach First NZ support. </w:t>
      </w:r>
    </w:p>
    <w:p w:rsidR="00412C82" w:rsidRDefault="00412C82" w:rsidP="008828C0">
      <w:r w:rsidRPr="00412C82">
        <w:t xml:space="preserve">Across the </w:t>
      </w:r>
      <w:r w:rsidR="00DB5036">
        <w:t>4</w:t>
      </w:r>
      <w:r w:rsidR="00DB5036" w:rsidRPr="00412C82">
        <w:t xml:space="preserve"> </w:t>
      </w:r>
      <w:r w:rsidRPr="00412C82">
        <w:t xml:space="preserve">years of the pilot, a </w:t>
      </w:r>
      <w:r w:rsidR="008828C0" w:rsidRPr="00412C82">
        <w:t>well-</w:t>
      </w:r>
      <w:r w:rsidRPr="00412C82">
        <w:t>functioning department continued</w:t>
      </w:r>
      <w:r w:rsidR="008828C0" w:rsidRPr="00412C82">
        <w:t xml:space="preserve"> to be an important contributor to participant success. </w:t>
      </w:r>
      <w:r w:rsidR="00CB789A">
        <w:t xml:space="preserve">Such a department included supportive and effective experienced teachers and was well resourced and managed. Department members worked together collegially on planning and assessment. </w:t>
      </w:r>
      <w:r w:rsidRPr="00C00FE7">
        <w:t xml:space="preserve">Where a </w:t>
      </w:r>
      <w:r>
        <w:t>p</w:t>
      </w:r>
      <w:r w:rsidRPr="00C00FE7">
        <w:t>articipant was in a strong department,</w:t>
      </w:r>
      <w:r>
        <w:t xml:space="preserve"> as </w:t>
      </w:r>
      <w:r w:rsidR="009725EE">
        <w:t>were</w:t>
      </w:r>
      <w:r w:rsidR="006650A7">
        <w:t xml:space="preserve"> </w:t>
      </w:r>
      <w:r>
        <w:t>the majority of cases,</w:t>
      </w:r>
      <w:r w:rsidRPr="00C00FE7">
        <w:t xml:space="preserve"> that department provided </w:t>
      </w:r>
      <w:r>
        <w:t>“</w:t>
      </w:r>
      <w:r w:rsidRPr="00C00FE7">
        <w:t>wrap-around</w:t>
      </w:r>
      <w:r>
        <w:t>”</w:t>
      </w:r>
      <w:r w:rsidRPr="00C00FE7">
        <w:t xml:space="preserve"> support alongside the mentor. Co-ordinators in some schools provided pastoral care or subject</w:t>
      </w:r>
      <w:r>
        <w:t>-</w:t>
      </w:r>
      <w:r w:rsidRPr="00C00FE7">
        <w:t xml:space="preserve">specific information to strengthen the mentoring that </w:t>
      </w:r>
      <w:r>
        <w:t>p</w:t>
      </w:r>
      <w:r w:rsidRPr="00C00FE7">
        <w:t>articipants required. Participants placed in very small or less organised departments had less support in learning to teach</w:t>
      </w:r>
      <w:r>
        <w:t>,</w:t>
      </w:r>
      <w:r w:rsidRPr="00C00FE7">
        <w:t xml:space="preserve"> even with a good mentor</w:t>
      </w:r>
      <w:r>
        <w:t>,</w:t>
      </w:r>
      <w:r w:rsidRPr="00C00FE7">
        <w:t xml:space="preserve"> than </w:t>
      </w:r>
      <w:r>
        <w:t>p</w:t>
      </w:r>
      <w:r w:rsidRPr="00C00FE7">
        <w:t xml:space="preserve">articipants in larger </w:t>
      </w:r>
      <w:r>
        <w:t>or</w:t>
      </w:r>
      <w:r w:rsidRPr="00C00FE7">
        <w:t xml:space="preserve"> well</w:t>
      </w:r>
      <w:r>
        <w:t>-</w:t>
      </w:r>
      <w:r w:rsidRPr="00C00FE7">
        <w:t>organised departments.</w:t>
      </w:r>
    </w:p>
    <w:p w:rsidR="006650A7" w:rsidRPr="006650A7" w:rsidRDefault="006650A7" w:rsidP="008828C0">
      <w:r w:rsidRPr="006650A7">
        <w:t xml:space="preserve">There </w:t>
      </w:r>
      <w:r>
        <w:t xml:space="preserve">was </w:t>
      </w:r>
      <w:r w:rsidRPr="006650A7">
        <w:t xml:space="preserve">most </w:t>
      </w:r>
      <w:r w:rsidR="008828C0" w:rsidRPr="006650A7">
        <w:t>variability for participants teaching</w:t>
      </w:r>
      <w:r w:rsidRPr="006650A7">
        <w:t xml:space="preserve"> </w:t>
      </w:r>
      <w:proofErr w:type="gramStart"/>
      <w:r w:rsidRPr="006650A7">
        <w:t>te</w:t>
      </w:r>
      <w:proofErr w:type="gramEnd"/>
      <w:r w:rsidRPr="006650A7">
        <w:t xml:space="preserve"> reo Māori, some of whom had</w:t>
      </w:r>
      <w:r w:rsidR="008828C0" w:rsidRPr="006650A7">
        <w:t xml:space="preserve"> very limited departmental support and </w:t>
      </w:r>
      <w:r w:rsidR="00A05387">
        <w:t>even had to take</w:t>
      </w:r>
      <w:r w:rsidR="008828C0" w:rsidRPr="006650A7">
        <w:t xml:space="preserve"> on responsibility </w:t>
      </w:r>
      <w:r w:rsidR="00CB789A">
        <w:t xml:space="preserve">of head of </w:t>
      </w:r>
      <w:r w:rsidR="00A05387">
        <w:t>department, and others who we</w:t>
      </w:r>
      <w:r w:rsidR="008828C0" w:rsidRPr="006650A7">
        <w:t>re well</w:t>
      </w:r>
      <w:r w:rsidR="00DB5036">
        <w:t xml:space="preserve"> </w:t>
      </w:r>
      <w:r w:rsidR="008828C0" w:rsidRPr="006650A7">
        <w:t xml:space="preserve">supported. </w:t>
      </w:r>
    </w:p>
    <w:p w:rsidR="00C20454" w:rsidRPr="00C20454" w:rsidRDefault="006650A7" w:rsidP="00C20454">
      <w:r w:rsidRPr="00C61A0E">
        <w:t>For Cohort 15, the importance of appropriate school placement was raised more often by interviewees</w:t>
      </w:r>
      <w:r w:rsidR="00A05387" w:rsidRPr="00C61A0E">
        <w:t xml:space="preserve"> than in previous years</w:t>
      </w:r>
      <w:r w:rsidRPr="00C61A0E">
        <w:t xml:space="preserve">. </w:t>
      </w:r>
      <w:r w:rsidR="008828C0" w:rsidRPr="00C61A0E">
        <w:t xml:space="preserve">Some were concerned about </w:t>
      </w:r>
      <w:r w:rsidR="008F44D4">
        <w:t>being placed</w:t>
      </w:r>
      <w:r w:rsidR="00F95A04" w:rsidRPr="00C61A0E">
        <w:t xml:space="preserve"> in </w:t>
      </w:r>
      <w:r w:rsidR="008828C0" w:rsidRPr="00C61A0E">
        <w:t>schools that found it challenging to provide the level of support required</w:t>
      </w:r>
      <w:r w:rsidR="00473944">
        <w:t>.</w:t>
      </w:r>
    </w:p>
    <w:p w:rsidR="00ED0F12" w:rsidRDefault="00F95A04" w:rsidP="00ED0F12">
      <w:pPr>
        <w:rPr>
          <w:highlight w:val="yellow"/>
        </w:rPr>
      </w:pPr>
      <w:r w:rsidRPr="00C61A0E">
        <w:t xml:space="preserve">These concerns were still expressed in 2016. </w:t>
      </w:r>
      <w:r w:rsidR="008828C0" w:rsidRPr="00C61A0E">
        <w:t>With this variability in school and de</w:t>
      </w:r>
      <w:r w:rsidR="00A05387" w:rsidRPr="00C61A0E">
        <w:t>partmental support there appeared</w:t>
      </w:r>
      <w:r w:rsidR="008828C0" w:rsidRPr="00C61A0E">
        <w:t xml:space="preserve"> to be greater recognition from the Teach First NZ partnership that participants need different types and levels of support. Teach First NZ partnership</w:t>
      </w:r>
      <w:r w:rsidR="008828C0" w:rsidRPr="006650A7">
        <w:t xml:space="preserve"> person</w:t>
      </w:r>
      <w:r w:rsidR="00FD5FE1">
        <w:t>nel, including VTS and LAS,</w:t>
      </w:r>
      <w:r w:rsidR="008828C0" w:rsidRPr="006650A7">
        <w:t xml:space="preserve"> stepped in to provide additional support when required while acknowledging that participants themselves need</w:t>
      </w:r>
      <w:r w:rsidR="00A05387">
        <w:t>ed</w:t>
      </w:r>
      <w:r w:rsidR="008828C0" w:rsidRPr="006650A7">
        <w:t xml:space="preserve"> to find ways to manage challenging situations.</w:t>
      </w:r>
      <w:r w:rsidR="00ED0F12">
        <w:t xml:space="preserve"> </w:t>
      </w:r>
    </w:p>
    <w:p w:rsidR="00992848" w:rsidRDefault="00412C82" w:rsidP="00412C82">
      <w:r w:rsidRPr="006650A7">
        <w:t xml:space="preserve">The Teach First NZ partnership personnel recognised the tension and balance between putting participants in environments where they have support, and wanting to have an impact in schools where for some participants the support is “not that great”. This is something that needs to be considered in relation to the viability of the programme as it grows. </w:t>
      </w:r>
    </w:p>
    <w:p w:rsidR="008F7B0F" w:rsidRDefault="008F7B0F" w:rsidP="00977F7F">
      <w:pPr>
        <w:pStyle w:val="Heading3"/>
      </w:pPr>
      <w:bookmarkStart w:id="45" w:name="_Toc482086875"/>
      <w:r w:rsidRPr="00C64708">
        <w:t>Mentor teachers</w:t>
      </w:r>
      <w:bookmarkEnd w:id="45"/>
      <w:r w:rsidRPr="00C64708">
        <w:t xml:space="preserve"> </w:t>
      </w:r>
    </w:p>
    <w:tbl>
      <w:tblPr>
        <w:tblStyle w:val="TableGrid"/>
        <w:tblW w:w="0" w:type="auto"/>
        <w:tblLook w:val="04A0"/>
      </w:tblPr>
      <w:tblGrid>
        <w:gridCol w:w="8494"/>
      </w:tblGrid>
      <w:tr w:rsidR="001368F5" w:rsidTr="001368F5">
        <w:tc>
          <w:tcPr>
            <w:tcW w:w="849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1368F5" w:rsidRPr="00351925" w:rsidRDefault="001368F5" w:rsidP="00351925">
            <w:pPr>
              <w:spacing w:before="60" w:after="60" w:line="280" w:lineRule="exact"/>
              <w:rPr>
                <w:sz w:val="20"/>
                <w:szCs w:val="20"/>
              </w:rPr>
            </w:pPr>
            <w:r w:rsidRPr="00351925">
              <w:rPr>
                <w:sz w:val="20"/>
                <w:szCs w:val="20"/>
              </w:rPr>
              <w:t>Key criteria:</w:t>
            </w:r>
          </w:p>
          <w:p w:rsidR="001368F5" w:rsidRPr="00351925" w:rsidRDefault="001368F5" w:rsidP="00351925">
            <w:pPr>
              <w:pStyle w:val="ListParagraph"/>
              <w:keepNext/>
              <w:keepLines/>
              <w:numPr>
                <w:ilvl w:val="0"/>
                <w:numId w:val="12"/>
              </w:numPr>
              <w:spacing w:before="60" w:after="60" w:line="280" w:lineRule="exact"/>
              <w:ind w:left="284" w:hanging="284"/>
              <w:rPr>
                <w:bCs/>
                <w:sz w:val="20"/>
                <w:szCs w:val="20"/>
              </w:rPr>
            </w:pPr>
            <w:r w:rsidRPr="00351925">
              <w:rPr>
                <w:sz w:val="20"/>
                <w:szCs w:val="20"/>
              </w:rPr>
              <w:t xml:space="preserve">Mentor teachers </w:t>
            </w:r>
            <w:r w:rsidRPr="00351925">
              <w:rPr>
                <w:bCs/>
                <w:sz w:val="20"/>
                <w:szCs w:val="20"/>
              </w:rPr>
              <w:t>provide regular high-quality observation, mentoring</w:t>
            </w:r>
            <w:r w:rsidR="00DB5036">
              <w:rPr>
                <w:bCs/>
                <w:sz w:val="20"/>
                <w:szCs w:val="20"/>
              </w:rPr>
              <w:t>,</w:t>
            </w:r>
            <w:r w:rsidRPr="00351925">
              <w:rPr>
                <w:bCs/>
                <w:sz w:val="20"/>
                <w:szCs w:val="20"/>
              </w:rPr>
              <w:t xml:space="preserve"> and feedback to participants</w:t>
            </w:r>
            <w:r w:rsidR="00A05387" w:rsidRPr="00351925">
              <w:rPr>
                <w:bCs/>
                <w:sz w:val="20"/>
                <w:szCs w:val="20"/>
              </w:rPr>
              <w:t>.</w:t>
            </w:r>
          </w:p>
          <w:p w:rsidR="001368F5" w:rsidRPr="00351925" w:rsidRDefault="001368F5" w:rsidP="00351925">
            <w:pPr>
              <w:pStyle w:val="ListParagraph"/>
              <w:keepNext/>
              <w:keepLines/>
              <w:numPr>
                <w:ilvl w:val="0"/>
                <w:numId w:val="12"/>
              </w:numPr>
              <w:spacing w:before="60" w:after="60" w:line="280" w:lineRule="exact"/>
              <w:ind w:left="284" w:hanging="284"/>
              <w:rPr>
                <w:sz w:val="20"/>
                <w:szCs w:val="20"/>
              </w:rPr>
            </w:pPr>
            <w:r w:rsidRPr="00351925">
              <w:rPr>
                <w:bCs/>
                <w:sz w:val="20"/>
                <w:szCs w:val="20"/>
              </w:rPr>
              <w:t>Mentors help partici</w:t>
            </w:r>
            <w:r w:rsidRPr="00351925">
              <w:rPr>
                <w:sz w:val="20"/>
                <w:szCs w:val="20"/>
              </w:rPr>
              <w:t>pants to become part of the wider school community</w:t>
            </w:r>
            <w:r w:rsidR="00A05387" w:rsidRPr="00351925">
              <w:rPr>
                <w:sz w:val="20"/>
                <w:szCs w:val="20"/>
              </w:rPr>
              <w:t>.</w:t>
            </w:r>
          </w:p>
          <w:p w:rsidR="001368F5" w:rsidRPr="00351925" w:rsidRDefault="008F341D" w:rsidP="00351925">
            <w:pPr>
              <w:spacing w:before="60" w:after="60" w:line="280" w:lineRule="exact"/>
              <w:rPr>
                <w:sz w:val="20"/>
                <w:szCs w:val="20"/>
              </w:rPr>
            </w:pPr>
            <w:r w:rsidRPr="00351925">
              <w:rPr>
                <w:b/>
                <w:sz w:val="20"/>
                <w:szCs w:val="20"/>
              </w:rPr>
              <w:t xml:space="preserve">Overall </w:t>
            </w:r>
            <w:r w:rsidR="001368F5" w:rsidRPr="00351925">
              <w:rPr>
                <w:b/>
                <w:sz w:val="20"/>
                <w:szCs w:val="20"/>
              </w:rPr>
              <w:t>evaluative judgement:</w:t>
            </w:r>
            <w:r w:rsidR="001368F5" w:rsidRPr="00351925">
              <w:rPr>
                <w:sz w:val="20"/>
                <w:szCs w:val="20"/>
              </w:rPr>
              <w:t xml:space="preserve"> </w:t>
            </w:r>
            <w:r w:rsidRPr="00351925">
              <w:rPr>
                <w:sz w:val="20"/>
                <w:szCs w:val="20"/>
              </w:rPr>
              <w:t>Well</w:t>
            </w:r>
          </w:p>
          <w:p w:rsidR="000835D8" w:rsidRDefault="001368F5">
            <w:pPr>
              <w:spacing w:before="60" w:after="60" w:line="280" w:lineRule="exact"/>
            </w:pPr>
            <w:r w:rsidRPr="00351925">
              <w:rPr>
                <w:sz w:val="20"/>
                <w:szCs w:val="20"/>
              </w:rPr>
              <w:t xml:space="preserve">The mentor role was found to be critical to the success of the programme and to participants’ progress. We judged that the quality of mentoring improved over the </w:t>
            </w:r>
            <w:r w:rsidR="00DB5036">
              <w:rPr>
                <w:sz w:val="20"/>
                <w:szCs w:val="20"/>
              </w:rPr>
              <w:t>4</w:t>
            </w:r>
            <w:r w:rsidR="00DB5036" w:rsidRPr="00351925">
              <w:rPr>
                <w:sz w:val="20"/>
                <w:szCs w:val="20"/>
              </w:rPr>
              <w:t xml:space="preserve"> </w:t>
            </w:r>
            <w:r w:rsidRPr="00351925">
              <w:rPr>
                <w:sz w:val="20"/>
                <w:szCs w:val="20"/>
              </w:rPr>
              <w:t xml:space="preserve">years of the pilot programme. </w:t>
            </w:r>
            <w:r w:rsidR="003D2D6B" w:rsidRPr="00351925">
              <w:rPr>
                <w:sz w:val="20"/>
                <w:szCs w:val="20"/>
              </w:rPr>
              <w:t>However, this is an area wh</w:t>
            </w:r>
            <w:r w:rsidR="00FD5FE1" w:rsidRPr="00351925">
              <w:rPr>
                <w:sz w:val="20"/>
                <w:szCs w:val="20"/>
              </w:rPr>
              <w:t xml:space="preserve">ere there is still </w:t>
            </w:r>
            <w:r w:rsidR="00702C9C" w:rsidRPr="00351925">
              <w:rPr>
                <w:sz w:val="20"/>
                <w:szCs w:val="20"/>
              </w:rPr>
              <w:t xml:space="preserve">some </w:t>
            </w:r>
            <w:r w:rsidR="003D2D6B" w:rsidRPr="00351925">
              <w:rPr>
                <w:sz w:val="20"/>
                <w:szCs w:val="20"/>
              </w:rPr>
              <w:t>variability</w:t>
            </w:r>
            <w:r w:rsidR="00702C9C" w:rsidRPr="00351925">
              <w:rPr>
                <w:sz w:val="20"/>
                <w:szCs w:val="20"/>
              </w:rPr>
              <w:t>.</w:t>
            </w:r>
          </w:p>
        </w:tc>
      </w:tr>
    </w:tbl>
    <w:p w:rsidR="001368F5" w:rsidRPr="001368F5" w:rsidRDefault="001368F5" w:rsidP="001368F5"/>
    <w:p w:rsidR="00BF0277" w:rsidRDefault="006C1A0C" w:rsidP="00385E4F">
      <w:r w:rsidRPr="006C1A0C">
        <w:t>Mentoring is a critical component of the programme and ineffective mentoring can impact negatively on participants’ learning and, therefore, on the overall quality of the programme.</w:t>
      </w:r>
      <w:r w:rsidR="00C20454" w:rsidRPr="00C20454">
        <w:t xml:space="preserve"> </w:t>
      </w:r>
      <w:r w:rsidR="00C20454" w:rsidRPr="00B27273">
        <w:t xml:space="preserve">Overall, we perceived mentor relationships to be </w:t>
      </w:r>
      <w:r w:rsidR="00C20454">
        <w:t xml:space="preserve">stronger in the second half of the pilot than in the first </w:t>
      </w:r>
      <w:r w:rsidR="00DB5036">
        <w:t xml:space="preserve">2 </w:t>
      </w:r>
      <w:r w:rsidR="00C20454">
        <w:t>years.</w:t>
      </w:r>
    </w:p>
    <w:p w:rsidR="00B96068" w:rsidRDefault="00C64708" w:rsidP="00B96068">
      <w:pPr>
        <w:pStyle w:val="Heading4"/>
        <w:rPr>
          <w:lang w:val="en-NZ"/>
        </w:rPr>
      </w:pPr>
      <w:r w:rsidRPr="00C64708">
        <w:rPr>
          <w:lang w:val="en-NZ"/>
        </w:rPr>
        <w:t xml:space="preserve">Selection of </w:t>
      </w:r>
      <w:r w:rsidR="00B96068" w:rsidRPr="00C64708">
        <w:rPr>
          <w:lang w:val="en-NZ"/>
        </w:rPr>
        <w:t>mentors</w:t>
      </w:r>
    </w:p>
    <w:p w:rsidR="00B85593" w:rsidRDefault="00CF0F6C" w:rsidP="00CF0F6C">
      <w:r>
        <w:t xml:space="preserve">Selecting the right mentor for each participant has not always been easy, and schools appeared to weigh up a number of factors before assigning a mentor to a participant. </w:t>
      </w:r>
      <w:r w:rsidR="00B85593">
        <w:t xml:space="preserve">In 2015 it was </w:t>
      </w:r>
      <w:r w:rsidR="00B85593" w:rsidRPr="00B85593">
        <w:t xml:space="preserve">notable that more mentors were in a different department from their participant mentee. On the whole this was working well, with mentors providing core support supplemented by others (such as </w:t>
      </w:r>
      <w:proofErr w:type="spellStart"/>
      <w:r w:rsidR="00B85593" w:rsidRPr="00B85593">
        <w:t>HoD</w:t>
      </w:r>
      <w:proofErr w:type="spellEnd"/>
      <w:r w:rsidR="00B85593" w:rsidRPr="00B85593">
        <w:t xml:space="preserve"> or VTS/LAS), providing more subject-specific support</w:t>
      </w:r>
      <w:r w:rsidR="00B85593" w:rsidRPr="009C008C">
        <w:t>.</w:t>
      </w:r>
      <w:r w:rsidR="00A05387" w:rsidRPr="009C008C">
        <w:t xml:space="preserve"> A Faculty member in 2016 queried some schools’ decisions re</w:t>
      </w:r>
      <w:r w:rsidR="00AA0A62">
        <w:t>garding</w:t>
      </w:r>
      <w:r w:rsidR="00A05387" w:rsidRPr="009C008C">
        <w:t xml:space="preserve"> mentor appointments</w:t>
      </w:r>
      <w:r w:rsidR="00DB5036">
        <w:t>;</w:t>
      </w:r>
      <w:r w:rsidR="00807F1D">
        <w:t xml:space="preserve"> for example, giving one teacher responsibility for mentoring </w:t>
      </w:r>
      <w:r w:rsidR="00C676D2">
        <w:t xml:space="preserve">a </w:t>
      </w:r>
      <w:r w:rsidR="00807F1D">
        <w:t>number of participants and other first</w:t>
      </w:r>
      <w:r w:rsidR="00DB5036">
        <w:t>-</w:t>
      </w:r>
      <w:r w:rsidR="00807F1D">
        <w:t>year teachers</w:t>
      </w:r>
      <w:r w:rsidR="00A05387" w:rsidRPr="009C008C">
        <w:t>.</w:t>
      </w:r>
      <w:r w:rsidR="00A05387">
        <w:t xml:space="preserve"> </w:t>
      </w:r>
    </w:p>
    <w:p w:rsidR="00E777B8" w:rsidRDefault="00E777B8" w:rsidP="00E777B8">
      <w:pPr>
        <w:pStyle w:val="Heading4"/>
        <w:rPr>
          <w:lang w:val="en-NZ"/>
        </w:rPr>
      </w:pPr>
      <w:r w:rsidRPr="00E777B8">
        <w:rPr>
          <w:lang w:val="en-NZ"/>
        </w:rPr>
        <w:t>The mentor role</w:t>
      </w:r>
    </w:p>
    <w:p w:rsidR="00E777B8" w:rsidRPr="00E777B8" w:rsidRDefault="00C94DFB" w:rsidP="00E777B8">
      <w:r>
        <w:t xml:space="preserve">The mentor role is </w:t>
      </w:r>
      <w:r w:rsidR="00C20454">
        <w:t>multifaceted</w:t>
      </w:r>
      <w:r>
        <w:t xml:space="preserve">, and </w:t>
      </w:r>
      <w:r w:rsidR="00A05387">
        <w:t>requir</w:t>
      </w:r>
      <w:r>
        <w:t>es pedagogical knowledge, subject</w:t>
      </w:r>
      <w:r w:rsidR="00BA3F8D">
        <w:t>-</w:t>
      </w:r>
      <w:r>
        <w:t>specific knowledge, observations of lessons with associated feedback, support with classroom management, and helping participants to become part of the wider school community. Participants valued all of these roles, rating feedb</w:t>
      </w:r>
      <w:r w:rsidR="009B7DF2">
        <w:t>ack after classroom observation</w:t>
      </w:r>
      <w:r>
        <w:t xml:space="preserve"> and pastoral support particularly highly.</w:t>
      </w:r>
      <w:r w:rsidR="009B7DF2">
        <w:t xml:space="preserve"> </w:t>
      </w:r>
    </w:p>
    <w:p w:rsidR="00EE1F37" w:rsidRDefault="00E777B8" w:rsidP="00EE1F37">
      <w:pPr>
        <w:pStyle w:val="Heading4"/>
        <w:rPr>
          <w:lang w:val="en-NZ"/>
        </w:rPr>
      </w:pPr>
      <w:r>
        <w:rPr>
          <w:lang w:val="en-NZ"/>
        </w:rPr>
        <w:t>Quality of mentoring</w:t>
      </w:r>
      <w:r w:rsidR="00C20454">
        <w:rPr>
          <w:lang w:val="en-NZ"/>
        </w:rPr>
        <w:t xml:space="preserve"> and the quality of the mentoring relationship</w:t>
      </w:r>
    </w:p>
    <w:p w:rsidR="00CF0F6C" w:rsidRPr="005810EC" w:rsidRDefault="00C94DFB" w:rsidP="005810EC">
      <w:r>
        <w:t>We judged that the quality of mentoring improved over time. In 2013</w:t>
      </w:r>
      <w:r w:rsidR="00DB5036">
        <w:t>,</w:t>
      </w:r>
      <w:r>
        <w:t xml:space="preserve"> rela</w:t>
      </w:r>
      <w:r w:rsidR="00CF0F6C">
        <w:t>tionships between participant</w:t>
      </w:r>
      <w:r w:rsidR="00AA0A62">
        <w:t>s</w:t>
      </w:r>
      <w:r w:rsidR="00CF0F6C">
        <w:t xml:space="preserve"> and mentor</w:t>
      </w:r>
      <w:r w:rsidR="00AA0A62">
        <w:t>s</w:t>
      </w:r>
      <w:r w:rsidR="00CF0F6C">
        <w:t xml:space="preserve"> were </w:t>
      </w:r>
      <w:r w:rsidR="00AA0A62">
        <w:t xml:space="preserve">of </w:t>
      </w:r>
      <w:r w:rsidR="00CF0F6C">
        <w:t>variable</w:t>
      </w:r>
      <w:r>
        <w:t xml:space="preserve"> </w:t>
      </w:r>
      <w:r w:rsidR="00AA0A62">
        <w:t xml:space="preserve">quality </w:t>
      </w:r>
      <w:r>
        <w:t xml:space="preserve">and in a few </w:t>
      </w:r>
      <w:r w:rsidR="00CF0F6C">
        <w:t xml:space="preserve">cases </w:t>
      </w:r>
      <w:r>
        <w:t xml:space="preserve">did not meet participant needs due to irregular observations or feedback. In 2014, there was still some variation in the frequency </w:t>
      </w:r>
      <w:r w:rsidR="00F34959">
        <w:t>of obs</w:t>
      </w:r>
      <w:r>
        <w:t>ervations</w:t>
      </w:r>
      <w:r w:rsidR="00F34959">
        <w:t xml:space="preserve"> and </w:t>
      </w:r>
      <w:r>
        <w:t>the ext</w:t>
      </w:r>
      <w:r w:rsidR="00F34959">
        <w:t>ent and nature of feedback but</w:t>
      </w:r>
      <w:r w:rsidR="00DB5036">
        <w:t>,</w:t>
      </w:r>
      <w:r w:rsidR="00F34959">
        <w:t xml:space="preserve"> in general</w:t>
      </w:r>
      <w:r w:rsidR="00DB5036">
        <w:t>,</w:t>
      </w:r>
      <w:r w:rsidR="00F34959">
        <w:t xml:space="preserve"> participants valued </w:t>
      </w:r>
      <w:r>
        <w:t xml:space="preserve">their mentors’ pedagogical knowledge, </w:t>
      </w:r>
      <w:r w:rsidR="00F34959">
        <w:t>pastoral support, feedback from observations,</w:t>
      </w:r>
      <w:r>
        <w:t xml:space="preserve"> and</w:t>
      </w:r>
      <w:r w:rsidR="00F34959">
        <w:t xml:space="preserve"> help with behaviour management.</w:t>
      </w:r>
      <w:r>
        <w:t xml:space="preserve"> In 2015 we reported that overall mentoring support was stronger and more consistent than in previous years.</w:t>
      </w:r>
      <w:r w:rsidR="00F95A04">
        <w:t xml:space="preserve"> Most Cohort 1</w:t>
      </w:r>
      <w:r w:rsidR="00C61A0E">
        <w:t>5</w:t>
      </w:r>
      <w:r w:rsidR="00F95A04">
        <w:t xml:space="preserve"> participants responding to the survey </w:t>
      </w:r>
      <w:r w:rsidR="00C61A0E">
        <w:t xml:space="preserve">in 2016 </w:t>
      </w:r>
      <w:r w:rsidR="00F95A04">
        <w:t>strongly agreed that they felt well supported by their mentor(s) and the remainder agreed that they felt well supported.</w:t>
      </w:r>
    </w:p>
    <w:p w:rsidR="00C94DFB" w:rsidRDefault="00DF4DA2" w:rsidP="00C94DFB">
      <w:r w:rsidRPr="00DF4DA2">
        <w:t>T</w:t>
      </w:r>
      <w:r w:rsidR="00EE1F37" w:rsidRPr="00DF4DA2">
        <w:t xml:space="preserve">he frequency of </w:t>
      </w:r>
      <w:r w:rsidR="00040200" w:rsidRPr="00DF4DA2">
        <w:t xml:space="preserve">classroom </w:t>
      </w:r>
      <w:r w:rsidR="00EE1F37" w:rsidRPr="00DF4DA2">
        <w:t xml:space="preserve">observations and mentors’ individual approaches to them varied, although most aimed for fortnightly or weekly observations. </w:t>
      </w:r>
      <w:r w:rsidR="00345F7A" w:rsidRPr="00DF4DA2">
        <w:t>These formal observations were oft</w:t>
      </w:r>
      <w:r w:rsidR="008D2254" w:rsidRPr="00DF4DA2">
        <w:t>en combined with more infor</w:t>
      </w:r>
      <w:r w:rsidR="001E465A" w:rsidRPr="00DF4DA2">
        <w:t xml:space="preserve">mal </w:t>
      </w:r>
      <w:r w:rsidR="00DB5036">
        <w:t>“</w:t>
      </w:r>
      <w:r w:rsidR="001E465A" w:rsidRPr="00DF4DA2">
        <w:t xml:space="preserve">walk </w:t>
      </w:r>
      <w:proofErr w:type="spellStart"/>
      <w:r w:rsidR="001E465A" w:rsidRPr="00DF4DA2">
        <w:t>throughs</w:t>
      </w:r>
      <w:proofErr w:type="spellEnd"/>
      <w:r w:rsidR="00DB5036">
        <w:t>”</w:t>
      </w:r>
      <w:r w:rsidR="001E465A" w:rsidRPr="00DF4DA2">
        <w:t xml:space="preserve"> or </w:t>
      </w:r>
      <w:r w:rsidR="00DB5036">
        <w:t>“</w:t>
      </w:r>
      <w:r w:rsidR="007C6BE9" w:rsidRPr="00DF4DA2">
        <w:t>pop-</w:t>
      </w:r>
      <w:r w:rsidR="001E465A" w:rsidRPr="00DF4DA2">
        <w:t>ins</w:t>
      </w:r>
      <w:r w:rsidR="00DB5036">
        <w:t>”</w:t>
      </w:r>
      <w:r w:rsidR="00345F7A" w:rsidRPr="00DF4DA2">
        <w:t xml:space="preserve">. </w:t>
      </w:r>
      <w:r w:rsidR="00C94DFB" w:rsidRPr="00DF4DA2">
        <w:t>Most mentors reported decreasing the frequency of observations as the participants gained confidence and experience in the second or third term and certainly in the second year. The focus of observations also changed from routines and classroom management (common at the beginning), to planning, and strategies such as questioning, group work</w:t>
      </w:r>
      <w:r w:rsidR="00DB5036">
        <w:t>,</w:t>
      </w:r>
      <w:r w:rsidR="00C94DFB" w:rsidRPr="00DF4DA2">
        <w:t xml:space="preserve"> and active listening. </w:t>
      </w:r>
    </w:p>
    <w:p w:rsidR="00EE1F37" w:rsidRPr="00DF4DA2" w:rsidRDefault="00C94DFB" w:rsidP="00DF4DA2">
      <w:r>
        <w:t>Participants them</w:t>
      </w:r>
      <w:r w:rsidR="00287FF1">
        <w:t xml:space="preserve">selves reported needing a less </w:t>
      </w:r>
      <w:r w:rsidR="00DB5036">
        <w:t>“</w:t>
      </w:r>
      <w:r>
        <w:t>hands</w:t>
      </w:r>
      <w:r w:rsidR="00DB5036">
        <w:t>-</w:t>
      </w:r>
      <w:r>
        <w:t>on</w:t>
      </w:r>
      <w:r w:rsidR="00DB5036">
        <w:t>”</w:t>
      </w:r>
      <w:r>
        <w:t xml:space="preserve"> approach</w:t>
      </w:r>
      <w:r w:rsidR="00CB2A30">
        <w:t xml:space="preserve"> in their second year</w:t>
      </w:r>
      <w:r>
        <w:t xml:space="preserve">, and </w:t>
      </w:r>
      <w:r w:rsidR="009B7DF2">
        <w:t xml:space="preserve">that </w:t>
      </w:r>
      <w:r>
        <w:t xml:space="preserve">the emphasis </w:t>
      </w:r>
      <w:r w:rsidR="009B7DF2">
        <w:t>tended</w:t>
      </w:r>
      <w:r>
        <w:t xml:space="preserve"> </w:t>
      </w:r>
      <w:r w:rsidR="00A109BB">
        <w:t xml:space="preserve">to </w:t>
      </w:r>
      <w:r>
        <w:t xml:space="preserve">shift from classroom management </w:t>
      </w:r>
      <w:r w:rsidR="00702C9C">
        <w:t xml:space="preserve">and lesson planning </w:t>
      </w:r>
      <w:r>
        <w:t>to student achievement</w:t>
      </w:r>
      <w:r w:rsidR="00702C9C">
        <w:t xml:space="preserve"> and reflective practice</w:t>
      </w:r>
      <w:r>
        <w:t xml:space="preserve">. </w:t>
      </w:r>
    </w:p>
    <w:p w:rsidR="00DD08BD" w:rsidRDefault="001B2A70" w:rsidP="00824DEE">
      <w:pPr>
        <w:pStyle w:val="Heading2"/>
      </w:pPr>
      <w:bookmarkStart w:id="46" w:name="_Toc482086876"/>
      <w:r w:rsidRPr="00DF4DA2">
        <w:t>Host schools</w:t>
      </w:r>
      <w:r w:rsidR="00B0692A" w:rsidRPr="00DF4DA2">
        <w:t>’</w:t>
      </w:r>
      <w:r w:rsidRPr="00DF4DA2">
        <w:t xml:space="preserve"> preparation for, and su</w:t>
      </w:r>
      <w:r w:rsidR="009F5C39" w:rsidRPr="00DF4DA2">
        <w:t>pport in, their roles</w:t>
      </w:r>
      <w:bookmarkEnd w:id="46"/>
      <w:r w:rsidR="009F5C39" w:rsidRPr="00DF4DA2">
        <w:t xml:space="preserve"> </w:t>
      </w:r>
    </w:p>
    <w:tbl>
      <w:tblPr>
        <w:tblStyle w:val="TableGrid"/>
        <w:tblW w:w="0" w:type="auto"/>
        <w:tblLook w:val="04A0"/>
      </w:tblPr>
      <w:tblGrid>
        <w:gridCol w:w="8494"/>
      </w:tblGrid>
      <w:tr w:rsidR="00EF60CE" w:rsidTr="00EF60CE">
        <w:tc>
          <w:tcPr>
            <w:tcW w:w="8494" w:type="dxa"/>
            <w:shd w:val="clear" w:color="auto" w:fill="F2DBDB" w:themeFill="accent2" w:themeFillTint="33"/>
          </w:tcPr>
          <w:p w:rsidR="00EF60CE" w:rsidRPr="00351925" w:rsidRDefault="00EF60CE" w:rsidP="00351925">
            <w:pPr>
              <w:spacing w:before="60" w:after="60" w:line="280" w:lineRule="exact"/>
              <w:rPr>
                <w:sz w:val="20"/>
                <w:szCs w:val="20"/>
              </w:rPr>
            </w:pPr>
            <w:r w:rsidRPr="00351925">
              <w:rPr>
                <w:sz w:val="20"/>
                <w:szCs w:val="20"/>
              </w:rPr>
              <w:t>Key criteria:</w:t>
            </w:r>
          </w:p>
          <w:p w:rsidR="00EF60CE" w:rsidRPr="00351925" w:rsidRDefault="00EF60CE" w:rsidP="00351925">
            <w:pPr>
              <w:pStyle w:val="ListParagraph"/>
              <w:keepNext/>
              <w:keepLines/>
              <w:numPr>
                <w:ilvl w:val="0"/>
                <w:numId w:val="12"/>
              </w:numPr>
              <w:spacing w:before="60" w:after="60" w:line="280" w:lineRule="exact"/>
              <w:ind w:left="284" w:hanging="284"/>
              <w:rPr>
                <w:bCs/>
                <w:sz w:val="20"/>
                <w:szCs w:val="20"/>
              </w:rPr>
            </w:pPr>
            <w:r w:rsidRPr="00351925">
              <w:rPr>
                <w:bCs/>
                <w:sz w:val="20"/>
                <w:szCs w:val="20"/>
              </w:rPr>
              <w:t>Host schools (principals, co</w:t>
            </w:r>
            <w:r w:rsidR="00526265">
              <w:rPr>
                <w:bCs/>
                <w:sz w:val="20"/>
                <w:szCs w:val="20"/>
              </w:rPr>
              <w:t>-</w:t>
            </w:r>
            <w:r w:rsidRPr="00351925">
              <w:rPr>
                <w:bCs/>
                <w:sz w:val="20"/>
                <w:szCs w:val="20"/>
              </w:rPr>
              <w:t>ordinators</w:t>
            </w:r>
            <w:r w:rsidR="00DB5036">
              <w:rPr>
                <w:bCs/>
                <w:sz w:val="20"/>
                <w:szCs w:val="20"/>
              </w:rPr>
              <w:t>,</w:t>
            </w:r>
            <w:r w:rsidRPr="00351925">
              <w:rPr>
                <w:bCs/>
                <w:sz w:val="20"/>
                <w:szCs w:val="20"/>
              </w:rPr>
              <w:t xml:space="preserve"> and mentors) feel well supported by the partnership</w:t>
            </w:r>
            <w:r w:rsidR="009B7DF2" w:rsidRPr="00351925">
              <w:rPr>
                <w:bCs/>
                <w:sz w:val="20"/>
                <w:szCs w:val="20"/>
              </w:rPr>
              <w:t>.</w:t>
            </w:r>
          </w:p>
          <w:p w:rsidR="00EF60CE" w:rsidRPr="00351925" w:rsidRDefault="00EF60CE" w:rsidP="00351925">
            <w:pPr>
              <w:pStyle w:val="ListParagraph"/>
              <w:keepNext/>
              <w:keepLines/>
              <w:numPr>
                <w:ilvl w:val="0"/>
                <w:numId w:val="12"/>
              </w:numPr>
              <w:spacing w:before="60" w:after="60" w:line="280" w:lineRule="exact"/>
              <w:ind w:left="284" w:hanging="284"/>
              <w:rPr>
                <w:bCs/>
                <w:sz w:val="20"/>
                <w:szCs w:val="20"/>
              </w:rPr>
            </w:pPr>
            <w:r w:rsidRPr="00351925">
              <w:rPr>
                <w:bCs/>
                <w:sz w:val="20"/>
                <w:szCs w:val="20"/>
              </w:rPr>
              <w:t>Host schools rate their preparation and support for their roles as high quality</w:t>
            </w:r>
            <w:r w:rsidR="009B7DF2" w:rsidRPr="00351925">
              <w:rPr>
                <w:bCs/>
                <w:sz w:val="20"/>
                <w:szCs w:val="20"/>
              </w:rPr>
              <w:t>.</w:t>
            </w:r>
            <w:r w:rsidRPr="00351925">
              <w:rPr>
                <w:bCs/>
                <w:sz w:val="20"/>
                <w:szCs w:val="20"/>
              </w:rPr>
              <w:t xml:space="preserve"> </w:t>
            </w:r>
          </w:p>
          <w:p w:rsidR="00EF60CE" w:rsidRPr="00351925" w:rsidRDefault="00EF60CE" w:rsidP="00351925">
            <w:pPr>
              <w:pStyle w:val="ListParagraph"/>
              <w:keepNext/>
              <w:keepLines/>
              <w:numPr>
                <w:ilvl w:val="0"/>
                <w:numId w:val="12"/>
              </w:numPr>
              <w:spacing w:before="60" w:after="60" w:line="280" w:lineRule="exact"/>
              <w:ind w:left="284" w:hanging="284"/>
              <w:rPr>
                <w:bCs/>
                <w:sz w:val="20"/>
                <w:szCs w:val="20"/>
              </w:rPr>
            </w:pPr>
            <w:r w:rsidRPr="00351925">
              <w:rPr>
                <w:bCs/>
                <w:sz w:val="20"/>
                <w:szCs w:val="20"/>
              </w:rPr>
              <w:t>Mentor teachers are well supported by the partnership</w:t>
            </w:r>
            <w:r w:rsidR="009B7DF2" w:rsidRPr="00351925">
              <w:rPr>
                <w:bCs/>
                <w:sz w:val="20"/>
                <w:szCs w:val="20"/>
              </w:rPr>
              <w:t>.</w:t>
            </w:r>
          </w:p>
          <w:p w:rsidR="00EF60CE" w:rsidRPr="00351925" w:rsidRDefault="008F341D" w:rsidP="00351925">
            <w:pPr>
              <w:spacing w:before="60" w:after="60" w:line="280" w:lineRule="exact"/>
              <w:rPr>
                <w:sz w:val="20"/>
                <w:szCs w:val="20"/>
              </w:rPr>
            </w:pPr>
            <w:r w:rsidRPr="00351925">
              <w:rPr>
                <w:b/>
                <w:sz w:val="20"/>
                <w:szCs w:val="20"/>
              </w:rPr>
              <w:t xml:space="preserve">Overall </w:t>
            </w:r>
            <w:r w:rsidR="00EF60CE" w:rsidRPr="00351925">
              <w:rPr>
                <w:b/>
                <w:sz w:val="20"/>
                <w:szCs w:val="20"/>
              </w:rPr>
              <w:t xml:space="preserve">evaluative judgement: </w:t>
            </w:r>
            <w:r w:rsidRPr="00351925">
              <w:rPr>
                <w:sz w:val="20"/>
                <w:szCs w:val="20"/>
              </w:rPr>
              <w:t>W</w:t>
            </w:r>
            <w:r w:rsidR="00EF60CE" w:rsidRPr="00351925">
              <w:rPr>
                <w:sz w:val="20"/>
                <w:szCs w:val="20"/>
              </w:rPr>
              <w:t>ell</w:t>
            </w:r>
          </w:p>
          <w:p w:rsidR="00EF60CE" w:rsidRPr="00021A21" w:rsidRDefault="00021A21" w:rsidP="00771B73">
            <w:pPr>
              <w:spacing w:before="60" w:after="60" w:line="280" w:lineRule="exact"/>
            </w:pPr>
            <w:r w:rsidRPr="00351925">
              <w:rPr>
                <w:sz w:val="20"/>
                <w:szCs w:val="20"/>
              </w:rPr>
              <w:t>After the first year, when th</w:t>
            </w:r>
            <w:r w:rsidR="00287FF1" w:rsidRPr="00351925">
              <w:rPr>
                <w:sz w:val="20"/>
                <w:szCs w:val="20"/>
              </w:rPr>
              <w:t xml:space="preserve">ere were a few </w:t>
            </w:r>
            <w:r w:rsidR="00DB5036">
              <w:rPr>
                <w:sz w:val="20"/>
                <w:szCs w:val="20"/>
              </w:rPr>
              <w:t>“</w:t>
            </w:r>
            <w:r w:rsidR="00287FF1" w:rsidRPr="00351925">
              <w:rPr>
                <w:sz w:val="20"/>
                <w:szCs w:val="20"/>
              </w:rPr>
              <w:t>teething problems</w:t>
            </w:r>
            <w:r w:rsidR="00DB5036">
              <w:rPr>
                <w:sz w:val="20"/>
                <w:szCs w:val="20"/>
              </w:rPr>
              <w:t>”</w:t>
            </w:r>
            <w:r w:rsidRPr="00351925">
              <w:rPr>
                <w:sz w:val="20"/>
                <w:szCs w:val="20"/>
              </w:rPr>
              <w:t xml:space="preserve"> related to communication with schools, most staff in schools felt prepared for and supported in their roles. There </w:t>
            </w:r>
            <w:r w:rsidR="00771B73">
              <w:rPr>
                <w:sz w:val="20"/>
                <w:szCs w:val="20"/>
              </w:rPr>
              <w:t>was</w:t>
            </w:r>
            <w:r w:rsidR="00771B73" w:rsidRPr="00351925">
              <w:rPr>
                <w:sz w:val="20"/>
                <w:szCs w:val="20"/>
              </w:rPr>
              <w:t xml:space="preserve"> </w:t>
            </w:r>
            <w:r w:rsidRPr="00351925">
              <w:rPr>
                <w:sz w:val="20"/>
                <w:szCs w:val="20"/>
              </w:rPr>
              <w:t xml:space="preserve">a sizeable minority of mentors in each year who were less positive about the mentor training and </w:t>
            </w:r>
            <w:r w:rsidR="00A109BB" w:rsidRPr="00351925">
              <w:rPr>
                <w:sz w:val="20"/>
                <w:szCs w:val="20"/>
              </w:rPr>
              <w:t xml:space="preserve">a </w:t>
            </w:r>
            <w:r w:rsidRPr="00351925">
              <w:rPr>
                <w:sz w:val="20"/>
                <w:szCs w:val="20"/>
              </w:rPr>
              <w:t>few who were less positive about the level of support from the Teach First NZ partnership.</w:t>
            </w:r>
            <w:r>
              <w:t xml:space="preserve"> </w:t>
            </w:r>
          </w:p>
        </w:tc>
      </w:tr>
    </w:tbl>
    <w:p w:rsidR="00EF60CE" w:rsidRPr="00EF60CE" w:rsidRDefault="00EF60CE" w:rsidP="00EF60CE"/>
    <w:p w:rsidR="00345F7A" w:rsidRDefault="00F00E4C" w:rsidP="00345F7A">
      <w:pPr>
        <w:pStyle w:val="Heading3"/>
      </w:pPr>
      <w:bookmarkStart w:id="47" w:name="_Toc482086877"/>
      <w:r>
        <w:t>Views on mentor training and meetings</w:t>
      </w:r>
      <w:bookmarkEnd w:id="47"/>
    </w:p>
    <w:p w:rsidR="00021A21" w:rsidRDefault="00DC12ED" w:rsidP="00E777B8">
      <w:r w:rsidRPr="00C61A0E">
        <w:t xml:space="preserve">Over the years of the pilot programme, most </w:t>
      </w:r>
      <w:r w:rsidR="00702C9C" w:rsidRPr="00C61A0E">
        <w:t xml:space="preserve">mentors </w:t>
      </w:r>
      <w:r w:rsidRPr="00C61A0E">
        <w:t xml:space="preserve">were satisfied with </w:t>
      </w:r>
      <w:r w:rsidR="00C61A0E" w:rsidRPr="00C61A0E">
        <w:t>the</w:t>
      </w:r>
      <w:r w:rsidR="00021A21" w:rsidRPr="00C61A0E">
        <w:t xml:space="preserve"> amount and nature of PLD. However, t</w:t>
      </w:r>
      <w:r w:rsidR="00702C9C" w:rsidRPr="00C61A0E">
        <w:t>here were a few mentors in each year who were less positive</w:t>
      </w:r>
      <w:r w:rsidR="001A490A" w:rsidRPr="00C61A0E">
        <w:t xml:space="preserve">; </w:t>
      </w:r>
      <w:r w:rsidR="00C61A0E" w:rsidRPr="00C61A0E">
        <w:t xml:space="preserve">this </w:t>
      </w:r>
      <w:r w:rsidR="00702C9C" w:rsidRPr="00C61A0E">
        <w:t>was sometimes related to their level of previous experience as a mentor</w:t>
      </w:r>
      <w:r w:rsidR="001B416B">
        <w:t xml:space="preserve"> (e.g. a few mentors considered that training should take more account of</w:t>
      </w:r>
      <w:r w:rsidR="00473944">
        <w:t xml:space="preserve"> th</w:t>
      </w:r>
      <w:r w:rsidR="00295E03">
        <w:t>is</w:t>
      </w:r>
      <w:r w:rsidR="00473944">
        <w:t xml:space="preserve"> experience and of </w:t>
      </w:r>
      <w:r w:rsidR="001B416B">
        <w:t>other approaches to mentoring already operating in schools)</w:t>
      </w:r>
      <w:r w:rsidR="00702C9C" w:rsidRPr="00C61A0E">
        <w:t xml:space="preserve">. </w:t>
      </w:r>
      <w:r w:rsidR="0022552F">
        <w:t xml:space="preserve">A few mentors also wanted a better understanding of what participants had covered in university study, to maximise alignment with mentor support. </w:t>
      </w:r>
      <w:r w:rsidR="00021A21" w:rsidRPr="00C61A0E">
        <w:t>This tr</w:t>
      </w:r>
      <w:r w:rsidR="009B7DF2" w:rsidRPr="00C61A0E">
        <w:t>end did not disappear during th</w:t>
      </w:r>
      <w:r w:rsidR="00021A21" w:rsidRPr="00C61A0E">
        <w:t>e pilot, with five out of 12 mentors in 2016 disagreeing that they were happy with the nature of mentor PLD. More were happy with the amount of PLD they received</w:t>
      </w:r>
      <w:r w:rsidR="009B7DF2" w:rsidRPr="00C61A0E">
        <w:t>.</w:t>
      </w:r>
    </w:p>
    <w:p w:rsidR="00E777B8" w:rsidRPr="00E777B8" w:rsidRDefault="00F00E4C" w:rsidP="00E777B8">
      <w:r w:rsidRPr="00C61A0E">
        <w:t>Many mentors commented positively on their own learning from the experience of being a mentor.</w:t>
      </w:r>
      <w:r w:rsidR="00A109BB" w:rsidRPr="00C61A0E">
        <w:t xml:space="preserve"> </w:t>
      </w:r>
      <w:r w:rsidR="001A490A" w:rsidRPr="00C61A0E">
        <w:t>However, a</w:t>
      </w:r>
      <w:r w:rsidR="00A109BB" w:rsidRPr="00C61A0E">
        <w:t xml:space="preserve"> Faculty member in 2016 </w:t>
      </w:r>
      <w:r w:rsidR="001A490A" w:rsidRPr="00C61A0E">
        <w:t xml:space="preserve">reflected </w:t>
      </w:r>
      <w:r w:rsidR="00A109BB" w:rsidRPr="00C61A0E">
        <w:t>that not all mentors were strongly committed to ongoing learning and improvement of their role.</w:t>
      </w:r>
    </w:p>
    <w:p w:rsidR="00345F7A" w:rsidRDefault="00AE0442" w:rsidP="00345F7A">
      <w:pPr>
        <w:pStyle w:val="Heading3"/>
      </w:pPr>
      <w:bookmarkStart w:id="48" w:name="_Toc482086878"/>
      <w:r w:rsidRPr="00DF4DA2">
        <w:t xml:space="preserve">Support for </w:t>
      </w:r>
      <w:r w:rsidR="00F00E4C">
        <w:t xml:space="preserve">mentors and </w:t>
      </w:r>
      <w:r w:rsidRPr="00DF4DA2">
        <w:t>co-ordinators</w:t>
      </w:r>
      <w:bookmarkEnd w:id="48"/>
    </w:p>
    <w:p w:rsidR="006C1A0C" w:rsidRPr="006C1A0C" w:rsidRDefault="006C1A0C" w:rsidP="006C1A0C">
      <w:r w:rsidRPr="006C1A0C">
        <w:t>The Teach First NZ team anticipated</w:t>
      </w:r>
      <w:r w:rsidR="00702C9C">
        <w:t xml:space="preserve"> at the start of the pilot</w:t>
      </w:r>
      <w:r w:rsidRPr="006C1A0C">
        <w:t xml:space="preserve"> that their main point of contact with the school would be with the mentor, once initial contact with the principal had bee</w:t>
      </w:r>
      <w:r w:rsidR="00702C9C">
        <w:t>n established. Early in th</w:t>
      </w:r>
      <w:r w:rsidR="00702C9C" w:rsidRPr="00CD7153">
        <w:t>e 2013</w:t>
      </w:r>
      <w:r w:rsidRPr="00CD7153">
        <w:t xml:space="preserve">, the importance of the </w:t>
      </w:r>
      <w:r w:rsidR="00CB2A30">
        <w:t xml:space="preserve">school </w:t>
      </w:r>
      <w:r w:rsidRPr="00CD7153">
        <w:t xml:space="preserve">co-ordinator role was recognised and, with one exception, principals devolved this responsibility, usually to a member of the senior leadership team. </w:t>
      </w:r>
      <w:r w:rsidR="00702C9C" w:rsidRPr="00CD7153">
        <w:t>That year, the first year of the pilot, t</w:t>
      </w:r>
      <w:r w:rsidRPr="00CD7153">
        <w:t xml:space="preserve">here were different perspectives from staff in schools about </w:t>
      </w:r>
      <w:r w:rsidR="00C61A0E" w:rsidRPr="00CD7153">
        <w:t xml:space="preserve">the quality of support and communication </w:t>
      </w:r>
      <w:r w:rsidRPr="00CD7153">
        <w:t xml:space="preserve">by Teach First NZ. </w:t>
      </w:r>
      <w:r w:rsidRPr="00CD7153">
        <w:rPr>
          <w:bCs/>
        </w:rPr>
        <w:t>Within a small number of schools inadequate communicatio</w:t>
      </w:r>
      <w:r w:rsidRPr="00CD7153">
        <w:t>n meant that a</w:t>
      </w:r>
      <w:r w:rsidRPr="006C1A0C">
        <w:t xml:space="preserve"> minority of departments were not well prepared for having a new staff member. </w:t>
      </w:r>
      <w:r w:rsidRPr="006C1A0C">
        <w:rPr>
          <w:bCs/>
        </w:rPr>
        <w:t>Most</w:t>
      </w:r>
      <w:r w:rsidRPr="006C1A0C">
        <w:t xml:space="preserve"> co-ordinators felt well prepared</w:t>
      </w:r>
      <w:r w:rsidR="00484B65">
        <w:t xml:space="preserve"> for their role in the Teach First NZ programme</w:t>
      </w:r>
      <w:r w:rsidRPr="006C1A0C">
        <w:t>, although in some schools the co-ordinator role was not established until after the participants had begun in the schools.</w:t>
      </w:r>
      <w:r>
        <w:t xml:space="preserve"> </w:t>
      </w:r>
    </w:p>
    <w:p w:rsidR="00DF4DA2" w:rsidRDefault="00702C9C" w:rsidP="00702C9C">
      <w:r>
        <w:t>For the remainder of the pilot,</w:t>
      </w:r>
      <w:r w:rsidR="006C1A0C">
        <w:t xml:space="preserve"> </w:t>
      </w:r>
      <w:r>
        <w:t>t</w:t>
      </w:r>
      <w:r w:rsidR="006C1A0C" w:rsidRPr="006C1A0C">
        <w:t>he</w:t>
      </w:r>
      <w:r w:rsidR="006C1A0C" w:rsidRPr="006C1A0C">
        <w:rPr>
          <w:bCs/>
        </w:rPr>
        <w:t xml:space="preserve"> majority</w:t>
      </w:r>
      <w:r w:rsidR="006C1A0C" w:rsidRPr="006C1A0C">
        <w:t xml:space="preserve"> of mentors, co-ordinators</w:t>
      </w:r>
      <w:r w:rsidR="00DB5036">
        <w:t>,</w:t>
      </w:r>
      <w:r w:rsidR="006C1A0C" w:rsidRPr="006C1A0C">
        <w:t xml:space="preserve"> and principals perceived the liaison between the Teach First NZ partnership and themselves to be effective</w:t>
      </w:r>
      <w:r>
        <w:t xml:space="preserve"> and felt well supported in their roles</w:t>
      </w:r>
      <w:r w:rsidR="006C1A0C" w:rsidRPr="006C1A0C">
        <w:t>.</w:t>
      </w:r>
      <w:r w:rsidR="00021A21">
        <w:t xml:space="preserve"> Principals and co-ordinators were more likely to feel </w:t>
      </w:r>
      <w:r w:rsidR="009B7DF2">
        <w:t>better</w:t>
      </w:r>
      <w:r w:rsidR="00021A21">
        <w:t xml:space="preserve"> prepared and supported than mentors. In 2016, there remained a few mentors who did not feel well supported.</w:t>
      </w:r>
    </w:p>
    <w:p w:rsidR="001E2F08" w:rsidRPr="00C64708" w:rsidRDefault="005B2261" w:rsidP="00DB4855">
      <w:pPr>
        <w:pStyle w:val="Heading2"/>
        <w:spacing w:before="440"/>
      </w:pPr>
      <w:bookmarkStart w:id="49" w:name="_Toc482086879"/>
      <w:r w:rsidRPr="00C64708">
        <w:t>Participants’</w:t>
      </w:r>
      <w:r w:rsidR="001E2F08" w:rsidRPr="00C64708">
        <w:t xml:space="preserve"> connection</w:t>
      </w:r>
      <w:r w:rsidR="00EE1F37" w:rsidRPr="00C64708">
        <w:t>s</w:t>
      </w:r>
      <w:r w:rsidR="001E2F08" w:rsidRPr="00C64708">
        <w:t xml:space="preserve"> with </w:t>
      </w:r>
      <w:r w:rsidR="00EE1F37" w:rsidRPr="00C64708">
        <w:t xml:space="preserve">the </w:t>
      </w:r>
      <w:r w:rsidR="001E2F08" w:rsidRPr="00C64708">
        <w:t>Teach First</w:t>
      </w:r>
      <w:r w:rsidR="00EE1F37" w:rsidRPr="00C64708">
        <w:t xml:space="preserve"> </w:t>
      </w:r>
      <w:r w:rsidRPr="00C64708">
        <w:t xml:space="preserve">NZ </w:t>
      </w:r>
      <w:r w:rsidR="00EE1F37" w:rsidRPr="00C64708">
        <w:t>community</w:t>
      </w:r>
      <w:r w:rsidR="001E2F08" w:rsidRPr="00C64708">
        <w:t xml:space="preserve"> </w:t>
      </w:r>
      <w:r w:rsidR="00580303">
        <w:t>including alumni engagement</w:t>
      </w:r>
      <w:bookmarkEnd w:id="4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tblPr>
      <w:tblGrid>
        <w:gridCol w:w="8386"/>
      </w:tblGrid>
      <w:tr w:rsidR="001E2F08" w:rsidRPr="00514317" w:rsidTr="001E2F08">
        <w:tc>
          <w:tcPr>
            <w:tcW w:w="8386" w:type="dxa"/>
            <w:tcBorders>
              <w:top w:val="single" w:sz="4" w:space="0" w:color="000000"/>
              <w:left w:val="single" w:sz="4" w:space="0" w:color="000000"/>
              <w:bottom w:val="single" w:sz="4" w:space="0" w:color="000000"/>
              <w:right w:val="single" w:sz="4" w:space="0" w:color="000000"/>
            </w:tcBorders>
            <w:shd w:val="clear" w:color="auto" w:fill="F2DBDB"/>
          </w:tcPr>
          <w:p w:rsidR="00580303" w:rsidRPr="00580303" w:rsidRDefault="00580303" w:rsidP="0010728C">
            <w:pPr>
              <w:keepNext/>
              <w:keepLines/>
              <w:spacing w:before="60" w:after="60" w:line="280" w:lineRule="exact"/>
              <w:rPr>
                <w:bCs/>
                <w:sz w:val="20"/>
                <w:szCs w:val="20"/>
              </w:rPr>
            </w:pPr>
            <w:r>
              <w:rPr>
                <w:sz w:val="20"/>
                <w:szCs w:val="20"/>
              </w:rPr>
              <w:t>Key criteria</w:t>
            </w:r>
            <w:r w:rsidR="00C64708" w:rsidRPr="00580303">
              <w:rPr>
                <w:sz w:val="20"/>
                <w:szCs w:val="20"/>
              </w:rPr>
              <w:t>:</w:t>
            </w:r>
            <w:r w:rsidR="00EF60CE" w:rsidRPr="00580303">
              <w:rPr>
                <w:sz w:val="20"/>
                <w:szCs w:val="20"/>
              </w:rPr>
              <w:t xml:space="preserve"> </w:t>
            </w:r>
          </w:p>
          <w:p w:rsidR="00C64708" w:rsidRPr="00580303" w:rsidRDefault="00C64708" w:rsidP="0010728C">
            <w:pPr>
              <w:pStyle w:val="ListParagraph"/>
              <w:keepNext/>
              <w:keepLines/>
              <w:numPr>
                <w:ilvl w:val="0"/>
                <w:numId w:val="12"/>
              </w:numPr>
              <w:spacing w:before="60" w:after="60" w:line="280" w:lineRule="exact"/>
              <w:ind w:left="318" w:hanging="318"/>
              <w:rPr>
                <w:bCs/>
                <w:sz w:val="20"/>
                <w:szCs w:val="20"/>
              </w:rPr>
            </w:pPr>
            <w:r w:rsidRPr="00580303">
              <w:rPr>
                <w:bCs/>
                <w:sz w:val="20"/>
                <w:szCs w:val="20"/>
              </w:rPr>
              <w:t>Participants feel that they are part of the Teach First NZ community</w:t>
            </w:r>
            <w:r w:rsidR="009B7DF2">
              <w:rPr>
                <w:bCs/>
                <w:sz w:val="20"/>
                <w:szCs w:val="20"/>
              </w:rPr>
              <w:t>.</w:t>
            </w:r>
          </w:p>
          <w:p w:rsidR="00580303" w:rsidRPr="00580303" w:rsidRDefault="00580303" w:rsidP="0010728C">
            <w:pPr>
              <w:pStyle w:val="ListParagraph"/>
              <w:keepNext/>
              <w:keepLines/>
              <w:numPr>
                <w:ilvl w:val="0"/>
                <w:numId w:val="12"/>
              </w:numPr>
              <w:spacing w:before="60" w:after="60" w:line="280" w:lineRule="exact"/>
              <w:ind w:left="318" w:hanging="318"/>
              <w:rPr>
                <w:bCs/>
                <w:sz w:val="20"/>
                <w:szCs w:val="20"/>
              </w:rPr>
            </w:pPr>
            <w:r w:rsidRPr="00580303">
              <w:rPr>
                <w:bCs/>
                <w:sz w:val="20"/>
                <w:szCs w:val="20"/>
              </w:rPr>
              <w:t xml:space="preserve">Graduates continue to participate in </w:t>
            </w:r>
            <w:r w:rsidR="009B7DF2">
              <w:rPr>
                <w:bCs/>
                <w:sz w:val="20"/>
                <w:szCs w:val="20"/>
              </w:rPr>
              <w:t xml:space="preserve">the </w:t>
            </w:r>
            <w:r w:rsidRPr="00580303">
              <w:rPr>
                <w:bCs/>
                <w:sz w:val="20"/>
                <w:szCs w:val="20"/>
              </w:rPr>
              <w:t>alumni programme</w:t>
            </w:r>
            <w:r w:rsidR="009B7DF2">
              <w:rPr>
                <w:bCs/>
                <w:sz w:val="20"/>
                <w:szCs w:val="20"/>
              </w:rPr>
              <w:t>.</w:t>
            </w:r>
          </w:p>
          <w:p w:rsidR="001E2F08" w:rsidRDefault="008F341D" w:rsidP="0010728C">
            <w:pPr>
              <w:spacing w:before="60" w:after="60" w:line="280" w:lineRule="exact"/>
              <w:rPr>
                <w:sz w:val="20"/>
                <w:szCs w:val="20"/>
              </w:rPr>
            </w:pPr>
            <w:r>
              <w:rPr>
                <w:b/>
                <w:sz w:val="20"/>
                <w:szCs w:val="20"/>
              </w:rPr>
              <w:t xml:space="preserve">Overall </w:t>
            </w:r>
            <w:r w:rsidR="00DF4DA2" w:rsidRPr="00EF60CE">
              <w:rPr>
                <w:b/>
                <w:sz w:val="20"/>
                <w:szCs w:val="20"/>
              </w:rPr>
              <w:t>evaluative judgement:</w:t>
            </w:r>
            <w:r w:rsidR="007139CD" w:rsidRPr="00EF60CE">
              <w:rPr>
                <w:b/>
                <w:sz w:val="20"/>
                <w:szCs w:val="20"/>
              </w:rPr>
              <w:t xml:space="preserve"> </w:t>
            </w:r>
            <w:r>
              <w:rPr>
                <w:sz w:val="20"/>
                <w:szCs w:val="20"/>
              </w:rPr>
              <w:t>Very well</w:t>
            </w:r>
          </w:p>
          <w:p w:rsidR="00580303" w:rsidRPr="007B3B27" w:rsidRDefault="007B3B27" w:rsidP="0010728C">
            <w:pPr>
              <w:spacing w:before="60" w:after="60" w:line="280" w:lineRule="exact"/>
              <w:rPr>
                <w:sz w:val="20"/>
                <w:szCs w:val="20"/>
              </w:rPr>
            </w:pPr>
            <w:r w:rsidRPr="00D65682">
              <w:rPr>
                <w:sz w:val="20"/>
                <w:szCs w:val="20"/>
              </w:rPr>
              <w:t xml:space="preserve">Across all cohorts, participants’ connections are strongest with their own cohort, followed by other cohorts, the wider Teach First NZ partnership community, and finally the global network for Teach for All. </w:t>
            </w:r>
            <w:r w:rsidR="00E60C10" w:rsidRPr="00D65682">
              <w:rPr>
                <w:sz w:val="20"/>
                <w:szCs w:val="20"/>
              </w:rPr>
              <w:t>Most participants consider th</w:t>
            </w:r>
            <w:r w:rsidRPr="00D65682">
              <w:rPr>
                <w:sz w:val="20"/>
                <w:szCs w:val="20"/>
              </w:rPr>
              <w:t xml:space="preserve">at </w:t>
            </w:r>
            <w:r w:rsidR="001A490A" w:rsidRPr="00D65682">
              <w:rPr>
                <w:sz w:val="20"/>
                <w:szCs w:val="20"/>
              </w:rPr>
              <w:t xml:space="preserve">belonging to </w:t>
            </w:r>
            <w:r w:rsidRPr="00D65682">
              <w:rPr>
                <w:sz w:val="20"/>
                <w:szCs w:val="20"/>
              </w:rPr>
              <w:t>the Teach Fi</w:t>
            </w:r>
            <w:r w:rsidR="001A490A" w:rsidRPr="00D65682">
              <w:rPr>
                <w:sz w:val="20"/>
                <w:szCs w:val="20"/>
              </w:rPr>
              <w:t xml:space="preserve">rst alumni </w:t>
            </w:r>
            <w:r w:rsidR="009725EE" w:rsidRPr="00D65682">
              <w:rPr>
                <w:sz w:val="20"/>
                <w:szCs w:val="20"/>
              </w:rPr>
              <w:t>is important</w:t>
            </w:r>
            <w:r w:rsidR="00E60C10" w:rsidRPr="00D65682">
              <w:rPr>
                <w:sz w:val="20"/>
                <w:szCs w:val="20"/>
              </w:rPr>
              <w:t xml:space="preserve"> to them</w:t>
            </w:r>
            <w:r w:rsidRPr="00D65682">
              <w:rPr>
                <w:sz w:val="20"/>
                <w:szCs w:val="20"/>
              </w:rPr>
              <w:t>.</w:t>
            </w:r>
            <w:r w:rsidR="00E60C10" w:rsidRPr="00D65682">
              <w:rPr>
                <w:sz w:val="20"/>
                <w:szCs w:val="20"/>
              </w:rPr>
              <w:t xml:space="preserve"> An active group of participants from across all cohorts monitors alumni activity and plans for future growth and direction.</w:t>
            </w:r>
            <w:r w:rsidR="00E60C10">
              <w:rPr>
                <w:sz w:val="20"/>
                <w:szCs w:val="20"/>
              </w:rPr>
              <w:t xml:space="preserve"> </w:t>
            </w:r>
          </w:p>
        </w:tc>
      </w:tr>
    </w:tbl>
    <w:p w:rsidR="00E777B8" w:rsidRDefault="00E777B8" w:rsidP="00E777B8"/>
    <w:p w:rsidR="009B4C7E" w:rsidRDefault="007139CD" w:rsidP="00E777B8">
      <w:r>
        <w:t>It became clear during the evaluation that the phrase “Teach First NZ community” meant different things to different people. All participants were connected with their own cohort, but connections weakened as the “community” in quest</w:t>
      </w:r>
      <w:r w:rsidR="00243359">
        <w:t xml:space="preserve">ion </w:t>
      </w:r>
      <w:r w:rsidR="00A36F1F">
        <w:t xml:space="preserve">was </w:t>
      </w:r>
      <w:r w:rsidR="00243359">
        <w:t xml:space="preserve">further </w:t>
      </w:r>
      <w:r w:rsidR="00A36F1F">
        <w:t xml:space="preserve">removed </w:t>
      </w:r>
      <w:r w:rsidR="00243359">
        <w:t>from the part</w:t>
      </w:r>
      <w:r>
        <w:t xml:space="preserve">icipant. </w:t>
      </w:r>
      <w:r w:rsidR="00E777B8" w:rsidRPr="00E777B8">
        <w:t>Across all</w:t>
      </w:r>
      <w:r w:rsidR="00E777B8">
        <w:t xml:space="preserve"> cohorts, participants’ connections are strongest with their own cohort, followed by other cohorts, the wider Teach First NZ partnership community, and finally the global network fo</w:t>
      </w:r>
      <w:r>
        <w:t>r</w:t>
      </w:r>
      <w:r w:rsidR="00E777B8">
        <w:t xml:space="preserve"> Teach for All. </w:t>
      </w:r>
      <w:r w:rsidR="007B3B27">
        <w:t xml:space="preserve">In Cohort 15 (the cohort for which we have most recent data), nearly all who responded to the </w:t>
      </w:r>
      <w:r w:rsidR="009B7DF2">
        <w:t>survey said it was</w:t>
      </w:r>
      <w:r w:rsidR="007B3B27">
        <w:t xml:space="preserve"> important to them to belong to the Teach First NZ alumni community. A group of alumni and participants are working to develop Teach First NZ’s support for alumni beyond the initial 2-year programme. They meet on a monthly basis and have developed an alumni survey.  </w:t>
      </w:r>
    </w:p>
    <w:p w:rsidR="00C20454" w:rsidRPr="00BA4403" w:rsidRDefault="00C20454" w:rsidP="00E777B8">
      <w:r w:rsidRPr="00BA4403">
        <w:t>We attended an alumni meeting in November. Anyone in Teach First NZ can be involved in alumni organisatio</w:t>
      </w:r>
      <w:r w:rsidR="00BA4403">
        <w:t xml:space="preserve">n. At the November meeting, agenda </w:t>
      </w:r>
      <w:r w:rsidRPr="00BA4403">
        <w:t>items included:</w:t>
      </w:r>
    </w:p>
    <w:p w:rsidR="00C20454" w:rsidRPr="00BA4403" w:rsidRDefault="00C20454" w:rsidP="00351925">
      <w:pPr>
        <w:pStyle w:val="Bullet"/>
      </w:pPr>
      <w:r w:rsidRPr="00BA4403">
        <w:t xml:space="preserve">describing and renaming the “alumni” </w:t>
      </w:r>
      <w:r w:rsidR="00DC50B5" w:rsidRPr="00BA4403">
        <w:t xml:space="preserve">identity </w:t>
      </w:r>
      <w:r w:rsidRPr="00BA4403">
        <w:t>so that it is more representative</w:t>
      </w:r>
      <w:r w:rsidR="00DC50B5" w:rsidRPr="00BA4403">
        <w:t xml:space="preserve"> and doesn’</w:t>
      </w:r>
      <w:r w:rsidRPr="00BA4403">
        <w:t>t distinguish between participants, staff</w:t>
      </w:r>
      <w:r w:rsidR="00D8551F">
        <w:t>,</w:t>
      </w:r>
      <w:r w:rsidRPr="00BA4403">
        <w:t xml:space="preserve"> and alumni</w:t>
      </w:r>
    </w:p>
    <w:p w:rsidR="00C20454" w:rsidRPr="00BA4403" w:rsidRDefault="00BA4403" w:rsidP="00351925">
      <w:pPr>
        <w:pStyle w:val="Bullet"/>
      </w:pPr>
      <w:r>
        <w:t>establishing a buddy</w:t>
      </w:r>
      <w:r w:rsidR="00C20454" w:rsidRPr="00BA4403">
        <w:t xml:space="preserve"> system </w:t>
      </w:r>
      <w:r>
        <w:t>for participants</w:t>
      </w:r>
    </w:p>
    <w:p w:rsidR="00C20454" w:rsidRPr="00BA4403" w:rsidRDefault="00DC50B5" w:rsidP="00351925">
      <w:pPr>
        <w:pStyle w:val="Bullet"/>
      </w:pPr>
      <w:r w:rsidRPr="00BA4403">
        <w:t xml:space="preserve">establishing a working “policy” group </w:t>
      </w:r>
    </w:p>
    <w:p w:rsidR="00DC50B5" w:rsidRPr="00BA4403" w:rsidRDefault="00DC50B5" w:rsidP="00351925">
      <w:pPr>
        <w:pStyle w:val="Bullet"/>
      </w:pPr>
      <w:r w:rsidRPr="00BA4403">
        <w:t>social and professional events</w:t>
      </w:r>
    </w:p>
    <w:p w:rsidR="00DC50B5" w:rsidRPr="00BA4403" w:rsidRDefault="00DC50B5" w:rsidP="00351925">
      <w:pPr>
        <w:pStyle w:val="BulletLast"/>
      </w:pPr>
      <w:proofErr w:type="gramStart"/>
      <w:r w:rsidRPr="00BA4403">
        <w:t>providing</w:t>
      </w:r>
      <w:proofErr w:type="gramEnd"/>
      <w:r w:rsidRPr="00BA4403">
        <w:t xml:space="preserve"> a mechanism for encouraging all cohorts to fill in the alumni survey.</w:t>
      </w:r>
    </w:p>
    <w:p w:rsidR="00E777B8" w:rsidRPr="00E777B8" w:rsidRDefault="00E777B8" w:rsidP="00E777B8">
      <w:r>
        <w:t>Geographical location can be a challenge for maintaining connections for those not in Auckland, but Teach First NZ compensated for the financial cost and sometimes arranged meetings in North Auckland so participants could more easily take part.</w:t>
      </w:r>
      <w:r w:rsidR="00807F1D">
        <w:t xml:space="preserve"> Alumni meetings are conducted via Zoom with alumni living overseas or away from Auckland readily taking part.</w:t>
      </w:r>
    </w:p>
    <w:p w:rsidR="00DD08BD" w:rsidRPr="00DF4DA2" w:rsidRDefault="001B2A70" w:rsidP="002F5ADE">
      <w:pPr>
        <w:pStyle w:val="Heading2"/>
      </w:pPr>
      <w:bookmarkStart w:id="50" w:name="_Toc482086880"/>
      <w:bookmarkEnd w:id="33"/>
      <w:r w:rsidRPr="00DF4DA2">
        <w:t>Viability</w:t>
      </w:r>
      <w:bookmarkEnd w:id="50"/>
      <w:r w:rsidRPr="00DF4DA2">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tblPr>
      <w:tblGrid>
        <w:gridCol w:w="8386"/>
      </w:tblGrid>
      <w:tr w:rsidR="00DD08BD" w:rsidRPr="00514317">
        <w:tc>
          <w:tcPr>
            <w:tcW w:w="8386" w:type="dxa"/>
            <w:tcBorders>
              <w:top w:val="single" w:sz="4" w:space="0" w:color="000000"/>
              <w:left w:val="single" w:sz="4" w:space="0" w:color="000000"/>
              <w:bottom w:val="single" w:sz="4" w:space="0" w:color="000000"/>
              <w:right w:val="single" w:sz="4" w:space="0" w:color="000000"/>
            </w:tcBorders>
            <w:shd w:val="clear" w:color="auto" w:fill="F2DBDB"/>
          </w:tcPr>
          <w:p w:rsidR="00DF4DA2" w:rsidRPr="00EF60CE" w:rsidRDefault="00EF60CE" w:rsidP="0010728C">
            <w:pPr>
              <w:keepNext/>
              <w:keepLines/>
              <w:spacing w:before="60" w:after="60" w:line="280" w:lineRule="exact"/>
              <w:rPr>
                <w:sz w:val="20"/>
                <w:szCs w:val="20"/>
              </w:rPr>
            </w:pPr>
            <w:r w:rsidRPr="00EF60CE">
              <w:rPr>
                <w:sz w:val="20"/>
                <w:szCs w:val="20"/>
              </w:rPr>
              <w:t>Key criterion</w:t>
            </w:r>
            <w:r w:rsidR="00DF4DA2" w:rsidRPr="00EF60CE">
              <w:rPr>
                <w:sz w:val="20"/>
                <w:szCs w:val="20"/>
              </w:rPr>
              <w:t>:</w:t>
            </w:r>
            <w:r w:rsidRPr="00EF60CE">
              <w:rPr>
                <w:sz w:val="20"/>
                <w:szCs w:val="20"/>
              </w:rPr>
              <w:t xml:space="preserve"> </w:t>
            </w:r>
            <w:r w:rsidR="00DF4DA2" w:rsidRPr="00EF60CE">
              <w:rPr>
                <w:sz w:val="20"/>
                <w:szCs w:val="20"/>
              </w:rPr>
              <w:t>The Teach First NZ model can successfully adjust to larger numbers of participants</w:t>
            </w:r>
            <w:r w:rsidR="006E195C">
              <w:rPr>
                <w:sz w:val="20"/>
                <w:szCs w:val="20"/>
              </w:rPr>
              <w:t>.</w:t>
            </w:r>
          </w:p>
          <w:p w:rsidR="00DD08BD" w:rsidRDefault="008F341D" w:rsidP="0010728C">
            <w:pPr>
              <w:spacing w:before="60" w:after="60" w:line="280" w:lineRule="exact"/>
              <w:rPr>
                <w:sz w:val="20"/>
                <w:szCs w:val="20"/>
              </w:rPr>
            </w:pPr>
            <w:r>
              <w:rPr>
                <w:b/>
                <w:sz w:val="20"/>
                <w:szCs w:val="20"/>
              </w:rPr>
              <w:t xml:space="preserve">Overall </w:t>
            </w:r>
            <w:r w:rsidR="00DF4DA2" w:rsidRPr="00EF60CE">
              <w:rPr>
                <w:b/>
                <w:sz w:val="20"/>
                <w:szCs w:val="20"/>
              </w:rPr>
              <w:t>evaluative judgement:</w:t>
            </w:r>
            <w:r w:rsidR="00207712" w:rsidRPr="00EF60CE">
              <w:rPr>
                <w:b/>
                <w:sz w:val="20"/>
                <w:szCs w:val="20"/>
              </w:rPr>
              <w:t xml:space="preserve"> </w:t>
            </w:r>
            <w:r>
              <w:rPr>
                <w:sz w:val="20"/>
                <w:szCs w:val="20"/>
              </w:rPr>
              <w:t>W</w:t>
            </w:r>
            <w:r w:rsidR="00207712" w:rsidRPr="00EF60CE">
              <w:rPr>
                <w:sz w:val="20"/>
                <w:szCs w:val="20"/>
              </w:rPr>
              <w:t>ell</w:t>
            </w:r>
          </w:p>
          <w:p w:rsidR="008F341D" w:rsidRPr="007B3B27" w:rsidRDefault="007B3B27" w:rsidP="0010728C">
            <w:pPr>
              <w:spacing w:before="60" w:after="60" w:line="280" w:lineRule="exact"/>
              <w:rPr>
                <w:b/>
                <w:sz w:val="20"/>
                <w:szCs w:val="20"/>
              </w:rPr>
            </w:pPr>
            <w:r w:rsidRPr="007B3B27">
              <w:rPr>
                <w:sz w:val="20"/>
                <w:szCs w:val="20"/>
              </w:rPr>
              <w:t>The programme has successfully adjusted to the larger number of schools and participants</w:t>
            </w:r>
            <w:r w:rsidR="001A490A">
              <w:rPr>
                <w:sz w:val="20"/>
                <w:szCs w:val="20"/>
              </w:rPr>
              <w:t xml:space="preserve">, but placing </w:t>
            </w:r>
            <w:r w:rsidR="001A490A" w:rsidRPr="00CD7153">
              <w:rPr>
                <w:i/>
                <w:sz w:val="20"/>
                <w:szCs w:val="20"/>
              </w:rPr>
              <w:t>all</w:t>
            </w:r>
            <w:r w:rsidR="001A490A">
              <w:rPr>
                <w:sz w:val="20"/>
                <w:szCs w:val="20"/>
              </w:rPr>
              <w:t xml:space="preserve"> par</w:t>
            </w:r>
            <w:r>
              <w:rPr>
                <w:sz w:val="20"/>
                <w:szCs w:val="20"/>
              </w:rPr>
              <w:t>ticipants in a supportive environment remains a challenge.</w:t>
            </w:r>
          </w:p>
        </w:tc>
      </w:tr>
    </w:tbl>
    <w:p w:rsidR="00DF4DA2" w:rsidRDefault="00DF4DA2" w:rsidP="00DF4DA2">
      <w:pPr>
        <w:keepNext/>
        <w:keepLines/>
        <w:spacing w:after="60"/>
        <w:rPr>
          <w:highlight w:val="yellow"/>
        </w:rPr>
      </w:pPr>
    </w:p>
    <w:p w:rsidR="001A490A" w:rsidRPr="00B27273" w:rsidRDefault="00DF4DA2" w:rsidP="001A490A">
      <w:pPr>
        <w:keepNext/>
        <w:keepLines/>
        <w:spacing w:after="60"/>
        <w:rPr>
          <w:lang w:eastAsia="en-GB"/>
        </w:rPr>
      </w:pPr>
      <w:r w:rsidRPr="00DF4DA2">
        <w:t>We considered that the programme would be viable with its current cohort size</w:t>
      </w:r>
      <w:r w:rsidR="00995A9A">
        <w:t xml:space="preserve"> if the Teach First NZ model could</w:t>
      </w:r>
      <w:r w:rsidRPr="00DF4DA2">
        <w:t xml:space="preserve"> successfully adjust to larger numbers of participants within agreed funding arrangements.</w:t>
      </w:r>
      <w:bookmarkStart w:id="51" w:name="_Toc432496183"/>
      <w:r w:rsidR="00870BD0">
        <w:t xml:space="preserve"> </w:t>
      </w:r>
      <w:r w:rsidR="00995A9A" w:rsidRPr="00995A9A">
        <w:t>In 2013 there were nine schools in the programme, in 2014 there were 16, and in 2015 there were 20. The programme has successfully adjusted to the larger num</w:t>
      </w:r>
      <w:r w:rsidR="00995A9A">
        <w:t>ber of school</w:t>
      </w:r>
      <w:r w:rsidR="00207712">
        <w:t>s and participants.</w:t>
      </w:r>
      <w:r w:rsidR="001A490A">
        <w:t xml:space="preserve"> </w:t>
      </w:r>
      <w:r w:rsidR="001A490A" w:rsidRPr="00B27273">
        <w:t xml:space="preserve">While most of the schools in the programme are positive about ongoing involvement, some principals and co-ordinators are likely to limit this involvement to one cohort </w:t>
      </w:r>
      <w:r w:rsidR="00DC50B5">
        <w:t xml:space="preserve">(or sometimes one participant) </w:t>
      </w:r>
      <w:r w:rsidR="001A490A" w:rsidRPr="00B27273">
        <w:t xml:space="preserve">at a time. Reasons for this include the level of support required (demand </w:t>
      </w:r>
      <w:r w:rsidR="001A490A" w:rsidRPr="00FE7193">
        <w:rPr>
          <w:i/>
        </w:rPr>
        <w:t>for</w:t>
      </w:r>
      <w:r w:rsidR="001A490A" w:rsidRPr="00B27273">
        <w:t xml:space="preserve"> and </w:t>
      </w:r>
      <w:r w:rsidR="001A490A" w:rsidRPr="00FE7193">
        <w:rPr>
          <w:i/>
        </w:rPr>
        <w:t>on</w:t>
      </w:r>
      <w:r w:rsidR="001A490A" w:rsidRPr="00B27273">
        <w:t xml:space="preserve"> mentors), fal</w:t>
      </w:r>
      <w:r w:rsidR="001A490A">
        <w:t xml:space="preserve">ling rolls, and </w:t>
      </w:r>
      <w:r w:rsidR="001A490A" w:rsidRPr="00B27273">
        <w:t>be</w:t>
      </w:r>
      <w:r w:rsidR="001A490A">
        <w:t>ing</w:t>
      </w:r>
      <w:r w:rsidR="001A490A" w:rsidRPr="00B27273">
        <w:t xml:space="preserve"> able to retain participants at the end of the </w:t>
      </w:r>
      <w:r w:rsidR="001A490A">
        <w:t xml:space="preserve">2-year programme </w:t>
      </w:r>
      <w:r w:rsidR="001A490A" w:rsidRPr="00B27273">
        <w:t>within their staffing entitlement.</w:t>
      </w:r>
    </w:p>
    <w:p w:rsidR="0079609C" w:rsidRDefault="007B3B27" w:rsidP="00CD7153">
      <w:r>
        <w:t>As discussed earlier in this chapter, a</w:t>
      </w:r>
      <w:r w:rsidR="00870BD0">
        <w:t>lthough typically participants are pl</w:t>
      </w:r>
      <w:r w:rsidR="006E195C">
        <w:t xml:space="preserve">aced in supportive environments with </w:t>
      </w:r>
      <w:r w:rsidR="00870BD0">
        <w:t>well-functioning de</w:t>
      </w:r>
      <w:r w:rsidR="006E195C">
        <w:t xml:space="preserve">partments in supportive schools, </w:t>
      </w:r>
      <w:r w:rsidR="00870BD0">
        <w:t>p</w:t>
      </w:r>
      <w:r w:rsidR="00207712">
        <w:t xml:space="preserve">lacing </w:t>
      </w:r>
      <w:r w:rsidR="00207712">
        <w:rPr>
          <w:i/>
        </w:rPr>
        <w:t xml:space="preserve">all </w:t>
      </w:r>
      <w:r w:rsidR="00870BD0">
        <w:t>participants into these contexts is a challenge.</w:t>
      </w:r>
      <w:r w:rsidR="00207712">
        <w:t xml:space="preserve"> In both 2014 and 2015 </w:t>
      </w:r>
      <w:r w:rsidR="00870BD0">
        <w:t>we posited</w:t>
      </w:r>
      <w:r w:rsidR="00207712">
        <w:t xml:space="preserve"> whether assigning participants to schools that are not yet able to provide effective support a</w:t>
      </w:r>
      <w:r w:rsidR="00870BD0">
        <w:t>n</w:t>
      </w:r>
      <w:r w:rsidR="00207712">
        <w:t xml:space="preserve">d mentoring would compromise the quality of the programme. </w:t>
      </w:r>
      <w:r w:rsidR="00CD7153">
        <w:t>This challenge remains.</w:t>
      </w:r>
    </w:p>
    <w:p w:rsidR="001A490A" w:rsidRPr="00D65682" w:rsidRDefault="001A490A" w:rsidP="00CD7153">
      <w:r w:rsidRPr="00D65682">
        <w:t>In the final discussion chapter of the report we look beyond this pilot programme and consider what the evaluation findings might mean in relation to an expanded programme.</w:t>
      </w:r>
    </w:p>
    <w:p w:rsidR="00D65682" w:rsidRDefault="00D65682">
      <w:pPr>
        <w:spacing w:after="0" w:line="240" w:lineRule="auto"/>
        <w:jc w:val="left"/>
        <w:rPr>
          <w:rFonts w:ascii="Arial" w:hAnsi="Arial"/>
          <w:kern w:val="32"/>
          <w:sz w:val="40"/>
          <w:szCs w:val="60"/>
        </w:rPr>
      </w:pPr>
      <w:r>
        <w:br w:type="page"/>
      </w:r>
    </w:p>
    <w:p w:rsidR="003244E3" w:rsidRPr="00E03DDA" w:rsidRDefault="003244E3" w:rsidP="00D71535">
      <w:pPr>
        <w:pStyle w:val="Heading1"/>
      </w:pPr>
      <w:bookmarkStart w:id="52" w:name="_Toc482086881"/>
      <w:r w:rsidRPr="00E03DDA">
        <w:t>Evaluation question 2</w:t>
      </w:r>
      <w:r w:rsidR="00DB4855" w:rsidRPr="00E03DDA">
        <w:t xml:space="preserve">: </w:t>
      </w:r>
      <w:r w:rsidRPr="00E03DDA">
        <w:t>To what extent has the programme achieved its overall outcomes and objectives?</w:t>
      </w:r>
      <w:bookmarkEnd w:id="51"/>
      <w:bookmarkEnd w:id="52"/>
      <w:r w:rsidRPr="00E03DDA">
        <w:t xml:space="preserve"> </w:t>
      </w:r>
    </w:p>
    <w:p w:rsidR="003244E3" w:rsidRPr="007770E8" w:rsidRDefault="003244E3" w:rsidP="003244E3">
      <w:bookmarkStart w:id="53" w:name="_Toc372704714"/>
      <w:r w:rsidRPr="007770E8">
        <w:t xml:space="preserve">This chapter focuses on the criteria </w:t>
      </w:r>
      <w:r w:rsidR="001F7638">
        <w:t>used to answer</w:t>
      </w:r>
      <w:r w:rsidR="001F7638" w:rsidRPr="007770E8">
        <w:t xml:space="preserve"> </w:t>
      </w:r>
      <w:r w:rsidRPr="007770E8">
        <w:t>evaluation question 2</w:t>
      </w:r>
      <w:r w:rsidR="007770E8" w:rsidRPr="007770E8">
        <w:t>.</w:t>
      </w:r>
      <w:r w:rsidRPr="007770E8">
        <w:t xml:space="preserve"> The second evaluation question </w:t>
      </w:r>
      <w:r w:rsidR="001F7638">
        <w:t>assesses</w:t>
      </w:r>
      <w:r w:rsidRPr="007770E8">
        <w:t xml:space="preserve"> to what extent the programme achieved its overall outcomes and objectives</w:t>
      </w:r>
      <w:r w:rsidR="006E195C">
        <w:t xml:space="preserve"> to </w:t>
      </w:r>
      <w:r w:rsidR="006E195C" w:rsidRPr="00141496">
        <w:rPr>
          <w:lang w:eastAsia="en-GB"/>
        </w:rPr>
        <w:t>hel</w:t>
      </w:r>
      <w:r w:rsidR="006E195C">
        <w:rPr>
          <w:lang w:eastAsia="en-GB"/>
        </w:rPr>
        <w:t>p tackle educational inequality by partnering</w:t>
      </w:r>
      <w:r w:rsidR="006E195C" w:rsidRPr="00141496">
        <w:rPr>
          <w:lang w:eastAsia="en-GB"/>
        </w:rPr>
        <w:t xml:space="preserve"> with secondary schools serving lower </w:t>
      </w:r>
      <w:r w:rsidR="001A490A">
        <w:rPr>
          <w:lang w:eastAsia="en-GB"/>
        </w:rPr>
        <w:t>socioeconomic</w:t>
      </w:r>
      <w:r w:rsidR="006E195C" w:rsidRPr="00141496">
        <w:rPr>
          <w:lang w:eastAsia="en-GB"/>
        </w:rPr>
        <w:t> communities</w:t>
      </w:r>
      <w:r w:rsidRPr="007770E8">
        <w:t>. To answer this question, the evaluation focused on</w:t>
      </w:r>
      <w:r w:rsidR="009B40BF" w:rsidRPr="007770E8">
        <w:t xml:space="preserve"> outcomes </w:t>
      </w:r>
      <w:r w:rsidR="001F7638">
        <w:t xml:space="preserve">and </w:t>
      </w:r>
      <w:r w:rsidR="009B40BF" w:rsidRPr="007770E8">
        <w:t>criteria agree</w:t>
      </w:r>
      <w:r w:rsidR="001A490A">
        <w:t>d with the Ministry</w:t>
      </w:r>
      <w:r w:rsidR="00DB4855" w:rsidRPr="007770E8">
        <w:t xml:space="preserve">: </w:t>
      </w:r>
      <w:r w:rsidRPr="007770E8">
        <w:t>the effectiveness of participants’ teaching; their level</w:t>
      </w:r>
      <w:r w:rsidR="00F27447" w:rsidRPr="007770E8">
        <w:t>s</w:t>
      </w:r>
      <w:r w:rsidRPr="007770E8">
        <w:t xml:space="preserve"> of support for the pastoral life of the school; the leadership development strand of the programme; </w:t>
      </w:r>
      <w:r w:rsidR="006E195C">
        <w:t xml:space="preserve">participant completion of the programme; </w:t>
      </w:r>
      <w:r w:rsidRPr="007770E8">
        <w:t xml:space="preserve">the ongoing involvement and/or retention of participants; </w:t>
      </w:r>
      <w:r w:rsidR="001F7638">
        <w:t xml:space="preserve">the </w:t>
      </w:r>
      <w:r w:rsidRPr="007770E8">
        <w:t>programme</w:t>
      </w:r>
      <w:r w:rsidR="001F7638">
        <w:t>’s</w:t>
      </w:r>
      <w:r w:rsidRPr="007770E8">
        <w:t xml:space="preserve"> impact on </w:t>
      </w:r>
      <w:r w:rsidR="001F7638">
        <w:t xml:space="preserve">the </w:t>
      </w:r>
      <w:r w:rsidRPr="007770E8">
        <w:t xml:space="preserve">quality of teaching and learning in participating schools; </w:t>
      </w:r>
      <w:r w:rsidR="001A490A">
        <w:t>and</w:t>
      </w:r>
      <w:r w:rsidR="001F7638">
        <w:t xml:space="preserve"> the</w:t>
      </w:r>
      <w:r w:rsidR="001A490A">
        <w:t xml:space="preserve"> </w:t>
      </w:r>
      <w:r w:rsidRPr="007770E8">
        <w:t>status of teaching</w:t>
      </w:r>
      <w:r w:rsidR="001A490A">
        <w:t xml:space="preserve"> (discussed in the previous chapter as part of the “who the programme attracts” focus area). We report</w:t>
      </w:r>
      <w:r w:rsidRPr="007770E8">
        <w:t xml:space="preserve"> on enablers and barriers to success in </w:t>
      </w:r>
      <w:r w:rsidR="006E195C">
        <w:t>the discussion chapter.</w:t>
      </w:r>
    </w:p>
    <w:p w:rsidR="003244E3" w:rsidRPr="007770E8" w:rsidRDefault="003244E3" w:rsidP="00F90D9F">
      <w:pPr>
        <w:pStyle w:val="Heading2"/>
        <w:spacing w:before="440"/>
      </w:pPr>
      <w:bookmarkStart w:id="54" w:name="_Toc432496184"/>
      <w:bookmarkStart w:id="55" w:name="_Toc482086882"/>
      <w:r w:rsidRPr="007770E8">
        <w:t>Effectiveness of participants’ teaching</w:t>
      </w:r>
      <w:bookmarkEnd w:id="54"/>
      <w:bookmarkEnd w:id="5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tblPr>
      <w:tblGrid>
        <w:gridCol w:w="8386"/>
      </w:tblGrid>
      <w:tr w:rsidR="003244E3" w:rsidRPr="00514317" w:rsidTr="00F90D9F">
        <w:trPr>
          <w:trHeight w:val="277"/>
        </w:trPr>
        <w:tc>
          <w:tcPr>
            <w:tcW w:w="8386" w:type="dxa"/>
            <w:shd w:val="clear" w:color="auto" w:fill="F2DBDB"/>
          </w:tcPr>
          <w:p w:rsidR="007770E8" w:rsidRPr="0010728C" w:rsidRDefault="007770E8" w:rsidP="0010728C">
            <w:pPr>
              <w:spacing w:before="60" w:after="60" w:line="280" w:lineRule="exact"/>
              <w:rPr>
                <w:sz w:val="20"/>
                <w:szCs w:val="20"/>
              </w:rPr>
            </w:pPr>
            <w:r w:rsidRPr="0010728C">
              <w:rPr>
                <w:sz w:val="20"/>
                <w:szCs w:val="20"/>
              </w:rPr>
              <w:t>Key criteria:</w:t>
            </w:r>
          </w:p>
          <w:p w:rsidR="007770E8" w:rsidRPr="0010728C" w:rsidRDefault="00807F1D" w:rsidP="0010728C">
            <w:pPr>
              <w:pStyle w:val="ListParagraph"/>
              <w:numPr>
                <w:ilvl w:val="0"/>
                <w:numId w:val="13"/>
              </w:numPr>
              <w:spacing w:before="60" w:after="60" w:line="280" w:lineRule="exact"/>
              <w:ind w:left="318" w:hanging="318"/>
              <w:rPr>
                <w:sz w:val="20"/>
                <w:szCs w:val="20"/>
              </w:rPr>
            </w:pPr>
            <w:r>
              <w:rPr>
                <w:bCs/>
                <w:iCs/>
                <w:sz w:val="20"/>
                <w:szCs w:val="20"/>
              </w:rPr>
              <w:t>There is h</w:t>
            </w:r>
            <w:r w:rsidR="007770E8" w:rsidRPr="0010728C">
              <w:rPr>
                <w:bCs/>
                <w:iCs/>
                <w:sz w:val="20"/>
                <w:szCs w:val="20"/>
              </w:rPr>
              <w:t xml:space="preserve">igh engagement of students, </w:t>
            </w:r>
            <w:r w:rsidR="007770E8" w:rsidRPr="0010728C">
              <w:rPr>
                <w:iCs/>
                <w:sz w:val="20"/>
                <w:szCs w:val="20"/>
              </w:rPr>
              <w:t xml:space="preserve">especially Māori and </w:t>
            </w:r>
            <w:proofErr w:type="spellStart"/>
            <w:r w:rsidR="007770E8" w:rsidRPr="0010728C">
              <w:rPr>
                <w:iCs/>
                <w:sz w:val="20"/>
                <w:szCs w:val="20"/>
              </w:rPr>
              <w:t>Pasifika</w:t>
            </w:r>
            <w:proofErr w:type="spellEnd"/>
            <w:r>
              <w:rPr>
                <w:iCs/>
                <w:sz w:val="20"/>
                <w:szCs w:val="20"/>
              </w:rPr>
              <w:t>.</w:t>
            </w:r>
          </w:p>
          <w:p w:rsidR="007770E8" w:rsidRPr="0010728C" w:rsidRDefault="007770E8" w:rsidP="0010728C">
            <w:pPr>
              <w:pStyle w:val="ListParagraph"/>
              <w:numPr>
                <w:ilvl w:val="0"/>
                <w:numId w:val="13"/>
              </w:numPr>
              <w:spacing w:before="60" w:after="60" w:line="280" w:lineRule="exact"/>
              <w:ind w:left="318" w:hanging="318"/>
              <w:rPr>
                <w:bCs/>
                <w:sz w:val="20"/>
                <w:szCs w:val="20"/>
              </w:rPr>
            </w:pPr>
            <w:r w:rsidRPr="0010728C">
              <w:rPr>
                <w:bCs/>
                <w:sz w:val="20"/>
                <w:szCs w:val="20"/>
              </w:rPr>
              <w:t>Student achievement in classes taught by the participants is as good as or better than the achievement of other students in the same demographic</w:t>
            </w:r>
            <w:r w:rsidR="006E195C" w:rsidRPr="0010728C">
              <w:rPr>
                <w:bCs/>
                <w:sz w:val="20"/>
                <w:szCs w:val="20"/>
              </w:rPr>
              <w:t>.</w:t>
            </w:r>
          </w:p>
          <w:p w:rsidR="004A679D" w:rsidRPr="0010728C" w:rsidRDefault="005329BA" w:rsidP="0010728C">
            <w:pPr>
              <w:spacing w:before="60" w:after="60" w:line="280" w:lineRule="exact"/>
              <w:rPr>
                <w:sz w:val="20"/>
                <w:szCs w:val="20"/>
              </w:rPr>
            </w:pPr>
            <w:r w:rsidRPr="0010728C">
              <w:rPr>
                <w:b/>
                <w:sz w:val="20"/>
                <w:szCs w:val="20"/>
              </w:rPr>
              <w:t xml:space="preserve">Overall </w:t>
            </w:r>
            <w:r w:rsidR="007770E8" w:rsidRPr="0010728C">
              <w:rPr>
                <w:b/>
                <w:sz w:val="20"/>
                <w:szCs w:val="20"/>
              </w:rPr>
              <w:t>evaluative judgement:</w:t>
            </w:r>
            <w:r w:rsidR="004F79BA" w:rsidRPr="0010728C">
              <w:rPr>
                <w:b/>
                <w:sz w:val="20"/>
                <w:szCs w:val="20"/>
              </w:rPr>
              <w:t xml:space="preserve"> </w:t>
            </w:r>
            <w:r w:rsidRPr="0010728C">
              <w:rPr>
                <w:sz w:val="20"/>
                <w:szCs w:val="20"/>
              </w:rPr>
              <w:t xml:space="preserve">Well </w:t>
            </w:r>
          </w:p>
          <w:p w:rsidR="00250BB2" w:rsidRDefault="00B561AC">
            <w:pPr>
              <w:spacing w:before="60" w:after="60" w:line="280" w:lineRule="exact"/>
            </w:pPr>
            <w:r w:rsidRPr="0010728C">
              <w:rPr>
                <w:sz w:val="20"/>
                <w:szCs w:val="20"/>
              </w:rPr>
              <w:t xml:space="preserve">Participants in all cohorts showed good progress from year 1 to 2 and by the end of year 2 all were </w:t>
            </w:r>
            <w:r w:rsidR="00CB2A30" w:rsidRPr="0010728C">
              <w:rPr>
                <w:sz w:val="20"/>
                <w:szCs w:val="20"/>
              </w:rPr>
              <w:t xml:space="preserve">judged to be </w:t>
            </w:r>
            <w:r w:rsidR="00391392" w:rsidRPr="0010728C">
              <w:rPr>
                <w:sz w:val="20"/>
                <w:szCs w:val="20"/>
              </w:rPr>
              <w:t xml:space="preserve">teaching </w:t>
            </w:r>
            <w:r w:rsidRPr="0010728C">
              <w:rPr>
                <w:sz w:val="20"/>
                <w:szCs w:val="20"/>
              </w:rPr>
              <w:t xml:space="preserve">as well as or better than a second year provisionally </w:t>
            </w:r>
            <w:r w:rsidR="006E195C" w:rsidRPr="0010728C">
              <w:rPr>
                <w:sz w:val="20"/>
                <w:szCs w:val="20"/>
              </w:rPr>
              <w:t>certificated</w:t>
            </w:r>
            <w:r w:rsidRPr="0010728C">
              <w:rPr>
                <w:sz w:val="20"/>
                <w:szCs w:val="20"/>
              </w:rPr>
              <w:t xml:space="preserve"> teacher. A very small number (</w:t>
            </w:r>
            <w:r w:rsidR="00A14E1F">
              <w:rPr>
                <w:sz w:val="20"/>
                <w:szCs w:val="20"/>
              </w:rPr>
              <w:t>one</w:t>
            </w:r>
            <w:r w:rsidR="00A14E1F" w:rsidRPr="0010728C">
              <w:rPr>
                <w:sz w:val="20"/>
                <w:szCs w:val="20"/>
              </w:rPr>
              <w:t xml:space="preserve"> </w:t>
            </w:r>
            <w:r w:rsidRPr="0010728C">
              <w:rPr>
                <w:sz w:val="20"/>
                <w:szCs w:val="20"/>
              </w:rPr>
              <w:t xml:space="preserve">or </w:t>
            </w:r>
            <w:r w:rsidR="00A14E1F">
              <w:rPr>
                <w:sz w:val="20"/>
                <w:szCs w:val="20"/>
              </w:rPr>
              <w:t>two</w:t>
            </w:r>
            <w:r w:rsidR="00A14E1F" w:rsidRPr="0010728C">
              <w:rPr>
                <w:sz w:val="20"/>
                <w:szCs w:val="20"/>
              </w:rPr>
              <w:t xml:space="preserve"> </w:t>
            </w:r>
            <w:r w:rsidRPr="0010728C">
              <w:rPr>
                <w:sz w:val="20"/>
                <w:szCs w:val="20"/>
              </w:rPr>
              <w:t>of each cohort) struggled</w:t>
            </w:r>
            <w:r w:rsidR="00473944">
              <w:rPr>
                <w:sz w:val="20"/>
                <w:szCs w:val="20"/>
              </w:rPr>
              <w:t xml:space="preserve"> more than others in their cohort</w:t>
            </w:r>
            <w:r w:rsidR="00CA2BA0">
              <w:rPr>
                <w:sz w:val="20"/>
                <w:szCs w:val="20"/>
              </w:rPr>
              <w:t xml:space="preserve"> </w:t>
            </w:r>
            <w:r w:rsidRPr="0010728C">
              <w:rPr>
                <w:sz w:val="20"/>
                <w:szCs w:val="20"/>
              </w:rPr>
              <w:t>in their first year. Nearing the end of the second year all participants had made considerable progress and were more confident, had stronger relationships with students, and were playing a stronger role in their department and often in the school than they had done in their first year. Many other school personnel commented on the impact participants were having with students, both academically and in a pastoral role.</w:t>
            </w:r>
            <w:r w:rsidR="003A6306" w:rsidRPr="0010728C">
              <w:rPr>
                <w:sz w:val="20"/>
                <w:szCs w:val="20"/>
              </w:rPr>
              <w:t xml:space="preserve"> </w:t>
            </w:r>
            <w:r w:rsidR="00CB2A30" w:rsidRPr="0010728C">
              <w:rPr>
                <w:sz w:val="20"/>
                <w:szCs w:val="20"/>
              </w:rPr>
              <w:t>For</w:t>
            </w:r>
            <w:r w:rsidR="003A6306" w:rsidRPr="0010728C">
              <w:rPr>
                <w:sz w:val="20"/>
                <w:szCs w:val="20"/>
              </w:rPr>
              <w:t xml:space="preserve"> 2016 </w:t>
            </w:r>
            <w:r w:rsidR="00391392" w:rsidRPr="0010728C">
              <w:rPr>
                <w:sz w:val="20"/>
                <w:szCs w:val="20"/>
              </w:rPr>
              <w:t xml:space="preserve">Cohort 15 </w:t>
            </w:r>
            <w:r w:rsidR="003A6306" w:rsidRPr="0010728C">
              <w:rPr>
                <w:sz w:val="20"/>
                <w:szCs w:val="20"/>
              </w:rPr>
              <w:t>participants, mentors and co-ordinators agreed that participants effectively engaged their students and were able to raise their achievement.</w:t>
            </w:r>
            <w:r w:rsidR="008D09F4" w:rsidRPr="0010728C">
              <w:rPr>
                <w:sz w:val="20"/>
                <w:szCs w:val="20"/>
              </w:rPr>
              <w:t xml:space="preserve"> We did not disaggregate data by </w:t>
            </w:r>
            <w:r w:rsidR="00D75275" w:rsidRPr="0010728C">
              <w:rPr>
                <w:sz w:val="20"/>
                <w:szCs w:val="20"/>
              </w:rPr>
              <w:t xml:space="preserve">student </w:t>
            </w:r>
            <w:r w:rsidR="008D09F4" w:rsidRPr="0010728C">
              <w:rPr>
                <w:sz w:val="20"/>
                <w:szCs w:val="20"/>
              </w:rPr>
              <w:t xml:space="preserve">ethnicity, because the majority of students in the participating schools are Māori and/or </w:t>
            </w:r>
            <w:proofErr w:type="spellStart"/>
            <w:r w:rsidR="008D09F4" w:rsidRPr="0010728C">
              <w:rPr>
                <w:sz w:val="20"/>
                <w:szCs w:val="20"/>
              </w:rPr>
              <w:t>Pasifika</w:t>
            </w:r>
            <w:proofErr w:type="spellEnd"/>
            <w:r w:rsidR="008D09F4" w:rsidRPr="0010728C">
              <w:rPr>
                <w:sz w:val="20"/>
                <w:szCs w:val="20"/>
              </w:rPr>
              <w:t>.</w:t>
            </w:r>
          </w:p>
        </w:tc>
      </w:tr>
    </w:tbl>
    <w:p w:rsidR="00522378" w:rsidRDefault="00522378" w:rsidP="00E4439D"/>
    <w:p w:rsidR="00E4439D" w:rsidRDefault="003244E3" w:rsidP="00E4439D">
      <w:r w:rsidRPr="007770E8">
        <w:t>This section discusses the effectiveness of participants’ teaching, from their own perspective</w:t>
      </w:r>
      <w:r w:rsidR="000A56A0" w:rsidRPr="007770E8">
        <w:t>s</w:t>
      </w:r>
      <w:r w:rsidRPr="007770E8">
        <w:t xml:space="preserve"> and the perspectives of those in their schools (mentors, co-ordinators</w:t>
      </w:r>
      <w:r w:rsidR="00A14E1F">
        <w:t>,</w:t>
      </w:r>
      <w:r w:rsidRPr="007770E8">
        <w:t xml:space="preserve"> and principals).</w:t>
      </w:r>
      <w:r w:rsidR="00E639D8" w:rsidRPr="007770E8">
        <w:t xml:space="preserve"> </w:t>
      </w:r>
      <w:r w:rsidR="007770E8" w:rsidRPr="007770E8">
        <w:t>Informed professional judg</w:t>
      </w:r>
      <w:r w:rsidR="00A14E1F">
        <w:t>e</w:t>
      </w:r>
      <w:r w:rsidR="007770E8" w:rsidRPr="007770E8">
        <w:t xml:space="preserve">ment was one of the key measures we used to ascertain the effectiveness of participants’ teaching. We asked co-ordinators and mentors </w:t>
      </w:r>
      <w:r w:rsidR="00CB2A30">
        <w:t xml:space="preserve">about this, triangulating their </w:t>
      </w:r>
      <w:r w:rsidR="007770E8" w:rsidRPr="007770E8">
        <w:t xml:space="preserve">considerable experience and expertise with judgements made by the participants themselves. </w:t>
      </w:r>
      <w:r w:rsidR="00DC50B5">
        <w:t>Co-ordinator, mentor</w:t>
      </w:r>
      <w:r w:rsidR="00A14E1F">
        <w:t>,</w:t>
      </w:r>
      <w:r w:rsidR="00DC50B5">
        <w:t xml:space="preserve"> and participant j</w:t>
      </w:r>
      <w:r w:rsidR="007770E8" w:rsidRPr="007770E8">
        <w:t>udgements included evidence of student engagement and academic progress and achievement.</w:t>
      </w:r>
      <w:r w:rsidR="002E021A">
        <w:t xml:space="preserve"> </w:t>
      </w:r>
      <w:r w:rsidR="00DC50B5">
        <w:t>We</w:t>
      </w:r>
      <w:r w:rsidR="00DC50B5" w:rsidRPr="007770E8">
        <w:t xml:space="preserve"> also report on participants’ relationships with students, presenting student engagement results from the </w:t>
      </w:r>
      <w:r w:rsidR="00DC50B5" w:rsidRPr="007770E8">
        <w:rPr>
          <w:i/>
        </w:rPr>
        <w:t>Me and My Class</w:t>
      </w:r>
      <w:r w:rsidR="00DC50B5" w:rsidRPr="007770E8">
        <w:t xml:space="preserve"> survey.</w:t>
      </w:r>
    </w:p>
    <w:p w:rsidR="00B42048" w:rsidRDefault="006E195C" w:rsidP="00B42048">
      <w:r w:rsidRPr="00DE7E26">
        <w:t xml:space="preserve">Participants in all cohorts showed </w:t>
      </w:r>
      <w:r>
        <w:t xml:space="preserve">good </w:t>
      </w:r>
      <w:r w:rsidRPr="00DE7E26">
        <w:t xml:space="preserve">progress from year </w:t>
      </w:r>
      <w:r>
        <w:t xml:space="preserve">1 to 2 and by the end of year 2 all were </w:t>
      </w:r>
      <w:r w:rsidR="00CB2A30">
        <w:t xml:space="preserve">judged to be </w:t>
      </w:r>
      <w:r>
        <w:t>achieving as well as or better than second</w:t>
      </w:r>
      <w:r w:rsidR="00A14E1F">
        <w:t>-</w:t>
      </w:r>
      <w:r>
        <w:t>year pro</w:t>
      </w:r>
      <w:r w:rsidR="008D09F4">
        <w:t>visionally certificated teacher</w:t>
      </w:r>
      <w:r w:rsidR="00D75275">
        <w:t>s</w:t>
      </w:r>
      <w:r>
        <w:t>. A v</w:t>
      </w:r>
      <w:r w:rsidRPr="00DE7E26">
        <w:t>ery small number (</w:t>
      </w:r>
      <w:r w:rsidR="00A14E1F">
        <w:t xml:space="preserve">one </w:t>
      </w:r>
      <w:r>
        <w:t xml:space="preserve">or </w:t>
      </w:r>
      <w:r w:rsidR="00A14E1F">
        <w:t xml:space="preserve">two </w:t>
      </w:r>
      <w:r>
        <w:t>of each cohort) struggled</w:t>
      </w:r>
      <w:r w:rsidRPr="00DE7E26">
        <w:t xml:space="preserve"> in </w:t>
      </w:r>
      <w:r w:rsidR="00FE03D4">
        <w:t>their first year.</w:t>
      </w:r>
      <w:r w:rsidR="00B42048" w:rsidRPr="00B42048">
        <w:t xml:space="preserve"> </w:t>
      </w:r>
      <w:r w:rsidR="00B42048">
        <w:t>P</w:t>
      </w:r>
      <w:r w:rsidR="00B42048" w:rsidRPr="00305290">
        <w:t xml:space="preserve">articipants and their mentors acknowledged that managing classroom behaviour </w:t>
      </w:r>
      <w:r w:rsidR="00B42048">
        <w:t xml:space="preserve">and </w:t>
      </w:r>
      <w:r w:rsidR="00B42048" w:rsidRPr="00305290">
        <w:t>building</w:t>
      </w:r>
      <w:r w:rsidR="00B42048">
        <w:t xml:space="preserve"> relationships with classes in T</w:t>
      </w:r>
      <w:r w:rsidR="00B42048" w:rsidRPr="00305290">
        <w:t>erms 1 and 2</w:t>
      </w:r>
      <w:r w:rsidR="00B42048">
        <w:t xml:space="preserve"> of the first year</w:t>
      </w:r>
      <w:r w:rsidR="00B42048" w:rsidRPr="00305290">
        <w:t xml:space="preserve"> was a challenge (as is typical with many beginning teachers).</w:t>
      </w:r>
      <w:r w:rsidR="00B42048">
        <w:t xml:space="preserve"> Lesson planning and knowledge of the curriculum and assessment practices were also challenges highlighted by participants.</w:t>
      </w:r>
    </w:p>
    <w:p w:rsidR="006E195C" w:rsidRDefault="006E195C" w:rsidP="00E4439D">
      <w:r>
        <w:t>Nearing the end of the second year all p</w:t>
      </w:r>
      <w:r w:rsidRPr="00DE7E26">
        <w:t xml:space="preserve">articipants had made considerable progress and were more confident, had stronger relationships with students, and were playing a stronger role in their department and often in the school than they had done in their first year. </w:t>
      </w:r>
      <w:r w:rsidR="00DC50B5">
        <w:t>Many principals, co-ordinators</w:t>
      </w:r>
      <w:r w:rsidR="00A14E1F">
        <w:t>,</w:t>
      </w:r>
      <w:r w:rsidR="00DC50B5">
        <w:t xml:space="preserve"> and mentors</w:t>
      </w:r>
      <w:r>
        <w:t xml:space="preserve"> </w:t>
      </w:r>
      <w:r w:rsidRPr="00DE7E26">
        <w:t>commented on the impact participants were having with students, both academically and in a pastoral role.</w:t>
      </w:r>
    </w:p>
    <w:p w:rsidR="00224DF2" w:rsidRDefault="002E021A" w:rsidP="002F5ADE">
      <w:pPr>
        <w:spacing w:before="160"/>
      </w:pPr>
      <w:r w:rsidRPr="002E021A">
        <w:t xml:space="preserve">Data </w:t>
      </w:r>
      <w:r w:rsidR="00D75275" w:rsidRPr="002E021A">
        <w:t>from 20</w:t>
      </w:r>
      <w:r w:rsidR="00D75275">
        <w:t>1</w:t>
      </w:r>
      <w:r w:rsidR="00D75275" w:rsidRPr="002E021A">
        <w:t xml:space="preserve">6 </w:t>
      </w:r>
      <w:r w:rsidR="00CB2A30">
        <w:t xml:space="preserve">for Cohort 15 </w:t>
      </w:r>
      <w:r w:rsidRPr="002E021A">
        <w:t xml:space="preserve">indicates that all mentors agreed or strongly agreed that their participants were enjoying their </w:t>
      </w:r>
      <w:r w:rsidR="006E195C">
        <w:t>job, were functioning well as a</w:t>
      </w:r>
      <w:r w:rsidRPr="002E021A">
        <w:t xml:space="preserve"> teacher at this stage of their development</w:t>
      </w:r>
      <w:r w:rsidR="00A14E1F">
        <w:t>,</w:t>
      </w:r>
      <w:r w:rsidRPr="002E021A">
        <w:t xml:space="preserve"> and that their confidence had increased </w:t>
      </w:r>
      <w:r w:rsidR="006E195C">
        <w:t>since the previous</w:t>
      </w:r>
      <w:r w:rsidRPr="002E021A">
        <w:t xml:space="preserve"> year. </w:t>
      </w:r>
      <w:r w:rsidR="00C50EDF">
        <w:t>Mentors</w:t>
      </w:r>
      <w:r w:rsidR="00C50EDF" w:rsidRPr="002E021A">
        <w:t xml:space="preserve"> </w:t>
      </w:r>
      <w:r w:rsidRPr="002E021A">
        <w:t>were equally positive about the partici</w:t>
      </w:r>
      <w:r w:rsidR="006E195C">
        <w:t>pants’ confidence in teaching Mā</w:t>
      </w:r>
      <w:r w:rsidRPr="002E021A">
        <w:t xml:space="preserve">ori and </w:t>
      </w:r>
      <w:proofErr w:type="spellStart"/>
      <w:r w:rsidRPr="002E021A">
        <w:t>Pasifika</w:t>
      </w:r>
      <w:proofErr w:type="spellEnd"/>
      <w:r w:rsidRPr="002E021A">
        <w:t xml:space="preserve"> students.  </w:t>
      </w:r>
    </w:p>
    <w:p w:rsidR="00807F1D" w:rsidRDefault="00807F1D" w:rsidP="002F5ADE">
      <w:pPr>
        <w:spacing w:before="160"/>
      </w:pPr>
      <w:r w:rsidRPr="00D65682">
        <w:t xml:space="preserve">In 2016 we asked additional survey questions related to student progress and achievement in Cohort 15 participants’ classes.  </w:t>
      </w:r>
      <w:r>
        <w:t xml:space="preserve">Table 10 shows participants’ responses. </w:t>
      </w:r>
    </w:p>
    <w:p w:rsidR="00FA696C" w:rsidRDefault="00807F1D" w:rsidP="00807F1D">
      <w:pPr>
        <w:pStyle w:val="TableTitle"/>
      </w:pPr>
      <w:bookmarkStart w:id="56" w:name="_Toc477459408"/>
      <w:r>
        <w:t>Cohort 15 participants’ perceptions of student progress and achievement</w:t>
      </w:r>
      <w:bookmarkEnd w:id="5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865"/>
        <w:gridCol w:w="1134"/>
        <w:gridCol w:w="993"/>
        <w:gridCol w:w="1134"/>
      </w:tblGrid>
      <w:tr w:rsidR="00807F1D" w:rsidRPr="00807F1D" w:rsidTr="00943ADD">
        <w:tc>
          <w:tcPr>
            <w:tcW w:w="4176" w:type="dxa"/>
            <w:shd w:val="clear" w:color="auto" w:fill="D99594" w:themeFill="accent2" w:themeFillTint="99"/>
          </w:tcPr>
          <w:p w:rsidR="00807F1D" w:rsidRDefault="00807F1D" w:rsidP="00705B01">
            <w:pPr>
              <w:spacing w:before="60" w:after="60" w:line="240" w:lineRule="exact"/>
            </w:pPr>
          </w:p>
        </w:tc>
        <w:tc>
          <w:tcPr>
            <w:tcW w:w="865" w:type="dxa"/>
            <w:shd w:val="clear" w:color="auto" w:fill="D99594" w:themeFill="accent2" w:themeFillTint="99"/>
          </w:tcPr>
          <w:p w:rsidR="00807F1D" w:rsidRPr="00A5405E" w:rsidRDefault="00072178" w:rsidP="00943ADD">
            <w:pPr>
              <w:spacing w:before="60" w:after="60" w:line="240" w:lineRule="exact"/>
              <w:jc w:val="center"/>
              <w:rPr>
                <w:rFonts w:ascii="Arial" w:hAnsi="Arial" w:cs="Arial"/>
                <w:b/>
                <w:color w:val="262626"/>
                <w:sz w:val="16"/>
                <w:szCs w:val="16"/>
                <w:lang w:val="en-US"/>
              </w:rPr>
            </w:pPr>
            <w:r w:rsidRPr="00A5405E">
              <w:rPr>
                <w:rFonts w:ascii="Arial" w:hAnsi="Arial" w:cs="Arial"/>
                <w:b/>
                <w:color w:val="262626"/>
                <w:sz w:val="16"/>
                <w:szCs w:val="16"/>
                <w:lang w:val="en-US"/>
              </w:rPr>
              <w:t>Strongly agree</w:t>
            </w:r>
          </w:p>
        </w:tc>
        <w:tc>
          <w:tcPr>
            <w:tcW w:w="1134" w:type="dxa"/>
            <w:shd w:val="clear" w:color="auto" w:fill="D99594" w:themeFill="accent2" w:themeFillTint="99"/>
          </w:tcPr>
          <w:p w:rsidR="00807F1D" w:rsidRPr="00A5405E" w:rsidRDefault="00072178" w:rsidP="00943ADD">
            <w:pPr>
              <w:spacing w:before="60" w:after="60" w:line="240" w:lineRule="exact"/>
              <w:jc w:val="center"/>
              <w:rPr>
                <w:rFonts w:ascii="Arial" w:hAnsi="Arial" w:cs="Arial"/>
                <w:b/>
                <w:color w:val="262626"/>
                <w:sz w:val="16"/>
                <w:szCs w:val="16"/>
                <w:lang w:val="en-US"/>
              </w:rPr>
            </w:pPr>
            <w:r w:rsidRPr="00A5405E">
              <w:rPr>
                <w:rFonts w:ascii="Arial" w:hAnsi="Arial" w:cs="Arial"/>
                <w:b/>
                <w:color w:val="262626"/>
                <w:sz w:val="16"/>
                <w:szCs w:val="16"/>
                <w:lang w:val="en-US"/>
              </w:rPr>
              <w:t>Agree</w:t>
            </w:r>
          </w:p>
        </w:tc>
        <w:tc>
          <w:tcPr>
            <w:tcW w:w="993" w:type="dxa"/>
            <w:shd w:val="clear" w:color="auto" w:fill="D99594" w:themeFill="accent2" w:themeFillTint="99"/>
          </w:tcPr>
          <w:p w:rsidR="00807F1D" w:rsidRPr="00A5405E" w:rsidRDefault="00072178" w:rsidP="00943ADD">
            <w:pPr>
              <w:spacing w:before="60" w:after="60" w:line="240" w:lineRule="exact"/>
              <w:jc w:val="center"/>
              <w:rPr>
                <w:rFonts w:ascii="Arial" w:hAnsi="Arial" w:cs="Arial"/>
                <w:b/>
                <w:color w:val="262626"/>
                <w:sz w:val="16"/>
                <w:szCs w:val="16"/>
                <w:lang w:val="en-US"/>
              </w:rPr>
            </w:pPr>
            <w:r w:rsidRPr="00A5405E">
              <w:rPr>
                <w:rFonts w:ascii="Arial" w:hAnsi="Arial" w:cs="Arial"/>
                <w:b/>
                <w:color w:val="262626"/>
                <w:sz w:val="16"/>
                <w:szCs w:val="16"/>
                <w:lang w:val="en-US"/>
              </w:rPr>
              <w:t>Disagree</w:t>
            </w:r>
          </w:p>
        </w:tc>
        <w:tc>
          <w:tcPr>
            <w:tcW w:w="1134" w:type="dxa"/>
            <w:shd w:val="clear" w:color="auto" w:fill="D99594" w:themeFill="accent2" w:themeFillTint="99"/>
          </w:tcPr>
          <w:p w:rsidR="00807F1D" w:rsidRPr="00A5405E" w:rsidRDefault="00072178" w:rsidP="00943ADD">
            <w:pPr>
              <w:spacing w:before="60" w:after="60" w:line="240" w:lineRule="exact"/>
              <w:jc w:val="center"/>
              <w:rPr>
                <w:rFonts w:ascii="Arial" w:hAnsi="Arial" w:cs="Arial"/>
                <w:b/>
                <w:color w:val="262626"/>
                <w:sz w:val="16"/>
                <w:szCs w:val="16"/>
                <w:lang w:val="en-US"/>
              </w:rPr>
            </w:pPr>
            <w:r w:rsidRPr="00A5405E">
              <w:rPr>
                <w:rFonts w:ascii="Arial" w:hAnsi="Arial" w:cs="Arial"/>
                <w:b/>
                <w:color w:val="262626"/>
                <w:sz w:val="16"/>
                <w:szCs w:val="16"/>
                <w:lang w:val="en-US"/>
              </w:rPr>
              <w:t>Strongly disagree</w:t>
            </w:r>
          </w:p>
        </w:tc>
      </w:tr>
      <w:tr w:rsidR="00807F1D" w:rsidRPr="00807F1D" w:rsidTr="00943ADD">
        <w:tc>
          <w:tcPr>
            <w:tcW w:w="4176" w:type="dxa"/>
            <w:shd w:val="clear" w:color="auto" w:fill="D99594" w:themeFill="accent2" w:themeFillTint="99"/>
          </w:tcPr>
          <w:p w:rsidR="00807F1D" w:rsidRPr="00807F1D" w:rsidRDefault="00807F1D" w:rsidP="00705B01">
            <w:pPr>
              <w:spacing w:before="60" w:after="60" w:line="240" w:lineRule="exact"/>
              <w:rPr>
                <w:rFonts w:ascii="Arial" w:hAnsi="Arial" w:cs="Arial"/>
                <w:color w:val="262626"/>
                <w:sz w:val="16"/>
                <w:szCs w:val="16"/>
                <w:lang w:val="en-US"/>
              </w:rPr>
            </w:pPr>
            <w:r w:rsidRPr="00807F1D">
              <w:rPr>
                <w:rFonts w:ascii="Arial" w:hAnsi="Arial" w:cs="Arial"/>
                <w:color w:val="262626"/>
                <w:sz w:val="16"/>
                <w:szCs w:val="16"/>
                <w:lang w:val="en-US"/>
              </w:rPr>
              <w:t>I have a clear picture of the progress my students should be making in terms of NCEA</w:t>
            </w:r>
          </w:p>
        </w:tc>
        <w:tc>
          <w:tcPr>
            <w:tcW w:w="865" w:type="dxa"/>
            <w:shd w:val="clear" w:color="auto" w:fill="D99594" w:themeFill="accent2" w:themeFillTint="99"/>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8</w:t>
            </w:r>
          </w:p>
        </w:tc>
        <w:tc>
          <w:tcPr>
            <w:tcW w:w="1134" w:type="dxa"/>
            <w:shd w:val="clear" w:color="auto" w:fill="D99594" w:themeFill="accent2" w:themeFillTint="99"/>
          </w:tcPr>
          <w:p w:rsidR="00807F1D" w:rsidRPr="00807F1D" w:rsidRDefault="00807F1D" w:rsidP="00943ADD">
            <w:pPr>
              <w:tabs>
                <w:tab w:val="right" w:pos="488"/>
              </w:tabs>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5</w:t>
            </w:r>
          </w:p>
        </w:tc>
        <w:tc>
          <w:tcPr>
            <w:tcW w:w="993" w:type="dxa"/>
            <w:shd w:val="clear" w:color="auto" w:fill="D99594" w:themeFill="accent2" w:themeFillTint="99"/>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0</w:t>
            </w:r>
          </w:p>
        </w:tc>
        <w:tc>
          <w:tcPr>
            <w:tcW w:w="1134" w:type="dxa"/>
            <w:shd w:val="clear" w:color="auto" w:fill="D99594" w:themeFill="accent2" w:themeFillTint="99"/>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0</w:t>
            </w:r>
          </w:p>
        </w:tc>
      </w:tr>
      <w:tr w:rsidR="00807F1D" w:rsidRPr="00807F1D" w:rsidTr="00943ADD">
        <w:tc>
          <w:tcPr>
            <w:tcW w:w="4176" w:type="dxa"/>
          </w:tcPr>
          <w:p w:rsidR="00807F1D" w:rsidRPr="00807F1D" w:rsidRDefault="00807F1D" w:rsidP="00705B01">
            <w:pPr>
              <w:spacing w:before="60" w:after="60" w:line="240" w:lineRule="exact"/>
              <w:rPr>
                <w:rFonts w:ascii="Arial" w:hAnsi="Arial" w:cs="Arial"/>
                <w:color w:val="262626"/>
                <w:sz w:val="16"/>
                <w:szCs w:val="16"/>
                <w:lang w:val="en-US"/>
              </w:rPr>
            </w:pPr>
            <w:r w:rsidRPr="00807F1D">
              <w:rPr>
                <w:rFonts w:ascii="Arial" w:hAnsi="Arial" w:cs="Arial"/>
                <w:color w:val="262626"/>
                <w:sz w:val="16"/>
                <w:szCs w:val="16"/>
                <w:lang w:val="en-US"/>
              </w:rPr>
              <w:t>I have a clear picture of the progress my students should be making in terms of the NZC</w:t>
            </w:r>
          </w:p>
        </w:tc>
        <w:tc>
          <w:tcPr>
            <w:tcW w:w="865" w:type="dxa"/>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3</w:t>
            </w:r>
          </w:p>
        </w:tc>
        <w:tc>
          <w:tcPr>
            <w:tcW w:w="1134" w:type="dxa"/>
          </w:tcPr>
          <w:p w:rsidR="00807F1D" w:rsidRPr="00807F1D" w:rsidRDefault="00807F1D" w:rsidP="00943ADD">
            <w:pPr>
              <w:tabs>
                <w:tab w:val="right" w:pos="488"/>
              </w:tabs>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9</w:t>
            </w:r>
          </w:p>
        </w:tc>
        <w:tc>
          <w:tcPr>
            <w:tcW w:w="993" w:type="dxa"/>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1</w:t>
            </w:r>
          </w:p>
        </w:tc>
        <w:tc>
          <w:tcPr>
            <w:tcW w:w="1134" w:type="dxa"/>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0</w:t>
            </w:r>
          </w:p>
        </w:tc>
      </w:tr>
      <w:tr w:rsidR="00807F1D" w:rsidRPr="00807F1D" w:rsidTr="00943ADD">
        <w:tc>
          <w:tcPr>
            <w:tcW w:w="4176" w:type="dxa"/>
            <w:shd w:val="clear" w:color="auto" w:fill="F2DBDB" w:themeFill="accent2" w:themeFillTint="33"/>
          </w:tcPr>
          <w:p w:rsidR="00807F1D" w:rsidRPr="00807F1D" w:rsidRDefault="00807F1D" w:rsidP="00705B01">
            <w:pPr>
              <w:spacing w:before="60" w:after="60" w:line="240" w:lineRule="exact"/>
              <w:rPr>
                <w:rFonts w:ascii="Arial" w:hAnsi="Arial" w:cs="Arial"/>
                <w:color w:val="262626"/>
                <w:sz w:val="16"/>
                <w:szCs w:val="16"/>
                <w:lang w:val="en-US"/>
              </w:rPr>
            </w:pPr>
            <w:r w:rsidRPr="00807F1D">
              <w:rPr>
                <w:rFonts w:ascii="Arial" w:hAnsi="Arial" w:cs="Arial"/>
                <w:color w:val="262626"/>
                <w:sz w:val="16"/>
                <w:szCs w:val="16"/>
                <w:lang w:val="en-US"/>
              </w:rPr>
              <w:t>I am effective as a teacher in engaging my students</w:t>
            </w:r>
          </w:p>
        </w:tc>
        <w:tc>
          <w:tcPr>
            <w:tcW w:w="865"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3</w:t>
            </w:r>
          </w:p>
        </w:tc>
        <w:tc>
          <w:tcPr>
            <w:tcW w:w="1134" w:type="dxa"/>
            <w:shd w:val="clear" w:color="auto" w:fill="F2DBDB" w:themeFill="accent2" w:themeFillTint="33"/>
          </w:tcPr>
          <w:p w:rsidR="00807F1D" w:rsidRPr="00807F1D" w:rsidRDefault="00807F1D" w:rsidP="00943ADD">
            <w:pPr>
              <w:tabs>
                <w:tab w:val="right" w:pos="488"/>
              </w:tabs>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9</w:t>
            </w:r>
          </w:p>
        </w:tc>
        <w:tc>
          <w:tcPr>
            <w:tcW w:w="993"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1</w:t>
            </w:r>
          </w:p>
        </w:tc>
        <w:tc>
          <w:tcPr>
            <w:tcW w:w="1134"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color w:val="262626"/>
                <w:sz w:val="16"/>
                <w:szCs w:val="16"/>
                <w:lang w:val="en-US"/>
              </w:rPr>
            </w:pPr>
            <w:r w:rsidRPr="00807F1D">
              <w:rPr>
                <w:rFonts w:ascii="Arial" w:hAnsi="Arial" w:cs="Arial"/>
                <w:color w:val="262626"/>
                <w:sz w:val="16"/>
                <w:szCs w:val="16"/>
                <w:lang w:val="en-US"/>
              </w:rPr>
              <w:t>0</w:t>
            </w:r>
          </w:p>
        </w:tc>
      </w:tr>
      <w:tr w:rsidR="00807F1D" w:rsidRPr="00807F1D" w:rsidTr="00943ADD">
        <w:tc>
          <w:tcPr>
            <w:tcW w:w="4176" w:type="dxa"/>
          </w:tcPr>
          <w:p w:rsidR="00807F1D" w:rsidRPr="00807F1D" w:rsidRDefault="00807F1D" w:rsidP="00705B01">
            <w:pPr>
              <w:spacing w:before="60" w:after="60" w:line="240" w:lineRule="exact"/>
              <w:rPr>
                <w:rFonts w:ascii="Arial" w:hAnsi="Arial" w:cs="Arial"/>
                <w:sz w:val="18"/>
                <w:szCs w:val="18"/>
              </w:rPr>
            </w:pPr>
            <w:r>
              <w:rPr>
                <w:rFonts w:ascii="Arial" w:hAnsi="Arial" w:cs="Arial"/>
                <w:color w:val="262626"/>
                <w:sz w:val="16"/>
                <w:szCs w:val="16"/>
                <w:lang w:val="en-US"/>
              </w:rPr>
              <w:t>I am effective as a teacher in terms of helping raise student achievement</w:t>
            </w:r>
          </w:p>
        </w:tc>
        <w:tc>
          <w:tcPr>
            <w:tcW w:w="865" w:type="dxa"/>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3</w:t>
            </w:r>
          </w:p>
        </w:tc>
        <w:tc>
          <w:tcPr>
            <w:tcW w:w="1134" w:type="dxa"/>
          </w:tcPr>
          <w:p w:rsidR="00807F1D" w:rsidRPr="00943ADD" w:rsidRDefault="00807F1D" w:rsidP="00943ADD">
            <w:pPr>
              <w:tabs>
                <w:tab w:val="right" w:pos="488"/>
              </w:tabs>
              <w:spacing w:before="60" w:after="60" w:line="240" w:lineRule="exact"/>
              <w:jc w:val="center"/>
              <w:rPr>
                <w:rFonts w:ascii="Arial" w:hAnsi="Arial" w:cs="Arial"/>
                <w:color w:val="262626"/>
                <w:sz w:val="16"/>
                <w:szCs w:val="16"/>
                <w:lang w:val="en-US"/>
              </w:rPr>
            </w:pPr>
            <w:r>
              <w:rPr>
                <w:rFonts w:ascii="Arial" w:hAnsi="Arial" w:cs="Arial"/>
                <w:color w:val="262626"/>
                <w:sz w:val="16"/>
                <w:szCs w:val="16"/>
                <w:lang w:val="en-US"/>
              </w:rPr>
              <w:t>9</w:t>
            </w:r>
          </w:p>
        </w:tc>
        <w:tc>
          <w:tcPr>
            <w:tcW w:w="993" w:type="dxa"/>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1</w:t>
            </w:r>
          </w:p>
        </w:tc>
        <w:tc>
          <w:tcPr>
            <w:tcW w:w="1134" w:type="dxa"/>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0</w:t>
            </w:r>
          </w:p>
        </w:tc>
      </w:tr>
      <w:tr w:rsidR="00807F1D" w:rsidRPr="00807F1D" w:rsidTr="00943ADD">
        <w:tc>
          <w:tcPr>
            <w:tcW w:w="4176" w:type="dxa"/>
            <w:shd w:val="clear" w:color="auto" w:fill="F2DBDB" w:themeFill="accent2" w:themeFillTint="33"/>
          </w:tcPr>
          <w:p w:rsidR="00807F1D" w:rsidRPr="00807F1D" w:rsidRDefault="00807F1D" w:rsidP="00705B01">
            <w:pPr>
              <w:spacing w:before="60" w:after="60" w:line="240" w:lineRule="exact"/>
              <w:rPr>
                <w:rFonts w:ascii="Arial" w:hAnsi="Arial" w:cs="Arial"/>
                <w:sz w:val="18"/>
                <w:szCs w:val="18"/>
              </w:rPr>
            </w:pPr>
            <w:r>
              <w:rPr>
                <w:rFonts w:ascii="Arial" w:hAnsi="Arial" w:cs="Arial"/>
                <w:color w:val="262626"/>
                <w:sz w:val="16"/>
                <w:szCs w:val="16"/>
                <w:lang w:val="en-US"/>
              </w:rPr>
              <w:t>I have good processes for tracking student progress and achievement</w:t>
            </w:r>
          </w:p>
        </w:tc>
        <w:tc>
          <w:tcPr>
            <w:tcW w:w="865"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1</w:t>
            </w:r>
          </w:p>
        </w:tc>
        <w:tc>
          <w:tcPr>
            <w:tcW w:w="1134" w:type="dxa"/>
            <w:shd w:val="clear" w:color="auto" w:fill="F2DBDB" w:themeFill="accent2" w:themeFillTint="33"/>
          </w:tcPr>
          <w:p w:rsidR="00807F1D" w:rsidRPr="00943ADD" w:rsidRDefault="00943ADD" w:rsidP="00943ADD">
            <w:pPr>
              <w:tabs>
                <w:tab w:val="right" w:pos="488"/>
              </w:tabs>
              <w:spacing w:before="60" w:after="60" w:line="240" w:lineRule="exact"/>
              <w:rPr>
                <w:rFonts w:ascii="Arial" w:hAnsi="Arial" w:cs="Arial"/>
                <w:color w:val="262626"/>
                <w:sz w:val="16"/>
                <w:szCs w:val="16"/>
                <w:lang w:val="en-US"/>
              </w:rPr>
            </w:pPr>
            <w:r>
              <w:rPr>
                <w:rFonts w:ascii="Arial" w:hAnsi="Arial" w:cs="Arial"/>
                <w:color w:val="262626"/>
                <w:sz w:val="16"/>
                <w:szCs w:val="16"/>
                <w:lang w:val="en-US"/>
              </w:rPr>
              <w:tab/>
            </w:r>
            <w:r w:rsidR="00807F1D">
              <w:rPr>
                <w:rFonts w:ascii="Arial" w:hAnsi="Arial" w:cs="Arial"/>
                <w:color w:val="262626"/>
                <w:sz w:val="16"/>
                <w:szCs w:val="16"/>
                <w:lang w:val="en-US"/>
              </w:rPr>
              <w:t>11</w:t>
            </w:r>
          </w:p>
        </w:tc>
        <w:tc>
          <w:tcPr>
            <w:tcW w:w="993"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0</w:t>
            </w:r>
          </w:p>
        </w:tc>
        <w:tc>
          <w:tcPr>
            <w:tcW w:w="1134"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1</w:t>
            </w:r>
          </w:p>
        </w:tc>
      </w:tr>
      <w:tr w:rsidR="00807F1D" w:rsidRPr="00807F1D" w:rsidTr="00943ADD">
        <w:tc>
          <w:tcPr>
            <w:tcW w:w="4176" w:type="dxa"/>
            <w:shd w:val="clear" w:color="auto" w:fill="auto"/>
          </w:tcPr>
          <w:p w:rsidR="00807F1D" w:rsidRPr="00807F1D" w:rsidRDefault="00807F1D" w:rsidP="00705B01">
            <w:pPr>
              <w:spacing w:before="60" w:after="60" w:line="240" w:lineRule="exact"/>
              <w:rPr>
                <w:rFonts w:ascii="Arial" w:hAnsi="Arial" w:cs="Arial"/>
                <w:sz w:val="18"/>
                <w:szCs w:val="18"/>
              </w:rPr>
            </w:pPr>
            <w:r>
              <w:rPr>
                <w:rFonts w:ascii="Arial" w:hAnsi="Arial" w:cs="Arial"/>
                <w:color w:val="262626"/>
                <w:sz w:val="16"/>
                <w:szCs w:val="16"/>
                <w:lang w:val="en-US"/>
              </w:rPr>
              <w:t xml:space="preserve">I am effective in managing the </w:t>
            </w:r>
            <w:proofErr w:type="spellStart"/>
            <w:r>
              <w:rPr>
                <w:rFonts w:ascii="Arial" w:hAnsi="Arial" w:cs="Arial"/>
                <w:color w:val="262626"/>
                <w:sz w:val="16"/>
                <w:szCs w:val="16"/>
                <w:lang w:val="en-US"/>
              </w:rPr>
              <w:t>behaviour</w:t>
            </w:r>
            <w:proofErr w:type="spellEnd"/>
            <w:r>
              <w:rPr>
                <w:rFonts w:ascii="Arial" w:hAnsi="Arial" w:cs="Arial"/>
                <w:color w:val="262626"/>
                <w:sz w:val="16"/>
                <w:szCs w:val="16"/>
                <w:lang w:val="en-US"/>
              </w:rPr>
              <w:t xml:space="preserve"> of the classes</w:t>
            </w:r>
          </w:p>
        </w:tc>
        <w:tc>
          <w:tcPr>
            <w:tcW w:w="865" w:type="dxa"/>
            <w:shd w:val="clear" w:color="auto" w:fill="auto"/>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0</w:t>
            </w:r>
          </w:p>
        </w:tc>
        <w:tc>
          <w:tcPr>
            <w:tcW w:w="1134" w:type="dxa"/>
          </w:tcPr>
          <w:p w:rsidR="00807F1D" w:rsidRPr="00943ADD" w:rsidRDefault="00943ADD" w:rsidP="00943ADD">
            <w:pPr>
              <w:tabs>
                <w:tab w:val="right" w:pos="488"/>
              </w:tabs>
              <w:spacing w:before="60" w:after="60" w:line="240" w:lineRule="exact"/>
              <w:rPr>
                <w:rFonts w:ascii="Arial" w:hAnsi="Arial" w:cs="Arial"/>
                <w:color w:val="262626"/>
                <w:sz w:val="16"/>
                <w:szCs w:val="16"/>
                <w:lang w:val="en-US"/>
              </w:rPr>
            </w:pPr>
            <w:r>
              <w:rPr>
                <w:rFonts w:ascii="Arial" w:hAnsi="Arial" w:cs="Arial"/>
                <w:color w:val="262626"/>
                <w:sz w:val="16"/>
                <w:szCs w:val="16"/>
                <w:lang w:val="en-US"/>
              </w:rPr>
              <w:tab/>
            </w:r>
            <w:r w:rsidR="00807F1D">
              <w:rPr>
                <w:rFonts w:ascii="Arial" w:hAnsi="Arial" w:cs="Arial"/>
                <w:color w:val="262626"/>
                <w:sz w:val="16"/>
                <w:szCs w:val="16"/>
                <w:lang w:val="en-US"/>
              </w:rPr>
              <w:t>10</w:t>
            </w:r>
          </w:p>
        </w:tc>
        <w:tc>
          <w:tcPr>
            <w:tcW w:w="993" w:type="dxa"/>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2</w:t>
            </w:r>
          </w:p>
        </w:tc>
        <w:tc>
          <w:tcPr>
            <w:tcW w:w="1134" w:type="dxa"/>
            <w:shd w:val="clear" w:color="auto" w:fill="auto"/>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1</w:t>
            </w:r>
          </w:p>
        </w:tc>
      </w:tr>
      <w:tr w:rsidR="00807F1D" w:rsidRPr="00807F1D" w:rsidTr="00943ADD">
        <w:tc>
          <w:tcPr>
            <w:tcW w:w="4176" w:type="dxa"/>
            <w:shd w:val="clear" w:color="auto" w:fill="F2DBDB" w:themeFill="accent2" w:themeFillTint="33"/>
          </w:tcPr>
          <w:p w:rsidR="00807F1D" w:rsidRPr="00807F1D" w:rsidRDefault="00807F1D" w:rsidP="00705B01">
            <w:pPr>
              <w:spacing w:before="60" w:after="60" w:line="240" w:lineRule="exact"/>
              <w:rPr>
                <w:rFonts w:ascii="Arial" w:hAnsi="Arial" w:cs="Arial"/>
                <w:sz w:val="18"/>
                <w:szCs w:val="18"/>
              </w:rPr>
            </w:pPr>
            <w:r>
              <w:rPr>
                <w:rFonts w:ascii="Arial" w:hAnsi="Arial" w:cs="Arial"/>
                <w:color w:val="262626"/>
                <w:sz w:val="16"/>
                <w:szCs w:val="16"/>
                <w:lang w:val="en-US"/>
              </w:rPr>
              <w:t>I am pleased with the progress my students have made this year</w:t>
            </w:r>
          </w:p>
        </w:tc>
        <w:tc>
          <w:tcPr>
            <w:tcW w:w="865"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3</w:t>
            </w:r>
          </w:p>
        </w:tc>
        <w:tc>
          <w:tcPr>
            <w:tcW w:w="1134" w:type="dxa"/>
            <w:shd w:val="clear" w:color="auto" w:fill="F2DBDB" w:themeFill="accent2" w:themeFillTint="33"/>
          </w:tcPr>
          <w:p w:rsidR="00807F1D" w:rsidRPr="00943ADD" w:rsidRDefault="00807F1D" w:rsidP="00943ADD">
            <w:pPr>
              <w:tabs>
                <w:tab w:val="right" w:pos="488"/>
              </w:tabs>
              <w:spacing w:before="60" w:after="60" w:line="240" w:lineRule="exact"/>
              <w:jc w:val="center"/>
              <w:rPr>
                <w:rFonts w:ascii="Arial" w:hAnsi="Arial" w:cs="Arial"/>
                <w:color w:val="262626"/>
                <w:sz w:val="16"/>
                <w:szCs w:val="16"/>
                <w:lang w:val="en-US"/>
              </w:rPr>
            </w:pPr>
            <w:r>
              <w:rPr>
                <w:rFonts w:ascii="Arial" w:hAnsi="Arial" w:cs="Arial"/>
                <w:color w:val="262626"/>
                <w:sz w:val="16"/>
                <w:szCs w:val="16"/>
                <w:lang w:val="en-US"/>
              </w:rPr>
              <w:t>6</w:t>
            </w:r>
          </w:p>
        </w:tc>
        <w:tc>
          <w:tcPr>
            <w:tcW w:w="993"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4</w:t>
            </w:r>
          </w:p>
        </w:tc>
        <w:tc>
          <w:tcPr>
            <w:tcW w:w="1134" w:type="dxa"/>
            <w:shd w:val="clear" w:color="auto" w:fill="F2DBDB" w:themeFill="accent2" w:themeFillTint="33"/>
          </w:tcPr>
          <w:p w:rsidR="00807F1D" w:rsidRPr="00807F1D" w:rsidRDefault="00807F1D" w:rsidP="00943ADD">
            <w:pPr>
              <w:spacing w:before="60" w:after="60" w:line="240" w:lineRule="exact"/>
              <w:jc w:val="center"/>
              <w:rPr>
                <w:rFonts w:ascii="Arial" w:hAnsi="Arial" w:cs="Arial"/>
                <w:sz w:val="18"/>
                <w:szCs w:val="18"/>
              </w:rPr>
            </w:pPr>
            <w:r>
              <w:rPr>
                <w:rFonts w:ascii="Arial" w:hAnsi="Arial" w:cs="Arial"/>
                <w:color w:val="262626"/>
                <w:sz w:val="16"/>
                <w:szCs w:val="16"/>
                <w:lang w:val="en-US"/>
              </w:rPr>
              <w:t>0</w:t>
            </w:r>
          </w:p>
        </w:tc>
      </w:tr>
    </w:tbl>
    <w:p w:rsidR="00342F18" w:rsidRDefault="00342F18" w:rsidP="003A6306"/>
    <w:p w:rsidR="00807F1D" w:rsidRPr="00D65682" w:rsidRDefault="00807F1D" w:rsidP="003A6306">
      <w:r>
        <w:t>All but one participant</w:t>
      </w:r>
      <w:r w:rsidRPr="00D65682">
        <w:t xml:space="preserve"> indicated they felt they effectively engaged their students and were able to raise their achievement. The</w:t>
      </w:r>
      <w:r>
        <w:t>se</w:t>
      </w:r>
      <w:r w:rsidRPr="00D65682">
        <w:t xml:space="preserve"> data suggest </w:t>
      </w:r>
      <w:r>
        <w:t>participants</w:t>
      </w:r>
      <w:r w:rsidRPr="00D65682">
        <w:t xml:space="preserve"> are confident in their use of NCEA as an assessment of student progress, </w:t>
      </w:r>
      <w:r>
        <w:t>but</w:t>
      </w:r>
      <w:r w:rsidRPr="00D65682">
        <w:t xml:space="preserve"> slightly less confident with </w:t>
      </w:r>
      <w:r w:rsidR="00072178" w:rsidRPr="00A5405E">
        <w:rPr>
          <w:i/>
        </w:rPr>
        <w:t xml:space="preserve">The New Zealand Curriculum </w:t>
      </w:r>
      <w:r w:rsidRPr="00D65682">
        <w:t xml:space="preserve">(NZC). </w:t>
      </w:r>
      <w:r w:rsidR="00342F18">
        <w:t>Again</w:t>
      </w:r>
      <w:r w:rsidR="00A14E1F">
        <w:t>,</w:t>
      </w:r>
      <w:r w:rsidR="00342F18">
        <w:t xml:space="preserve"> all but one</w:t>
      </w:r>
      <w:r w:rsidRPr="00D65682">
        <w:t xml:space="preserve"> indicated having good processes for tracking progress and achievement</w:t>
      </w:r>
      <w:r>
        <w:t>, although only one participant strongly agreed with this statement</w:t>
      </w:r>
      <w:r w:rsidRPr="00D65682">
        <w:t xml:space="preserve">. </w:t>
      </w:r>
      <w:r>
        <w:t>All but t</w:t>
      </w:r>
      <w:r w:rsidR="00342F18">
        <w:t>hree</w:t>
      </w:r>
      <w:r w:rsidR="00F170FC">
        <w:t xml:space="preserve"> </w:t>
      </w:r>
      <w:r>
        <w:t xml:space="preserve">participants </w:t>
      </w:r>
      <w:r w:rsidRPr="00D65682">
        <w:t xml:space="preserve">agreed, but none strongly agreed, that they were effective in managing class behaviour. </w:t>
      </w:r>
      <w:r>
        <w:t>Compared with the responses to other survey items</w:t>
      </w:r>
      <w:r w:rsidR="00A14E1F">
        <w:t>,</w:t>
      </w:r>
      <w:r>
        <w:t xml:space="preserve"> f</w:t>
      </w:r>
      <w:r w:rsidRPr="00D65682">
        <w:t xml:space="preserve">ewer felt strongly that their students had made pleasing progress this </w:t>
      </w:r>
      <w:r w:rsidRPr="00CD7153">
        <w:t>year, which</w:t>
      </w:r>
      <w:r w:rsidRPr="00D65682">
        <w:t xml:space="preserve"> perhaps </w:t>
      </w:r>
      <w:r>
        <w:t>underlines participants’</w:t>
      </w:r>
      <w:r w:rsidRPr="00D65682">
        <w:t xml:space="preserve"> high expectations for </w:t>
      </w:r>
      <w:r>
        <w:t xml:space="preserve">themselves and </w:t>
      </w:r>
      <w:r w:rsidRPr="00D65682">
        <w:t>their students.</w:t>
      </w:r>
    </w:p>
    <w:p w:rsidR="0020495A" w:rsidRDefault="00C50EDF" w:rsidP="003A6306">
      <w:r>
        <w:t>M</w:t>
      </w:r>
      <w:r w:rsidR="003A6306" w:rsidRPr="00D65682">
        <w:t>entors’ views closely reflect participants’ own view</w:t>
      </w:r>
      <w:r>
        <w:t>s</w:t>
      </w:r>
      <w:r w:rsidR="003A6306" w:rsidRPr="00D65682">
        <w:t xml:space="preserve"> of themselves. </w:t>
      </w:r>
      <w:r w:rsidR="00FA696C">
        <w:t>All</w:t>
      </w:r>
      <w:r w:rsidR="003A6306" w:rsidRPr="00D65682">
        <w:t xml:space="preserve"> mentors indicated that the participants were able to effectively engage their students and </w:t>
      </w:r>
      <w:r w:rsidR="00FA696C">
        <w:t>all but one</w:t>
      </w:r>
      <w:r>
        <w:t xml:space="preserve"> indicated </w:t>
      </w:r>
      <w:r w:rsidR="00FA696C">
        <w:t xml:space="preserve">that </w:t>
      </w:r>
      <w:r>
        <w:t xml:space="preserve">participants </w:t>
      </w:r>
      <w:r w:rsidR="003A6306" w:rsidRPr="00D65682">
        <w:t xml:space="preserve">were able to raise their </w:t>
      </w:r>
      <w:r>
        <w:t xml:space="preserve">students’ </w:t>
      </w:r>
      <w:r w:rsidR="003A6306" w:rsidRPr="00D65682">
        <w:t xml:space="preserve">achievement. </w:t>
      </w:r>
      <w:r>
        <w:t>Mentors</w:t>
      </w:r>
      <w:r w:rsidRPr="00D65682">
        <w:t xml:space="preserve"> </w:t>
      </w:r>
      <w:r w:rsidR="003A6306" w:rsidRPr="00D65682">
        <w:t xml:space="preserve">were confident of their participant’s use of NCEA as an assessment of student progress, and with the NZC. </w:t>
      </w:r>
      <w:r w:rsidR="00FA696C">
        <w:t xml:space="preserve">(One mentor disagreed that the participant had </w:t>
      </w:r>
      <w:r w:rsidR="000906B3">
        <w:t xml:space="preserve">a </w:t>
      </w:r>
      <w:r w:rsidR="00FA696C" w:rsidRPr="00FA696C">
        <w:t>clear picture of the progress students should be making in terms of the NZC.</w:t>
      </w:r>
      <w:r>
        <w:t>)</w:t>
      </w:r>
      <w:r w:rsidR="00FA696C">
        <w:t xml:space="preserve"> All but one</w:t>
      </w:r>
      <w:r w:rsidR="003A6306" w:rsidRPr="00D65682">
        <w:t xml:space="preserve"> </w:t>
      </w:r>
      <w:r>
        <w:t xml:space="preserve">mentor </w:t>
      </w:r>
      <w:r w:rsidR="003A6306" w:rsidRPr="00D65682">
        <w:t>indicated that the participants</w:t>
      </w:r>
      <w:r w:rsidR="000906B3">
        <w:t>’</w:t>
      </w:r>
      <w:r w:rsidR="003A6306" w:rsidRPr="00D65682">
        <w:t xml:space="preserve"> students had made expected progress this year</w:t>
      </w:r>
      <w:r w:rsidR="00FA696C">
        <w:t xml:space="preserve"> and that</w:t>
      </w:r>
      <w:r w:rsidR="003A6306" w:rsidRPr="00D65682">
        <w:t xml:space="preserve"> </w:t>
      </w:r>
      <w:r>
        <w:t>participants</w:t>
      </w:r>
      <w:r w:rsidRPr="00D65682">
        <w:t xml:space="preserve"> </w:t>
      </w:r>
      <w:r w:rsidR="003A6306" w:rsidRPr="00D65682">
        <w:t xml:space="preserve">were effective in managing class behaviour. </w:t>
      </w:r>
      <w:r w:rsidR="008D09F4" w:rsidRPr="00D65682">
        <w:t xml:space="preserve">Slightly fewer (9 out of </w:t>
      </w:r>
      <w:r w:rsidR="003A6306" w:rsidRPr="00D65682">
        <w:t>12) mentors thought their participant had good processes for tracking progress and achievement</w:t>
      </w:r>
      <w:r w:rsidR="0020495A">
        <w:t>.</w:t>
      </w:r>
    </w:p>
    <w:p w:rsidR="003A6306" w:rsidRPr="007770E8" w:rsidRDefault="003A6306" w:rsidP="00FA696C">
      <w:r>
        <w:t>All nine co</w:t>
      </w:r>
      <w:r w:rsidR="00526265">
        <w:t>-</w:t>
      </w:r>
      <w:r>
        <w:t>ordinators had a positive view of the C</w:t>
      </w:r>
      <w:r w:rsidR="008D09F4">
        <w:t xml:space="preserve">ohort </w:t>
      </w:r>
      <w:r>
        <w:t>15 participants’ overall development as effective teachers at this stage of their development.</w:t>
      </w:r>
    </w:p>
    <w:p w:rsidR="003244E3" w:rsidRDefault="003244E3" w:rsidP="003244E3">
      <w:pPr>
        <w:pStyle w:val="Heading3"/>
      </w:pPr>
      <w:bookmarkStart w:id="57" w:name="_Toc402782523"/>
      <w:bookmarkStart w:id="58" w:name="_Toc432496187"/>
      <w:bookmarkStart w:id="59" w:name="_Toc482086883"/>
      <w:bookmarkEnd w:id="53"/>
      <w:r w:rsidRPr="007770E8">
        <w:t>Student engagement</w:t>
      </w:r>
      <w:r w:rsidR="00DB4855" w:rsidRPr="007770E8">
        <w:t xml:space="preserve">: </w:t>
      </w:r>
      <w:r w:rsidRPr="007770E8">
        <w:t xml:space="preserve">Results from the </w:t>
      </w:r>
      <w:r w:rsidR="00FE7193" w:rsidRPr="007770E8">
        <w:rPr>
          <w:i/>
        </w:rPr>
        <w:t>Me and My Class</w:t>
      </w:r>
      <w:r w:rsidRPr="007770E8">
        <w:t xml:space="preserve"> survey</w:t>
      </w:r>
      <w:bookmarkEnd w:id="57"/>
      <w:bookmarkEnd w:id="58"/>
      <w:bookmarkEnd w:id="59"/>
    </w:p>
    <w:p w:rsidR="003244E3" w:rsidRPr="00D65682" w:rsidRDefault="003244E3" w:rsidP="003244E3">
      <w:r w:rsidRPr="00D65682">
        <w:rPr>
          <w:i/>
        </w:rPr>
        <w:t>Me and My Class</w:t>
      </w:r>
      <w:r w:rsidRPr="00D65682">
        <w:t xml:space="preserve"> is a survey designed by N</w:t>
      </w:r>
      <w:r w:rsidR="00BF15E0" w:rsidRPr="00D65682">
        <w:t xml:space="preserve">ZCER </w:t>
      </w:r>
      <w:r w:rsidRPr="00D65682">
        <w:t xml:space="preserve">for Year 4 to Year 13 students. The items are based on research into key competencies </w:t>
      </w:r>
      <w:r w:rsidR="003F463D">
        <w:t>that form</w:t>
      </w:r>
      <w:r w:rsidRPr="00D65682">
        <w:t xml:space="preserve"> an integral part of </w:t>
      </w:r>
      <w:r w:rsidR="00097E60" w:rsidRPr="00D65682">
        <w:t>the NZC.</w:t>
      </w:r>
      <w:r w:rsidRPr="00D65682">
        <w:t xml:space="preserve"> The survey explores students’ perspectives on learning in their classroom. We chose to use the survey to help us assess one of the evaluation criteria for effectiveness of participants’ teaching</w:t>
      </w:r>
      <w:r w:rsidR="00DB4855" w:rsidRPr="00D65682">
        <w:t xml:space="preserve">: </w:t>
      </w:r>
      <w:r w:rsidRPr="00D65682">
        <w:t>high engagement of student</w:t>
      </w:r>
      <w:r w:rsidR="00B57340" w:rsidRPr="00D65682">
        <w:t>s</w:t>
      </w:r>
      <w:r w:rsidR="00DA3EDE" w:rsidRPr="00D65682">
        <w:t>.</w:t>
      </w:r>
      <w:r w:rsidR="00A51E49" w:rsidRPr="00D65682">
        <w:rPr>
          <w:rStyle w:val="FootnoteReference"/>
        </w:rPr>
        <w:footnoteReference w:id="11"/>
      </w:r>
      <w:r w:rsidRPr="00D65682">
        <w:t xml:space="preserve"> </w:t>
      </w:r>
    </w:p>
    <w:p w:rsidR="00097E60" w:rsidRDefault="00F75F45" w:rsidP="00097E60">
      <w:pPr>
        <w:spacing w:before="160"/>
      </w:pPr>
      <w:r w:rsidRPr="00D65682">
        <w:t xml:space="preserve">We reported the </w:t>
      </w:r>
      <w:r w:rsidRPr="00D65682">
        <w:rPr>
          <w:i/>
        </w:rPr>
        <w:t>Me and My Class</w:t>
      </w:r>
      <w:r w:rsidRPr="00D65682">
        <w:t xml:space="preserve"> data </w:t>
      </w:r>
      <w:r w:rsidR="009725EE" w:rsidRPr="00D65682">
        <w:t>differently</w:t>
      </w:r>
      <w:r w:rsidRPr="00D65682">
        <w:t xml:space="preserve"> each year so it is difficult to </w:t>
      </w:r>
      <w:r w:rsidR="00097E60" w:rsidRPr="00D65682">
        <w:t>directly compare</w:t>
      </w:r>
      <w:r w:rsidRPr="00D65682">
        <w:t xml:space="preserve"> across the </w:t>
      </w:r>
      <w:r w:rsidR="00A14E1F">
        <w:t>4</w:t>
      </w:r>
      <w:r w:rsidR="00A14E1F" w:rsidRPr="00D65682">
        <w:t xml:space="preserve"> </w:t>
      </w:r>
      <w:r w:rsidRPr="00D65682">
        <w:t>years</w:t>
      </w:r>
      <w:r w:rsidR="003F463D">
        <w:t xml:space="preserve"> of the pilot programme</w:t>
      </w:r>
      <w:r w:rsidRPr="00D65682">
        <w:t xml:space="preserve">. </w:t>
      </w:r>
      <w:r w:rsidR="00097E60" w:rsidRPr="00D65682">
        <w:t xml:space="preserve">However, overall, the </w:t>
      </w:r>
      <w:r w:rsidR="00097E60" w:rsidRPr="00D65682">
        <w:rPr>
          <w:i/>
        </w:rPr>
        <w:t>Me and My Class</w:t>
      </w:r>
      <w:r w:rsidR="00097E60" w:rsidRPr="00D65682">
        <w:t xml:space="preserve"> surveys showed that </w:t>
      </w:r>
      <w:r w:rsidR="007731EF">
        <w:t>s</w:t>
      </w:r>
      <w:r w:rsidR="00097E60" w:rsidRPr="00D65682">
        <w:t>tudents in participants’ classes were engaged in their learning and the majority of stu</w:t>
      </w:r>
      <w:r w:rsidR="00CD7153">
        <w:t>dents we</w:t>
      </w:r>
      <w:r w:rsidR="00097E60" w:rsidRPr="00D65682">
        <w:t>re enjoying rich learning experiences.</w:t>
      </w:r>
    </w:p>
    <w:p w:rsidR="009B0F0A" w:rsidRPr="000E2AC0" w:rsidRDefault="009B0F0A" w:rsidP="009B0F0A">
      <w:r w:rsidRPr="00FD6D20">
        <w:t xml:space="preserve">A summary of key findings from the student survey across the </w:t>
      </w:r>
      <w:r w:rsidR="00A14E1F">
        <w:t>4</w:t>
      </w:r>
      <w:r w:rsidR="00A14E1F" w:rsidRPr="00FD6D20">
        <w:t xml:space="preserve"> </w:t>
      </w:r>
      <w:r w:rsidR="00FD6D20" w:rsidRPr="00FD6D20">
        <w:t xml:space="preserve">years of the evaluation </w:t>
      </w:r>
      <w:r w:rsidR="00276B96" w:rsidRPr="00FD6D20">
        <w:t>can be found in Appendix 2</w:t>
      </w:r>
      <w:r w:rsidRPr="00FD6D20">
        <w:t xml:space="preserve">. </w:t>
      </w:r>
      <w:r w:rsidR="009920C6" w:rsidRPr="00FD6D20">
        <w:t xml:space="preserve">We would caution against too much emphasis being placed on the results of the </w:t>
      </w:r>
      <w:r w:rsidR="009920C6" w:rsidRPr="00FD6D20">
        <w:rPr>
          <w:i/>
        </w:rPr>
        <w:t>Me and My Class</w:t>
      </w:r>
      <w:r w:rsidR="009920C6" w:rsidRPr="00FD6D20">
        <w:t xml:space="preserve"> survey because we do not have data for all participants, it is the first time many students had </w:t>
      </w:r>
      <w:r w:rsidR="003F463D">
        <w:t>completed</w:t>
      </w:r>
      <w:r w:rsidR="003F463D" w:rsidRPr="00FD6D20">
        <w:t xml:space="preserve"> </w:t>
      </w:r>
      <w:r w:rsidR="009920C6" w:rsidRPr="00FD6D20">
        <w:t>this survey</w:t>
      </w:r>
      <w:r w:rsidR="003F463D">
        <w:t>,</w:t>
      </w:r>
      <w:r w:rsidR="009920C6" w:rsidRPr="00FD6D20">
        <w:t xml:space="preserve"> they </w:t>
      </w:r>
      <w:r w:rsidR="003F463D">
        <w:t>had</w:t>
      </w:r>
      <w:r w:rsidR="003F463D" w:rsidRPr="00FD6D20">
        <w:t xml:space="preserve"> </w:t>
      </w:r>
      <w:r w:rsidR="009920C6" w:rsidRPr="00FD6D20">
        <w:t xml:space="preserve">been exposed to different instructions and conditions, and the sample sizes are </w:t>
      </w:r>
      <w:r w:rsidR="003F463D">
        <w:t xml:space="preserve">quite </w:t>
      </w:r>
      <w:r w:rsidR="009920C6" w:rsidRPr="00FD6D20">
        <w:t>variable.</w:t>
      </w:r>
      <w:r w:rsidR="009920C6">
        <w:t xml:space="preserve"> </w:t>
      </w:r>
    </w:p>
    <w:p w:rsidR="003244E3" w:rsidRPr="007770E8" w:rsidRDefault="005C291F" w:rsidP="00F75F45">
      <w:pPr>
        <w:pStyle w:val="Heading2"/>
        <w:spacing w:before="480"/>
      </w:pPr>
      <w:bookmarkStart w:id="60" w:name="_Toc482086884"/>
      <w:bookmarkStart w:id="61" w:name="_Toc432496188"/>
      <w:bookmarkStart w:id="62" w:name="_Toc372704717"/>
      <w:r w:rsidRPr="007770E8">
        <w:t>P</w:t>
      </w:r>
      <w:r w:rsidR="003244E3" w:rsidRPr="007770E8">
        <w:t>articipants</w:t>
      </w:r>
      <w:r w:rsidR="001B0E1C" w:rsidRPr="007770E8">
        <w:t>’ contribution</w:t>
      </w:r>
      <w:r w:rsidRPr="007770E8">
        <w:t xml:space="preserve"> to</w:t>
      </w:r>
      <w:r w:rsidR="003244E3" w:rsidRPr="007770E8">
        <w:t xml:space="preserve"> </w:t>
      </w:r>
      <w:r w:rsidRPr="007770E8">
        <w:t xml:space="preserve">school </w:t>
      </w:r>
      <w:r w:rsidR="003244E3" w:rsidRPr="007770E8">
        <w:t>pastoral life</w:t>
      </w:r>
      <w:bookmarkEnd w:id="60"/>
      <w:r w:rsidR="003244E3" w:rsidRPr="007770E8">
        <w:t xml:space="preserve"> </w:t>
      </w:r>
      <w:bookmarkEnd w:id="6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tblPr>
      <w:tblGrid>
        <w:gridCol w:w="8386"/>
      </w:tblGrid>
      <w:tr w:rsidR="003244E3" w:rsidRPr="00514317" w:rsidTr="003244E3">
        <w:tc>
          <w:tcPr>
            <w:tcW w:w="8386" w:type="dxa"/>
            <w:shd w:val="clear" w:color="auto" w:fill="F2DBDB"/>
          </w:tcPr>
          <w:p w:rsidR="007770E8" w:rsidRPr="0010728C" w:rsidRDefault="00EF60CE" w:rsidP="0010728C">
            <w:pPr>
              <w:spacing w:before="60" w:after="60" w:line="280" w:lineRule="exact"/>
              <w:rPr>
                <w:sz w:val="20"/>
                <w:szCs w:val="20"/>
              </w:rPr>
            </w:pPr>
            <w:r w:rsidRPr="0010728C">
              <w:rPr>
                <w:sz w:val="20"/>
                <w:szCs w:val="20"/>
              </w:rPr>
              <w:t>Key criterion</w:t>
            </w:r>
            <w:r w:rsidR="007770E8" w:rsidRPr="0010728C">
              <w:rPr>
                <w:sz w:val="20"/>
                <w:szCs w:val="20"/>
              </w:rPr>
              <w:t>:</w:t>
            </w:r>
            <w:r w:rsidR="00E4439D" w:rsidRPr="0010728C">
              <w:rPr>
                <w:sz w:val="20"/>
                <w:szCs w:val="20"/>
              </w:rPr>
              <w:t xml:space="preserve"> </w:t>
            </w:r>
            <w:r w:rsidR="007770E8" w:rsidRPr="0010728C">
              <w:rPr>
                <w:bCs/>
                <w:sz w:val="20"/>
                <w:szCs w:val="20"/>
              </w:rPr>
              <w:t>Participants contribute positively to wider school activities</w:t>
            </w:r>
            <w:r w:rsidR="006A1143" w:rsidRPr="0010728C">
              <w:rPr>
                <w:bCs/>
                <w:sz w:val="20"/>
                <w:szCs w:val="20"/>
              </w:rPr>
              <w:t>.</w:t>
            </w:r>
          </w:p>
          <w:p w:rsidR="007770E8" w:rsidRPr="0010728C" w:rsidRDefault="005329BA" w:rsidP="0010728C">
            <w:pPr>
              <w:spacing w:before="60" w:after="60" w:line="280" w:lineRule="exact"/>
              <w:rPr>
                <w:b/>
                <w:sz w:val="20"/>
                <w:szCs w:val="20"/>
              </w:rPr>
            </w:pPr>
            <w:r w:rsidRPr="0010728C">
              <w:rPr>
                <w:b/>
                <w:sz w:val="20"/>
                <w:szCs w:val="20"/>
              </w:rPr>
              <w:t xml:space="preserve">Overall </w:t>
            </w:r>
            <w:r w:rsidR="007770E8" w:rsidRPr="0010728C">
              <w:rPr>
                <w:b/>
                <w:sz w:val="20"/>
                <w:szCs w:val="20"/>
              </w:rPr>
              <w:t>evaluative judgement:</w:t>
            </w:r>
            <w:r w:rsidR="00B561AC" w:rsidRPr="0010728C">
              <w:rPr>
                <w:b/>
                <w:sz w:val="20"/>
                <w:szCs w:val="20"/>
              </w:rPr>
              <w:t xml:space="preserve"> </w:t>
            </w:r>
            <w:r w:rsidR="00B561AC" w:rsidRPr="0010728C">
              <w:rPr>
                <w:sz w:val="20"/>
                <w:szCs w:val="20"/>
              </w:rPr>
              <w:t>Very well</w:t>
            </w:r>
          </w:p>
          <w:p w:rsidR="003244E3" w:rsidRPr="003A7142" w:rsidRDefault="00265BD8" w:rsidP="0010728C">
            <w:pPr>
              <w:spacing w:before="60" w:after="60" w:line="280" w:lineRule="exact"/>
            </w:pPr>
            <w:r>
              <w:rPr>
                <w:sz w:val="20"/>
                <w:szCs w:val="20"/>
              </w:rPr>
              <w:t>Nearly all</w:t>
            </w:r>
            <w:r w:rsidR="008F742A" w:rsidRPr="001461C9">
              <w:rPr>
                <w:sz w:val="20"/>
                <w:szCs w:val="20"/>
              </w:rPr>
              <w:t xml:space="preserve"> participants took on extra activities in their schools.</w:t>
            </w:r>
            <w:r w:rsidR="00B561AC" w:rsidRPr="0010728C">
              <w:rPr>
                <w:sz w:val="20"/>
                <w:szCs w:val="20"/>
              </w:rPr>
              <w:t xml:space="preserve"> </w:t>
            </w:r>
            <w:r w:rsidR="00E4439D" w:rsidRPr="0010728C">
              <w:rPr>
                <w:sz w:val="20"/>
                <w:szCs w:val="20"/>
              </w:rPr>
              <w:t>They supported</w:t>
            </w:r>
            <w:r w:rsidR="00B561AC" w:rsidRPr="0010728C">
              <w:rPr>
                <w:sz w:val="20"/>
                <w:szCs w:val="20"/>
              </w:rPr>
              <w:t xml:space="preserve"> sports and cultural events and activities, staff </w:t>
            </w:r>
            <w:r w:rsidR="006A1143" w:rsidRPr="0010728C">
              <w:rPr>
                <w:sz w:val="20"/>
                <w:szCs w:val="20"/>
              </w:rPr>
              <w:t>PLD,</w:t>
            </w:r>
            <w:r w:rsidR="00B561AC" w:rsidRPr="0010728C">
              <w:rPr>
                <w:sz w:val="20"/>
                <w:szCs w:val="20"/>
              </w:rPr>
              <w:t xml:space="preserve"> and homework and NCEA revision centres. In their second year </w:t>
            </w:r>
            <w:r w:rsidR="003F463D" w:rsidRPr="0010728C">
              <w:rPr>
                <w:sz w:val="20"/>
                <w:szCs w:val="20"/>
              </w:rPr>
              <w:t xml:space="preserve">participants </w:t>
            </w:r>
            <w:r w:rsidR="00B561AC" w:rsidRPr="0010728C">
              <w:rPr>
                <w:sz w:val="20"/>
                <w:szCs w:val="20"/>
              </w:rPr>
              <w:t>took on leadership</w:t>
            </w:r>
            <w:r w:rsidR="003F463D" w:rsidRPr="0010728C">
              <w:rPr>
                <w:sz w:val="20"/>
                <w:szCs w:val="20"/>
              </w:rPr>
              <w:t xml:space="preserve"> roles</w:t>
            </w:r>
            <w:r w:rsidR="00B561AC" w:rsidRPr="0010728C">
              <w:rPr>
                <w:sz w:val="20"/>
                <w:szCs w:val="20"/>
              </w:rPr>
              <w:t xml:space="preserve"> in sports coaching, Educat</w:t>
            </w:r>
            <w:r w:rsidR="00830C1F" w:rsidRPr="0010728C">
              <w:rPr>
                <w:sz w:val="20"/>
                <w:szCs w:val="20"/>
              </w:rPr>
              <w:t>ion Outside the Classroom</w:t>
            </w:r>
            <w:r w:rsidR="00B561AC" w:rsidRPr="0010728C">
              <w:rPr>
                <w:sz w:val="20"/>
                <w:szCs w:val="20"/>
              </w:rPr>
              <w:t xml:space="preserve">, </w:t>
            </w:r>
            <w:proofErr w:type="spellStart"/>
            <w:r w:rsidR="00B561AC" w:rsidRPr="0010728C">
              <w:rPr>
                <w:sz w:val="20"/>
                <w:szCs w:val="20"/>
              </w:rPr>
              <w:t>Polyfest</w:t>
            </w:r>
            <w:proofErr w:type="spellEnd"/>
            <w:r w:rsidR="00B561AC" w:rsidRPr="0010728C">
              <w:rPr>
                <w:sz w:val="20"/>
                <w:szCs w:val="20"/>
              </w:rPr>
              <w:t xml:space="preserve">, kapa haka, other cultural events, including </w:t>
            </w:r>
            <w:r w:rsidR="000D6AA2" w:rsidRPr="0010728C">
              <w:rPr>
                <w:sz w:val="20"/>
                <w:szCs w:val="20"/>
              </w:rPr>
              <w:t>performing arts</w:t>
            </w:r>
            <w:r w:rsidR="00B561AC" w:rsidRPr="0010728C">
              <w:rPr>
                <w:sz w:val="20"/>
                <w:szCs w:val="20"/>
              </w:rPr>
              <w:t>, and Positive Behaviour for Learning (PB4L) School-Wide work.</w:t>
            </w:r>
          </w:p>
        </w:tc>
      </w:tr>
    </w:tbl>
    <w:p w:rsidR="006A1143" w:rsidRDefault="003244E3" w:rsidP="00A5405E">
      <w:pPr>
        <w:spacing w:before="240"/>
      </w:pPr>
      <w:r w:rsidRPr="007770E8">
        <w:t xml:space="preserve">The Teach First NZ partnership advises participants to develop their </w:t>
      </w:r>
      <w:r w:rsidR="00830C1F" w:rsidRPr="00D65682">
        <w:t xml:space="preserve">classroom </w:t>
      </w:r>
      <w:r w:rsidRPr="00D65682">
        <w:t>teaching</w:t>
      </w:r>
      <w:r w:rsidR="00072178" w:rsidRPr="00A5405E">
        <w:t xml:space="preserve"> </w:t>
      </w:r>
      <w:r w:rsidRPr="007770E8">
        <w:t xml:space="preserve">before becoming too involved in extra activities, and </w:t>
      </w:r>
      <w:r w:rsidR="00C20A45" w:rsidRPr="007770E8">
        <w:t xml:space="preserve">in their first year </w:t>
      </w:r>
      <w:r w:rsidRPr="007770E8">
        <w:t xml:space="preserve">to limit extra activities to homework groups or similar. </w:t>
      </w:r>
      <w:r w:rsidR="001B0E1C" w:rsidRPr="007770E8">
        <w:t>We therefore focused more on this criterion in relat</w:t>
      </w:r>
      <w:r w:rsidR="009520A3" w:rsidRPr="007770E8">
        <w:t xml:space="preserve">ion to </w:t>
      </w:r>
      <w:r w:rsidR="007770E8" w:rsidRPr="007770E8">
        <w:t xml:space="preserve">cohorts in their second year of the programme. </w:t>
      </w:r>
      <w:r w:rsidR="001B0E1C" w:rsidRPr="007770E8">
        <w:t>However, it was clear from our interviews with mentors and co</w:t>
      </w:r>
      <w:r w:rsidR="009B5FF3">
        <w:t>-</w:t>
      </w:r>
      <w:r w:rsidR="001B0E1C" w:rsidRPr="007770E8">
        <w:t xml:space="preserve">ordinators that participants </w:t>
      </w:r>
      <w:r w:rsidR="00830C1F">
        <w:t>in</w:t>
      </w:r>
      <w:r w:rsidR="001B0E1C" w:rsidRPr="007770E8">
        <w:t xml:space="preserve"> both </w:t>
      </w:r>
      <w:r w:rsidR="00830C1F">
        <w:t>their first and second year</w:t>
      </w:r>
      <w:r w:rsidR="003F463D">
        <w:t>s</w:t>
      </w:r>
      <w:r w:rsidR="00830C1F">
        <w:t xml:space="preserve"> of the programme </w:t>
      </w:r>
      <w:r w:rsidR="003F463D">
        <w:t xml:space="preserve">do </w:t>
      </w:r>
      <w:r w:rsidRPr="007770E8">
        <w:t>take part in a wide range of</w:t>
      </w:r>
      <w:r w:rsidR="00053F87" w:rsidRPr="007770E8">
        <w:t xml:space="preserve"> activities and become involved in the life of the school</w:t>
      </w:r>
      <w:r w:rsidRPr="007770E8">
        <w:t>.</w:t>
      </w:r>
      <w:r w:rsidR="000D6AA2">
        <w:t xml:space="preserve"> </w:t>
      </w:r>
    </w:p>
    <w:p w:rsidR="00B561AC" w:rsidRPr="007770E8" w:rsidRDefault="00265BD8" w:rsidP="006A1143">
      <w:r>
        <w:t>Nearly all</w:t>
      </w:r>
      <w:r w:rsidR="008F742A" w:rsidRPr="001461C9">
        <w:t xml:space="preserve"> participants took on extra activities in their schools</w:t>
      </w:r>
      <w:r w:rsidR="006A1143" w:rsidRPr="002F6522">
        <w:t xml:space="preserve">. </w:t>
      </w:r>
      <w:r w:rsidR="006A1143">
        <w:t>They supported</w:t>
      </w:r>
      <w:r w:rsidR="006A1143" w:rsidRPr="002F6522">
        <w:t xml:space="preserve"> sports and cultural events and activities, staff </w:t>
      </w:r>
      <w:r w:rsidR="006A1143">
        <w:t>PLD,</w:t>
      </w:r>
      <w:r w:rsidR="006A1143" w:rsidRPr="002F6522">
        <w:t xml:space="preserve"> and homework and NCEA revision centres. In their second year they took on leadership </w:t>
      </w:r>
      <w:r w:rsidR="003F463D">
        <w:t xml:space="preserve">roles </w:t>
      </w:r>
      <w:r w:rsidR="006A1143" w:rsidRPr="002F6522">
        <w:t>in sports coaching, Educat</w:t>
      </w:r>
      <w:r w:rsidR="00830C1F">
        <w:t>ion Outside the Classroom</w:t>
      </w:r>
      <w:r w:rsidR="006A1143" w:rsidRPr="002F6522">
        <w:t xml:space="preserve">, </w:t>
      </w:r>
      <w:proofErr w:type="spellStart"/>
      <w:r w:rsidR="006A1143" w:rsidRPr="002F6522">
        <w:t>Polyfest</w:t>
      </w:r>
      <w:proofErr w:type="spellEnd"/>
      <w:r w:rsidR="006A1143" w:rsidRPr="002F6522">
        <w:t xml:space="preserve">, kapa haka, other cultural events, including </w:t>
      </w:r>
      <w:r w:rsidR="006A1143">
        <w:t>performing arts</w:t>
      </w:r>
      <w:r w:rsidR="006A1143" w:rsidRPr="002F6522">
        <w:t>, and PB4L School-Wide work.</w:t>
      </w:r>
      <w:r w:rsidR="006A1143">
        <w:t xml:space="preserve"> </w:t>
      </w:r>
      <w:r w:rsidR="000D6AA2">
        <w:t>Many 2016 survey respondents described these activities as leadership activities</w:t>
      </w:r>
      <w:r w:rsidR="006A1143">
        <w:t xml:space="preserve"> </w:t>
      </w:r>
      <w:r w:rsidR="006A1143" w:rsidRPr="009B0F0A">
        <w:t xml:space="preserve">and </w:t>
      </w:r>
      <w:r w:rsidR="002F61A7" w:rsidRPr="009B0F0A">
        <w:t xml:space="preserve">each </w:t>
      </w:r>
      <w:r w:rsidR="006A1143" w:rsidRPr="009B0F0A">
        <w:t>listed</w:t>
      </w:r>
      <w:r w:rsidR="006A1143">
        <w:t xml:space="preserve"> a wide range of involvement, from two to seven extra-curricular activities. </w:t>
      </w:r>
    </w:p>
    <w:p w:rsidR="003244E3" w:rsidRPr="007770E8" w:rsidRDefault="003244E3" w:rsidP="00A5405E">
      <w:pPr>
        <w:pStyle w:val="Heading2"/>
        <w:spacing w:before="360"/>
      </w:pPr>
      <w:bookmarkStart w:id="63" w:name="_Toc432496189"/>
      <w:bookmarkStart w:id="64" w:name="_Toc482086885"/>
      <w:r w:rsidRPr="007770E8">
        <w:t>Leadership Development Strand</w:t>
      </w:r>
      <w:bookmarkEnd w:id="63"/>
      <w:bookmarkEnd w:id="6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tblPr>
      <w:tblGrid>
        <w:gridCol w:w="8386"/>
      </w:tblGrid>
      <w:tr w:rsidR="003244E3" w:rsidRPr="00514317" w:rsidTr="003244E3">
        <w:tc>
          <w:tcPr>
            <w:tcW w:w="8386" w:type="dxa"/>
            <w:shd w:val="clear" w:color="auto" w:fill="F2DBDB"/>
          </w:tcPr>
          <w:p w:rsidR="007770E8" w:rsidRPr="00EF60CE" w:rsidRDefault="007770E8" w:rsidP="0010728C">
            <w:pPr>
              <w:spacing w:before="60" w:after="60" w:line="280" w:lineRule="exact"/>
              <w:rPr>
                <w:sz w:val="20"/>
                <w:szCs w:val="20"/>
              </w:rPr>
            </w:pPr>
            <w:r w:rsidRPr="00EF60CE">
              <w:rPr>
                <w:sz w:val="20"/>
                <w:szCs w:val="20"/>
              </w:rPr>
              <w:t>Key criteria:</w:t>
            </w:r>
          </w:p>
          <w:p w:rsidR="007770E8" w:rsidRPr="000E2AC0" w:rsidRDefault="007770E8" w:rsidP="0010728C">
            <w:pPr>
              <w:pStyle w:val="ListParagraph"/>
              <w:numPr>
                <w:ilvl w:val="0"/>
                <w:numId w:val="14"/>
              </w:numPr>
              <w:spacing w:before="60" w:after="60" w:line="280" w:lineRule="exact"/>
              <w:ind w:left="318" w:hanging="318"/>
              <w:rPr>
                <w:bCs/>
                <w:sz w:val="20"/>
                <w:szCs w:val="20"/>
              </w:rPr>
            </w:pPr>
            <w:r w:rsidRPr="000E2AC0">
              <w:rPr>
                <w:bCs/>
                <w:iCs/>
                <w:sz w:val="20"/>
                <w:szCs w:val="20"/>
              </w:rPr>
              <w:t xml:space="preserve">In </w:t>
            </w:r>
            <w:r w:rsidR="006A1143">
              <w:rPr>
                <w:bCs/>
                <w:iCs/>
                <w:sz w:val="20"/>
                <w:szCs w:val="20"/>
              </w:rPr>
              <w:t xml:space="preserve">the </w:t>
            </w:r>
            <w:r w:rsidRPr="000E2AC0">
              <w:rPr>
                <w:bCs/>
                <w:iCs/>
                <w:sz w:val="20"/>
                <w:szCs w:val="20"/>
              </w:rPr>
              <w:t>first year participants demonstrate effective leadership of students</w:t>
            </w:r>
            <w:r w:rsidR="006A1143">
              <w:rPr>
                <w:bCs/>
                <w:iCs/>
                <w:sz w:val="20"/>
                <w:szCs w:val="20"/>
              </w:rPr>
              <w:t>.</w:t>
            </w:r>
          </w:p>
          <w:p w:rsidR="007770E8" w:rsidRPr="000E2AC0" w:rsidRDefault="007770E8" w:rsidP="0010728C">
            <w:pPr>
              <w:pStyle w:val="ListParagraph"/>
              <w:numPr>
                <w:ilvl w:val="0"/>
                <w:numId w:val="14"/>
              </w:numPr>
              <w:spacing w:before="60" w:after="60" w:line="280" w:lineRule="exact"/>
              <w:ind w:left="318" w:hanging="318"/>
              <w:rPr>
                <w:bCs/>
                <w:sz w:val="20"/>
                <w:szCs w:val="20"/>
              </w:rPr>
            </w:pPr>
            <w:r w:rsidRPr="000E2AC0">
              <w:rPr>
                <w:bCs/>
                <w:sz w:val="20"/>
                <w:szCs w:val="20"/>
              </w:rPr>
              <w:t xml:space="preserve">In </w:t>
            </w:r>
            <w:r w:rsidR="006A1143">
              <w:rPr>
                <w:bCs/>
                <w:sz w:val="20"/>
                <w:szCs w:val="20"/>
              </w:rPr>
              <w:t xml:space="preserve">the </w:t>
            </w:r>
            <w:r w:rsidRPr="000E2AC0">
              <w:rPr>
                <w:bCs/>
                <w:sz w:val="20"/>
                <w:szCs w:val="20"/>
              </w:rPr>
              <w:t>second year participants successfully lead a professional practice project within the school</w:t>
            </w:r>
            <w:r w:rsidR="006A1143">
              <w:rPr>
                <w:bCs/>
                <w:sz w:val="20"/>
                <w:szCs w:val="20"/>
              </w:rPr>
              <w:t>.</w:t>
            </w:r>
          </w:p>
          <w:p w:rsidR="007770E8" w:rsidRPr="00EF60CE" w:rsidRDefault="005329BA" w:rsidP="0010728C">
            <w:pPr>
              <w:spacing w:before="60" w:after="60" w:line="280" w:lineRule="exact"/>
              <w:rPr>
                <w:b/>
                <w:sz w:val="20"/>
                <w:szCs w:val="20"/>
              </w:rPr>
            </w:pPr>
            <w:r>
              <w:rPr>
                <w:b/>
                <w:sz w:val="20"/>
                <w:szCs w:val="20"/>
              </w:rPr>
              <w:t xml:space="preserve">Overall </w:t>
            </w:r>
            <w:r w:rsidR="007770E8" w:rsidRPr="00EF60CE">
              <w:rPr>
                <w:b/>
                <w:sz w:val="20"/>
                <w:szCs w:val="20"/>
              </w:rPr>
              <w:t>evaluative judgement:</w:t>
            </w:r>
            <w:r w:rsidR="00B561AC">
              <w:rPr>
                <w:b/>
                <w:sz w:val="20"/>
                <w:szCs w:val="20"/>
              </w:rPr>
              <w:t xml:space="preserve"> </w:t>
            </w:r>
            <w:r w:rsidR="00B561AC" w:rsidRPr="005329BA">
              <w:rPr>
                <w:sz w:val="20"/>
                <w:szCs w:val="20"/>
              </w:rPr>
              <w:t>Very well</w:t>
            </w:r>
          </w:p>
          <w:p w:rsidR="00250BB2" w:rsidRDefault="00B561AC" w:rsidP="00A5405E">
            <w:pPr>
              <w:spacing w:before="60" w:after="60" w:line="280" w:lineRule="exact"/>
              <w:rPr>
                <w:sz w:val="20"/>
                <w:szCs w:val="20"/>
              </w:rPr>
            </w:pPr>
            <w:r w:rsidRPr="009B0F0A">
              <w:rPr>
                <w:sz w:val="20"/>
                <w:szCs w:val="20"/>
              </w:rPr>
              <w:t xml:space="preserve">According to the criteria and expectations of Teach First NZ we judged this aspect of the programme to have achieved its </w:t>
            </w:r>
            <w:r w:rsidR="00173CE9">
              <w:rPr>
                <w:sz w:val="20"/>
                <w:szCs w:val="20"/>
              </w:rPr>
              <w:t xml:space="preserve">intended </w:t>
            </w:r>
            <w:r w:rsidRPr="009B0F0A">
              <w:rPr>
                <w:sz w:val="20"/>
                <w:szCs w:val="20"/>
              </w:rPr>
              <w:t>outcomes very well. In their first year participants were showing leadership within the classroom and their department. Their content knowledge, the resources they developed and shared, their facility with technology, and their attitude towards wanting to do the best for all students were all seen to make a valued contribution to the school.</w:t>
            </w:r>
          </w:p>
          <w:p w:rsidR="00250BB2" w:rsidRDefault="00B561AC">
            <w:pPr>
              <w:spacing w:before="60" w:after="60" w:line="280" w:lineRule="exact"/>
            </w:pPr>
            <w:r w:rsidRPr="009B0F0A">
              <w:rPr>
                <w:sz w:val="20"/>
                <w:szCs w:val="20"/>
              </w:rPr>
              <w:t xml:space="preserve">Almost all </w:t>
            </w:r>
            <w:r w:rsidR="00830C1F" w:rsidRPr="009B0F0A">
              <w:rPr>
                <w:sz w:val="20"/>
                <w:szCs w:val="20"/>
              </w:rPr>
              <w:t xml:space="preserve">participants </w:t>
            </w:r>
            <w:r w:rsidRPr="009B0F0A">
              <w:rPr>
                <w:sz w:val="20"/>
                <w:szCs w:val="20"/>
              </w:rPr>
              <w:t xml:space="preserve">in their second year were taking on leadership roles (often through their </w:t>
            </w:r>
            <w:r w:rsidR="00807F1D">
              <w:rPr>
                <w:sz w:val="20"/>
                <w:szCs w:val="20"/>
              </w:rPr>
              <w:t>l</w:t>
            </w:r>
            <w:r w:rsidRPr="009B0F0A">
              <w:rPr>
                <w:sz w:val="20"/>
                <w:szCs w:val="20"/>
              </w:rPr>
              <w:t xml:space="preserve">eadership </w:t>
            </w:r>
            <w:r w:rsidR="00807F1D">
              <w:rPr>
                <w:sz w:val="20"/>
                <w:szCs w:val="20"/>
              </w:rPr>
              <w:t>p</w:t>
            </w:r>
            <w:r w:rsidRPr="009B0F0A">
              <w:rPr>
                <w:sz w:val="20"/>
                <w:szCs w:val="20"/>
              </w:rPr>
              <w:t xml:space="preserve">roject). The </w:t>
            </w:r>
            <w:r w:rsidR="00807F1D">
              <w:rPr>
                <w:sz w:val="20"/>
                <w:szCs w:val="20"/>
              </w:rPr>
              <w:t>l</w:t>
            </w:r>
            <w:r w:rsidRPr="009B0F0A">
              <w:rPr>
                <w:sz w:val="20"/>
                <w:szCs w:val="20"/>
              </w:rPr>
              <w:t xml:space="preserve">eadership </w:t>
            </w:r>
            <w:r w:rsidR="00807F1D">
              <w:rPr>
                <w:sz w:val="20"/>
                <w:szCs w:val="20"/>
              </w:rPr>
              <w:t>p</w:t>
            </w:r>
            <w:r w:rsidRPr="009B0F0A">
              <w:rPr>
                <w:sz w:val="20"/>
                <w:szCs w:val="20"/>
              </w:rPr>
              <w:t>roject was seen by a number of participants and other staff members as having a significant impact on the school.</w:t>
            </w:r>
          </w:p>
        </w:tc>
      </w:tr>
    </w:tbl>
    <w:p w:rsidR="00F32553" w:rsidRPr="00514317" w:rsidRDefault="00F32553" w:rsidP="003244E3">
      <w:pPr>
        <w:rPr>
          <w:highlight w:val="yellow"/>
        </w:rPr>
      </w:pPr>
    </w:p>
    <w:p w:rsidR="003244E3" w:rsidRPr="007770E8" w:rsidRDefault="007770E8" w:rsidP="003244E3">
      <w:r w:rsidRPr="007770E8">
        <w:t xml:space="preserve">The </w:t>
      </w:r>
      <w:r w:rsidR="005625FD">
        <w:t>L</w:t>
      </w:r>
      <w:r w:rsidRPr="007770E8">
        <w:t xml:space="preserve">eadership </w:t>
      </w:r>
      <w:r w:rsidR="005625FD">
        <w:t>D</w:t>
      </w:r>
      <w:r w:rsidRPr="007770E8">
        <w:t xml:space="preserve">evelopment </w:t>
      </w:r>
      <w:r w:rsidR="005625FD">
        <w:t>S</w:t>
      </w:r>
      <w:r w:rsidRPr="007770E8">
        <w:t>trand is a key element of the programme</w:t>
      </w:r>
      <w:r w:rsidR="006A1143">
        <w:t xml:space="preserve"> for Teach First NZ</w:t>
      </w:r>
      <w:r w:rsidRPr="007770E8">
        <w:t>. Its aim is to produce teachers who w</w:t>
      </w:r>
      <w:r w:rsidR="009B0F0A">
        <w:t>ill, in the long</w:t>
      </w:r>
      <w:r w:rsidR="005625FD">
        <w:t xml:space="preserve"> </w:t>
      </w:r>
      <w:r w:rsidR="009B0F0A">
        <w:t xml:space="preserve">term, provide </w:t>
      </w:r>
      <w:r w:rsidRPr="007770E8">
        <w:t xml:space="preserve">a network of leaders who are committed to </w:t>
      </w:r>
      <w:r w:rsidR="00173CE9">
        <w:t xml:space="preserve">and active in </w:t>
      </w:r>
      <w:r w:rsidRPr="007770E8">
        <w:t xml:space="preserve">addressing educational inequality. </w:t>
      </w:r>
      <w:r w:rsidR="003244E3" w:rsidRPr="007770E8">
        <w:t>Teach First NZ identifies that leadership development in the first year should be focused on developing leadership in the classroom.</w:t>
      </w:r>
      <w:r w:rsidR="00E639D8" w:rsidRPr="007770E8">
        <w:t xml:space="preserve"> </w:t>
      </w:r>
      <w:r w:rsidR="003244E3" w:rsidRPr="007770E8">
        <w:t>In their second year participants are encouraged to take on leadership</w:t>
      </w:r>
      <w:r w:rsidR="00173CE9">
        <w:t xml:space="preserve"> roles</w:t>
      </w:r>
      <w:r w:rsidR="003244E3" w:rsidRPr="007770E8">
        <w:t xml:space="preserve"> beyond the classroom and one of the requirements of the programme is a leadership project. </w:t>
      </w:r>
    </w:p>
    <w:p w:rsidR="003244E3" w:rsidRPr="007770E8" w:rsidRDefault="003244E3" w:rsidP="003244E3">
      <w:r w:rsidRPr="007770E8">
        <w:t xml:space="preserve">The </w:t>
      </w:r>
      <w:r w:rsidR="00807F1D">
        <w:t>l</w:t>
      </w:r>
      <w:r w:rsidRPr="007770E8">
        <w:t xml:space="preserve">eadership </w:t>
      </w:r>
      <w:r w:rsidR="00807F1D">
        <w:t>p</w:t>
      </w:r>
      <w:r w:rsidRPr="007770E8">
        <w:t>roject required three related sections:</w:t>
      </w:r>
    </w:p>
    <w:p w:rsidR="003244E3" w:rsidRPr="007770E8" w:rsidRDefault="003244E3" w:rsidP="00BA13DB">
      <w:pPr>
        <w:pStyle w:val="ListParagraph"/>
        <w:numPr>
          <w:ilvl w:val="0"/>
          <w:numId w:val="11"/>
        </w:numPr>
        <w:spacing w:after="0"/>
        <w:ind w:left="426" w:hanging="426"/>
      </w:pPr>
      <w:bookmarkStart w:id="65" w:name="h.6jp7e0qk69nn" w:colFirst="0" w:colLast="0"/>
      <w:bookmarkEnd w:id="65"/>
      <w:r w:rsidRPr="007770E8">
        <w:t>an outcomes-focused description of the project</w:t>
      </w:r>
    </w:p>
    <w:p w:rsidR="003244E3" w:rsidRPr="007770E8" w:rsidRDefault="003244E3" w:rsidP="00BA13DB">
      <w:pPr>
        <w:pStyle w:val="ListParagraph"/>
        <w:numPr>
          <w:ilvl w:val="0"/>
          <w:numId w:val="11"/>
        </w:numPr>
        <w:spacing w:after="0"/>
        <w:ind w:left="426" w:hanging="426"/>
      </w:pPr>
      <w:r w:rsidRPr="007770E8">
        <w:t>evaluation</w:t>
      </w:r>
      <w:r w:rsidR="00DB4855" w:rsidRPr="007770E8">
        <w:t xml:space="preserve">: </w:t>
      </w:r>
      <w:bookmarkStart w:id="66" w:name="h.6c4qzieykcck" w:colFirst="0" w:colLast="0"/>
      <w:bookmarkEnd w:id="66"/>
      <w:r w:rsidRPr="007770E8">
        <w:t xml:space="preserve">an evaluation of progress </w:t>
      </w:r>
    </w:p>
    <w:p w:rsidR="003244E3" w:rsidRDefault="003244E3" w:rsidP="00BA13DB">
      <w:pPr>
        <w:pStyle w:val="ListParagraph"/>
        <w:numPr>
          <w:ilvl w:val="0"/>
          <w:numId w:val="11"/>
        </w:numPr>
        <w:ind w:left="425" w:hanging="425"/>
      </w:pPr>
      <w:proofErr w:type="gramStart"/>
      <w:r w:rsidRPr="007770E8">
        <w:t>reflections</w:t>
      </w:r>
      <w:proofErr w:type="gramEnd"/>
      <w:r w:rsidR="00DB4855" w:rsidRPr="007770E8">
        <w:t xml:space="preserve">: </w:t>
      </w:r>
      <w:r w:rsidRPr="007770E8">
        <w:t>planning and managing a leadership project; leading through and with others; building relational trust.</w:t>
      </w:r>
    </w:p>
    <w:p w:rsidR="00927BB8" w:rsidRDefault="002E021A" w:rsidP="00927BB8">
      <w:r w:rsidRPr="002E021A">
        <w:t xml:space="preserve">In 2016 </w:t>
      </w:r>
      <w:r w:rsidR="007E4CA4">
        <w:t xml:space="preserve">Cohort 15 </w:t>
      </w:r>
      <w:r w:rsidRPr="002E021A">
        <w:t>p</w:t>
      </w:r>
      <w:r w:rsidR="00927BB8" w:rsidRPr="002E021A">
        <w:t>articipants described a variety of leadership roles that they had undertaken.  These included leading</w:t>
      </w:r>
      <w:r w:rsidR="002F61A7">
        <w:t>:</w:t>
      </w:r>
      <w:r w:rsidR="00927BB8" w:rsidRPr="002E021A">
        <w:t xml:space="preserve"> cultural groups, both ethnic and arts</w:t>
      </w:r>
      <w:r w:rsidR="005625FD">
        <w:t>-</w:t>
      </w:r>
      <w:r w:rsidR="00927BB8" w:rsidRPr="002E021A">
        <w:t xml:space="preserve">based groups </w:t>
      </w:r>
      <w:r w:rsidR="005625FD">
        <w:t>(</w:t>
      </w:r>
      <w:r w:rsidR="00927BB8" w:rsidRPr="002E021A">
        <w:t xml:space="preserve">e.g. </w:t>
      </w:r>
      <w:proofErr w:type="spellStart"/>
      <w:r w:rsidR="00927BB8" w:rsidRPr="002E021A">
        <w:t>Niuean</w:t>
      </w:r>
      <w:proofErr w:type="spellEnd"/>
      <w:r w:rsidR="00927BB8" w:rsidRPr="002E021A">
        <w:t xml:space="preserve"> and Tongan, and dance, music or drama</w:t>
      </w:r>
      <w:r w:rsidR="00EC39B8">
        <w:t>)</w:t>
      </w:r>
      <w:r w:rsidR="00927BB8" w:rsidRPr="002E021A">
        <w:t xml:space="preserve">; aspects </w:t>
      </w:r>
      <w:r w:rsidRPr="002E021A">
        <w:t xml:space="preserve">of </w:t>
      </w:r>
      <w:r w:rsidR="00927BB8" w:rsidRPr="002E021A">
        <w:t xml:space="preserve">digital learning for both staff and students; PLD groups including te reo Māori for staff; sporting </w:t>
      </w:r>
      <w:r w:rsidR="002F61A7">
        <w:t>activities</w:t>
      </w:r>
      <w:r w:rsidR="00927BB8" w:rsidRPr="002E021A">
        <w:t>; some additional curricular</w:t>
      </w:r>
      <w:r w:rsidR="005625FD">
        <w:t>-</w:t>
      </w:r>
      <w:r w:rsidR="00927BB8" w:rsidRPr="002E021A">
        <w:t xml:space="preserve">related leadership, such as academic coaching in specialised subject areas and analysis of student achievement data; </w:t>
      </w:r>
      <w:r w:rsidRPr="002E021A">
        <w:t xml:space="preserve">and </w:t>
      </w:r>
      <w:r w:rsidR="00927BB8" w:rsidRPr="002E021A">
        <w:t>involvement with behaviour</w:t>
      </w:r>
      <w:r w:rsidR="005625FD">
        <w:t>-</w:t>
      </w:r>
      <w:r w:rsidR="00927BB8" w:rsidRPr="002E021A">
        <w:t>related projects such as PB4L and restorative justice.</w:t>
      </w:r>
    </w:p>
    <w:p w:rsidR="000D6AA2" w:rsidRDefault="000D6AA2" w:rsidP="00927BB8">
      <w:r>
        <w:t>The Teach First NZ alumni collect data on partici</w:t>
      </w:r>
      <w:r w:rsidR="00830C1F">
        <w:t>p</w:t>
      </w:r>
      <w:r w:rsidR="009B0F0A">
        <w:t xml:space="preserve">ants’ leadership roles. </w:t>
      </w:r>
      <w:r w:rsidR="000172CF">
        <w:t>Table 11</w:t>
      </w:r>
      <w:r>
        <w:t xml:space="preserve"> shows the range of leadership roles alumni</w:t>
      </w:r>
      <w:r w:rsidR="00F170FC">
        <w:t xml:space="preserve"> (Cohorts 13 and 14)</w:t>
      </w:r>
      <w:r>
        <w:t xml:space="preserve"> have taken on.</w:t>
      </w:r>
    </w:p>
    <w:p w:rsidR="000D6AA2" w:rsidRPr="00807F1D" w:rsidRDefault="000D6AA2" w:rsidP="0010728C">
      <w:pPr>
        <w:pStyle w:val="TableTitle"/>
      </w:pPr>
      <w:bookmarkStart w:id="67" w:name="_Toc477459409"/>
      <w:r w:rsidRPr="00807F1D">
        <w:t>Alumni leadership roles</w:t>
      </w:r>
      <w:bookmarkEnd w:id="67"/>
      <w:r w:rsidRPr="00807F1D">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3"/>
        <w:gridCol w:w="4271"/>
      </w:tblGrid>
      <w:tr w:rsidR="001461C9" w:rsidRPr="00807F1D" w:rsidTr="001461C9">
        <w:tc>
          <w:tcPr>
            <w:tcW w:w="2486" w:type="pct"/>
            <w:shd w:val="clear" w:color="auto" w:fill="D99594" w:themeFill="accent2" w:themeFillTint="99"/>
          </w:tcPr>
          <w:p w:rsidR="001461C9" w:rsidRPr="00807F1D" w:rsidRDefault="001461C9" w:rsidP="0010728C">
            <w:pPr>
              <w:spacing w:before="60" w:after="60" w:line="240" w:lineRule="exact"/>
              <w:rPr>
                <w:rFonts w:ascii="Arial" w:hAnsi="Arial" w:cs="Arial"/>
                <w:b/>
                <w:sz w:val="18"/>
                <w:szCs w:val="18"/>
              </w:rPr>
            </w:pPr>
            <w:r w:rsidRPr="00807F1D">
              <w:rPr>
                <w:rFonts w:ascii="Arial" w:hAnsi="Arial" w:cs="Arial"/>
                <w:b/>
                <w:sz w:val="18"/>
                <w:szCs w:val="18"/>
              </w:rPr>
              <w:t>Cohort 13</w:t>
            </w:r>
          </w:p>
        </w:tc>
        <w:tc>
          <w:tcPr>
            <w:tcW w:w="2514" w:type="pct"/>
            <w:shd w:val="clear" w:color="auto" w:fill="D99594" w:themeFill="accent2" w:themeFillTint="99"/>
          </w:tcPr>
          <w:p w:rsidR="001461C9" w:rsidRPr="00807F1D" w:rsidRDefault="001461C9" w:rsidP="0010728C">
            <w:pPr>
              <w:spacing w:before="60" w:after="60" w:line="240" w:lineRule="exact"/>
              <w:rPr>
                <w:rFonts w:ascii="Arial" w:hAnsi="Arial" w:cs="Arial"/>
                <w:b/>
                <w:sz w:val="18"/>
                <w:szCs w:val="18"/>
              </w:rPr>
            </w:pPr>
            <w:r w:rsidRPr="00807F1D">
              <w:rPr>
                <w:rFonts w:ascii="Arial" w:hAnsi="Arial" w:cs="Arial"/>
                <w:b/>
                <w:sz w:val="18"/>
                <w:szCs w:val="18"/>
              </w:rPr>
              <w:t>Cohort 14</w:t>
            </w:r>
          </w:p>
        </w:tc>
      </w:tr>
      <w:tr w:rsidR="001461C9" w:rsidRPr="00807F1D" w:rsidTr="001461C9">
        <w:tc>
          <w:tcPr>
            <w:tcW w:w="2486" w:type="pct"/>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C</w:t>
            </w:r>
            <w:r>
              <w:rPr>
                <w:rFonts w:ascii="Arial" w:hAnsi="Arial" w:cs="Arial"/>
                <w:sz w:val="18"/>
                <w:szCs w:val="18"/>
              </w:rPr>
              <w:t xml:space="preserve">ommunity </w:t>
            </w:r>
            <w:r w:rsidRPr="00807F1D">
              <w:rPr>
                <w:rFonts w:ascii="Arial" w:hAnsi="Arial" w:cs="Arial"/>
                <w:sz w:val="18"/>
                <w:szCs w:val="18"/>
              </w:rPr>
              <w:t>o</w:t>
            </w:r>
            <w:r>
              <w:rPr>
                <w:rFonts w:ascii="Arial" w:hAnsi="Arial" w:cs="Arial"/>
                <w:sz w:val="18"/>
                <w:szCs w:val="18"/>
              </w:rPr>
              <w:t xml:space="preserve">f </w:t>
            </w:r>
            <w:r w:rsidRPr="00807F1D">
              <w:rPr>
                <w:rFonts w:ascii="Arial" w:hAnsi="Arial" w:cs="Arial"/>
                <w:sz w:val="18"/>
                <w:szCs w:val="18"/>
              </w:rPr>
              <w:t>L</w:t>
            </w:r>
            <w:r>
              <w:rPr>
                <w:rFonts w:ascii="Arial" w:hAnsi="Arial" w:cs="Arial"/>
                <w:sz w:val="18"/>
                <w:szCs w:val="18"/>
              </w:rPr>
              <w:t>earning across schools</w:t>
            </w:r>
            <w:r w:rsidRPr="00807F1D">
              <w:rPr>
                <w:rFonts w:ascii="Arial" w:hAnsi="Arial" w:cs="Arial"/>
                <w:sz w:val="18"/>
                <w:szCs w:val="18"/>
              </w:rPr>
              <w:t xml:space="preserve"> literacy role</w:t>
            </w:r>
          </w:p>
        </w:tc>
        <w:tc>
          <w:tcPr>
            <w:tcW w:w="2514" w:type="pct"/>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 xml:space="preserve">Assistant head science </w:t>
            </w:r>
          </w:p>
        </w:tc>
      </w:tr>
      <w:tr w:rsidR="001461C9" w:rsidRPr="00807F1D" w:rsidTr="001461C9">
        <w:tc>
          <w:tcPr>
            <w:tcW w:w="2486" w:type="pct"/>
            <w:shd w:val="clear" w:color="auto" w:fill="F2DBDB" w:themeFill="accent2" w:themeFillTint="33"/>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E</w:t>
            </w:r>
            <w:r>
              <w:rPr>
                <w:rFonts w:ascii="Arial" w:hAnsi="Arial" w:cs="Arial"/>
                <w:sz w:val="18"/>
                <w:szCs w:val="18"/>
              </w:rPr>
              <w:t xml:space="preserve">nglish for </w:t>
            </w:r>
            <w:r w:rsidRPr="00807F1D">
              <w:rPr>
                <w:rFonts w:ascii="Arial" w:hAnsi="Arial" w:cs="Arial"/>
                <w:sz w:val="18"/>
                <w:szCs w:val="18"/>
              </w:rPr>
              <w:t>S</w:t>
            </w:r>
            <w:r>
              <w:rPr>
                <w:rFonts w:ascii="Arial" w:hAnsi="Arial" w:cs="Arial"/>
                <w:sz w:val="18"/>
                <w:szCs w:val="18"/>
              </w:rPr>
              <w:t>peakers of Other Languages</w:t>
            </w:r>
            <w:r w:rsidRPr="00807F1D">
              <w:rPr>
                <w:rFonts w:ascii="Arial" w:hAnsi="Arial" w:cs="Arial"/>
                <w:sz w:val="18"/>
                <w:szCs w:val="18"/>
              </w:rPr>
              <w:t xml:space="preserve"> and learning support</w:t>
            </w:r>
          </w:p>
        </w:tc>
        <w:tc>
          <w:tcPr>
            <w:tcW w:w="2514" w:type="pct"/>
            <w:shd w:val="clear" w:color="auto" w:fill="F2DBDB" w:themeFill="accent2" w:themeFillTint="33"/>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Whānau leader</w:t>
            </w:r>
          </w:p>
        </w:tc>
      </w:tr>
      <w:tr w:rsidR="001461C9" w:rsidRPr="00807F1D" w:rsidTr="001461C9">
        <w:tc>
          <w:tcPr>
            <w:tcW w:w="2486" w:type="pct"/>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Assistant dean</w:t>
            </w:r>
          </w:p>
        </w:tc>
        <w:tc>
          <w:tcPr>
            <w:tcW w:w="2514" w:type="pct"/>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 xml:space="preserve">Senior numeracy co-ordinator </w:t>
            </w:r>
          </w:p>
        </w:tc>
      </w:tr>
      <w:tr w:rsidR="001461C9" w:rsidRPr="00807F1D" w:rsidTr="001461C9">
        <w:tc>
          <w:tcPr>
            <w:tcW w:w="2486" w:type="pct"/>
            <w:shd w:val="clear" w:color="auto" w:fill="F2DBDB" w:themeFill="accent2" w:themeFillTint="33"/>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Year</w:t>
            </w:r>
            <w:r w:rsidR="005625FD">
              <w:rPr>
                <w:rFonts w:ascii="Arial" w:hAnsi="Arial" w:cs="Arial"/>
                <w:sz w:val="18"/>
                <w:szCs w:val="18"/>
              </w:rPr>
              <w:t>-</w:t>
            </w:r>
            <w:r w:rsidRPr="00807F1D">
              <w:rPr>
                <w:rFonts w:ascii="Arial" w:hAnsi="Arial" w:cs="Arial"/>
                <w:sz w:val="18"/>
                <w:szCs w:val="18"/>
              </w:rPr>
              <w:t xml:space="preserve">level leader </w:t>
            </w:r>
          </w:p>
        </w:tc>
        <w:tc>
          <w:tcPr>
            <w:tcW w:w="2514" w:type="pct"/>
            <w:shd w:val="clear" w:color="auto" w:fill="F2DBDB" w:themeFill="accent2" w:themeFillTint="33"/>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Year 11 dean</w:t>
            </w:r>
          </w:p>
        </w:tc>
      </w:tr>
      <w:tr w:rsidR="001461C9" w:rsidRPr="00807F1D" w:rsidTr="001461C9">
        <w:tc>
          <w:tcPr>
            <w:tcW w:w="2486" w:type="pct"/>
            <w:shd w:val="clear" w:color="auto" w:fill="auto"/>
          </w:tcPr>
          <w:p w:rsidR="001461C9" w:rsidRDefault="001461C9" w:rsidP="004A74D8">
            <w:pPr>
              <w:spacing w:before="60" w:after="60" w:line="240" w:lineRule="exact"/>
              <w:jc w:val="left"/>
              <w:rPr>
                <w:rFonts w:ascii="Arial" w:hAnsi="Arial" w:cs="Arial"/>
                <w:sz w:val="18"/>
                <w:szCs w:val="18"/>
              </w:rPr>
            </w:pPr>
            <w:proofErr w:type="spellStart"/>
            <w:r>
              <w:rPr>
                <w:rFonts w:ascii="Arial" w:hAnsi="Arial" w:cs="Arial"/>
                <w:sz w:val="18"/>
                <w:szCs w:val="18"/>
              </w:rPr>
              <w:t>HoD</w:t>
            </w:r>
            <w:proofErr w:type="spellEnd"/>
            <w:r>
              <w:rPr>
                <w:rFonts w:ascii="Arial" w:hAnsi="Arial" w:cs="Arial"/>
                <w:sz w:val="18"/>
                <w:szCs w:val="18"/>
              </w:rPr>
              <w:t xml:space="preserve">: </w:t>
            </w:r>
            <w:r w:rsidRPr="00807F1D">
              <w:rPr>
                <w:rFonts w:ascii="Arial" w:hAnsi="Arial" w:cs="Arial"/>
                <w:sz w:val="18"/>
                <w:szCs w:val="18"/>
              </w:rPr>
              <w:t>E</w:t>
            </w:r>
            <w:r>
              <w:rPr>
                <w:rFonts w:ascii="Arial" w:hAnsi="Arial" w:cs="Arial"/>
                <w:sz w:val="18"/>
                <w:szCs w:val="18"/>
              </w:rPr>
              <w:t xml:space="preserve">nglish for </w:t>
            </w:r>
            <w:r w:rsidRPr="00807F1D">
              <w:rPr>
                <w:rFonts w:ascii="Arial" w:hAnsi="Arial" w:cs="Arial"/>
                <w:sz w:val="18"/>
                <w:szCs w:val="18"/>
              </w:rPr>
              <w:t>S</w:t>
            </w:r>
            <w:r>
              <w:rPr>
                <w:rFonts w:ascii="Arial" w:hAnsi="Arial" w:cs="Arial"/>
                <w:sz w:val="18"/>
                <w:szCs w:val="18"/>
              </w:rPr>
              <w:t>peakers of Other Languages</w:t>
            </w:r>
          </w:p>
        </w:tc>
        <w:tc>
          <w:tcPr>
            <w:tcW w:w="2514" w:type="pct"/>
            <w:shd w:val="clear" w:color="auto" w:fill="auto"/>
          </w:tcPr>
          <w:p w:rsidR="001461C9" w:rsidRDefault="001461C9" w:rsidP="004A74D8">
            <w:pPr>
              <w:spacing w:before="60" w:after="60" w:line="240" w:lineRule="exact"/>
              <w:jc w:val="left"/>
              <w:rPr>
                <w:rFonts w:ascii="Arial" w:hAnsi="Arial" w:cs="Arial"/>
                <w:sz w:val="18"/>
                <w:szCs w:val="18"/>
              </w:rPr>
            </w:pPr>
            <w:proofErr w:type="spellStart"/>
            <w:r w:rsidRPr="00807F1D">
              <w:rPr>
                <w:rFonts w:ascii="Arial" w:hAnsi="Arial" w:cs="Arial"/>
                <w:sz w:val="18"/>
                <w:szCs w:val="18"/>
              </w:rPr>
              <w:t>BoT</w:t>
            </w:r>
            <w:proofErr w:type="spellEnd"/>
            <w:r w:rsidRPr="00807F1D">
              <w:rPr>
                <w:rFonts w:ascii="Arial" w:hAnsi="Arial" w:cs="Arial"/>
                <w:sz w:val="18"/>
                <w:szCs w:val="18"/>
              </w:rPr>
              <w:t xml:space="preserve"> staff representative</w:t>
            </w:r>
          </w:p>
        </w:tc>
      </w:tr>
      <w:tr w:rsidR="001461C9" w:rsidRPr="00807F1D" w:rsidTr="001461C9">
        <w:tc>
          <w:tcPr>
            <w:tcW w:w="2486" w:type="pct"/>
            <w:shd w:val="clear" w:color="auto" w:fill="F2DBDB" w:themeFill="accent2" w:themeFillTint="33"/>
          </w:tcPr>
          <w:p w:rsidR="001461C9" w:rsidRDefault="001461C9" w:rsidP="004A74D8">
            <w:pPr>
              <w:spacing w:before="60" w:after="60" w:line="240" w:lineRule="exact"/>
              <w:jc w:val="left"/>
              <w:rPr>
                <w:rFonts w:ascii="Arial" w:hAnsi="Arial" w:cs="Arial"/>
                <w:sz w:val="18"/>
                <w:szCs w:val="18"/>
              </w:rPr>
            </w:pPr>
          </w:p>
        </w:tc>
        <w:tc>
          <w:tcPr>
            <w:tcW w:w="2514" w:type="pct"/>
            <w:shd w:val="clear" w:color="auto" w:fill="F2DBDB" w:themeFill="accent2" w:themeFillTint="33"/>
          </w:tcPr>
          <w:p w:rsidR="001461C9" w:rsidRDefault="001461C9" w:rsidP="004A74D8">
            <w:pPr>
              <w:spacing w:before="60" w:after="60" w:line="240" w:lineRule="exact"/>
              <w:jc w:val="left"/>
              <w:rPr>
                <w:rFonts w:ascii="Arial" w:hAnsi="Arial" w:cs="Arial"/>
                <w:sz w:val="18"/>
                <w:szCs w:val="18"/>
              </w:rPr>
            </w:pPr>
            <w:r w:rsidRPr="00807F1D">
              <w:rPr>
                <w:rFonts w:ascii="Arial" w:hAnsi="Arial" w:cs="Arial"/>
                <w:sz w:val="18"/>
                <w:szCs w:val="18"/>
              </w:rPr>
              <w:t>Choir leader</w:t>
            </w:r>
          </w:p>
        </w:tc>
      </w:tr>
    </w:tbl>
    <w:p w:rsidR="00B00935" w:rsidRDefault="00B00935" w:rsidP="00B952D2">
      <w:pPr>
        <w:pStyle w:val="Heading2"/>
      </w:pPr>
      <w:bookmarkStart w:id="68" w:name="_Toc482086886"/>
      <w:bookmarkStart w:id="69" w:name="_Toc432496192"/>
    </w:p>
    <w:p w:rsidR="00B00935" w:rsidRDefault="00B00935">
      <w:pPr>
        <w:spacing w:after="0" w:line="240" w:lineRule="auto"/>
        <w:jc w:val="left"/>
        <w:rPr>
          <w:rFonts w:ascii="Arial" w:hAnsi="Arial"/>
          <w:b/>
          <w:bCs/>
          <w:color w:val="000000"/>
          <w:sz w:val="28"/>
          <w:szCs w:val="36"/>
        </w:rPr>
      </w:pPr>
      <w:r>
        <w:br w:type="page"/>
      </w:r>
    </w:p>
    <w:p w:rsidR="003244E3" w:rsidRPr="007770E8" w:rsidRDefault="003244E3" w:rsidP="00B952D2">
      <w:pPr>
        <w:pStyle w:val="Heading2"/>
      </w:pPr>
      <w:r w:rsidRPr="007770E8">
        <w:t>Programme impact on quality of teaching and learning in participating schools</w:t>
      </w:r>
      <w:bookmarkEnd w:id="68"/>
      <w:r w:rsidRPr="007770E8">
        <w:t xml:space="preserve"> </w:t>
      </w:r>
      <w:bookmarkEnd w:id="69"/>
    </w:p>
    <w:p w:rsidR="007770E8" w:rsidRPr="002F61A7" w:rsidRDefault="00EF60CE" w:rsidP="0010728C">
      <w:pPr>
        <w:widowControl w:val="0"/>
        <w:pBdr>
          <w:top w:val="single" w:sz="4" w:space="1" w:color="auto"/>
          <w:left w:val="single" w:sz="4" w:space="4" w:color="auto"/>
          <w:bottom w:val="single" w:sz="4" w:space="2" w:color="auto"/>
          <w:right w:val="single" w:sz="4" w:space="4" w:color="auto"/>
        </w:pBdr>
        <w:shd w:val="clear" w:color="auto" w:fill="F2DBDB"/>
        <w:spacing w:before="60" w:after="60" w:line="280" w:lineRule="exact"/>
        <w:rPr>
          <w:sz w:val="20"/>
          <w:szCs w:val="20"/>
        </w:rPr>
      </w:pPr>
      <w:r w:rsidRPr="002F61A7">
        <w:rPr>
          <w:sz w:val="20"/>
          <w:szCs w:val="20"/>
        </w:rPr>
        <w:t>Key criterion</w:t>
      </w:r>
      <w:r w:rsidR="007770E8" w:rsidRPr="002F61A7">
        <w:rPr>
          <w:sz w:val="20"/>
          <w:szCs w:val="20"/>
        </w:rPr>
        <w:t>:</w:t>
      </w:r>
      <w:r w:rsidRPr="002F61A7">
        <w:rPr>
          <w:sz w:val="20"/>
          <w:szCs w:val="20"/>
        </w:rPr>
        <w:t xml:space="preserve"> </w:t>
      </w:r>
      <w:r w:rsidR="007770E8" w:rsidRPr="002F61A7">
        <w:rPr>
          <w:bCs/>
          <w:sz w:val="20"/>
          <w:szCs w:val="20"/>
        </w:rPr>
        <w:t>Participating schools can describe how (if) the programme has contributed to improving the quality of teaching and learning in their schools</w:t>
      </w:r>
      <w:r w:rsidR="006A1143" w:rsidRPr="002F61A7">
        <w:rPr>
          <w:bCs/>
          <w:sz w:val="20"/>
          <w:szCs w:val="20"/>
        </w:rPr>
        <w:t>.</w:t>
      </w:r>
    </w:p>
    <w:p w:rsidR="007770E8" w:rsidRPr="002F61A7" w:rsidRDefault="00D73C6A" w:rsidP="0010728C">
      <w:pPr>
        <w:widowControl w:val="0"/>
        <w:pBdr>
          <w:top w:val="single" w:sz="4" w:space="1" w:color="auto"/>
          <w:left w:val="single" w:sz="4" w:space="4" w:color="auto"/>
          <w:bottom w:val="single" w:sz="4" w:space="2" w:color="auto"/>
          <w:right w:val="single" w:sz="4" w:space="4" w:color="auto"/>
        </w:pBdr>
        <w:shd w:val="clear" w:color="auto" w:fill="F2DBDB"/>
        <w:spacing w:before="60" w:after="60" w:line="280" w:lineRule="exact"/>
        <w:rPr>
          <w:b/>
          <w:sz w:val="20"/>
          <w:szCs w:val="20"/>
        </w:rPr>
      </w:pPr>
      <w:r w:rsidRPr="002F61A7">
        <w:rPr>
          <w:b/>
          <w:sz w:val="20"/>
          <w:szCs w:val="20"/>
        </w:rPr>
        <w:t xml:space="preserve">Overall </w:t>
      </w:r>
      <w:r w:rsidR="007770E8" w:rsidRPr="002F61A7">
        <w:rPr>
          <w:b/>
          <w:sz w:val="20"/>
          <w:szCs w:val="20"/>
        </w:rPr>
        <w:t>evaluative judgement:</w:t>
      </w:r>
      <w:r w:rsidR="00B561AC" w:rsidRPr="002F61A7">
        <w:rPr>
          <w:b/>
          <w:sz w:val="20"/>
          <w:szCs w:val="20"/>
        </w:rPr>
        <w:t xml:space="preserve"> </w:t>
      </w:r>
      <w:r w:rsidR="00B561AC" w:rsidRPr="002F61A7">
        <w:rPr>
          <w:sz w:val="20"/>
          <w:szCs w:val="20"/>
        </w:rPr>
        <w:t>Very well</w:t>
      </w:r>
    </w:p>
    <w:p w:rsidR="00C02F09" w:rsidRPr="002F61A7" w:rsidRDefault="00830C1F" w:rsidP="0010728C">
      <w:pPr>
        <w:widowControl w:val="0"/>
        <w:pBdr>
          <w:top w:val="single" w:sz="4" w:space="1" w:color="auto"/>
          <w:left w:val="single" w:sz="4" w:space="4" w:color="auto"/>
          <w:bottom w:val="single" w:sz="4" w:space="2" w:color="auto"/>
          <w:right w:val="single" w:sz="4" w:space="4" w:color="auto"/>
        </w:pBdr>
        <w:shd w:val="clear" w:color="auto" w:fill="F2DBDB"/>
        <w:spacing w:before="60" w:after="60" w:line="280" w:lineRule="exact"/>
        <w:rPr>
          <w:sz w:val="20"/>
          <w:szCs w:val="20"/>
        </w:rPr>
      </w:pPr>
      <w:r w:rsidRPr="002F61A7">
        <w:rPr>
          <w:sz w:val="20"/>
          <w:szCs w:val="20"/>
        </w:rPr>
        <w:t>A</w:t>
      </w:r>
      <w:r w:rsidR="00B561AC" w:rsidRPr="002F61A7">
        <w:rPr>
          <w:sz w:val="20"/>
          <w:szCs w:val="20"/>
        </w:rPr>
        <w:t>ll Cohort 13 and 14 co-ordinators and principals considered that participants had either a “high positive impact” or “some positive impact” on teaching and learning in the school.</w:t>
      </w:r>
      <w:r w:rsidR="00315737" w:rsidRPr="002F61A7">
        <w:rPr>
          <w:sz w:val="20"/>
          <w:szCs w:val="20"/>
        </w:rPr>
        <w:t xml:space="preserve"> </w:t>
      </w:r>
      <w:r w:rsidRPr="002F61A7">
        <w:rPr>
          <w:sz w:val="20"/>
          <w:szCs w:val="20"/>
        </w:rPr>
        <w:t xml:space="preserve">We do not have </w:t>
      </w:r>
      <w:r w:rsidR="004A74D8">
        <w:rPr>
          <w:sz w:val="20"/>
          <w:szCs w:val="20"/>
        </w:rPr>
        <w:t xml:space="preserve">equivalent data </w:t>
      </w:r>
      <w:r w:rsidRPr="002F61A7">
        <w:rPr>
          <w:sz w:val="20"/>
          <w:szCs w:val="20"/>
        </w:rPr>
        <w:t xml:space="preserve">for Cohort 15. </w:t>
      </w:r>
      <w:r w:rsidR="00315737" w:rsidRPr="002F61A7">
        <w:rPr>
          <w:sz w:val="20"/>
          <w:szCs w:val="20"/>
        </w:rPr>
        <w:t>Impact is most likely to be stronger in the second year of teaching and most likely to have positively affected a participant’s department</w:t>
      </w:r>
      <w:r w:rsidR="00B561AC" w:rsidRPr="002F61A7">
        <w:rPr>
          <w:sz w:val="20"/>
          <w:szCs w:val="20"/>
        </w:rPr>
        <w:t xml:space="preserve"> </w:t>
      </w:r>
      <w:r w:rsidR="00315737" w:rsidRPr="002F61A7">
        <w:rPr>
          <w:sz w:val="20"/>
          <w:szCs w:val="20"/>
        </w:rPr>
        <w:t>and/or staff professional learning.</w:t>
      </w:r>
    </w:p>
    <w:p w:rsidR="00173CE9" w:rsidRDefault="00173CE9" w:rsidP="009D7235"/>
    <w:p w:rsidR="0010728C" w:rsidRDefault="00830C1F" w:rsidP="003F7B10">
      <w:pPr>
        <w:rPr>
          <w:rFonts w:ascii="Arial" w:hAnsi="Arial"/>
          <w:b/>
          <w:bCs/>
          <w:color w:val="000000"/>
          <w:sz w:val="28"/>
          <w:szCs w:val="36"/>
        </w:rPr>
      </w:pPr>
      <w:r w:rsidRPr="002F61A7">
        <w:t>The three</w:t>
      </w:r>
      <w:r w:rsidR="003244E3" w:rsidRPr="002F61A7">
        <w:t xml:space="preserve"> previous sections outline many contributions that participants have made in their schools. In this section we consider the impact that participants are perceiv</w:t>
      </w:r>
      <w:r w:rsidR="00CE3A50" w:rsidRPr="002F61A7">
        <w:t xml:space="preserve">ed to have had </w:t>
      </w:r>
      <w:r w:rsidRPr="002F61A7">
        <w:t xml:space="preserve">on the quality of teaching and learning </w:t>
      </w:r>
      <w:r w:rsidR="00CE3A50" w:rsidRPr="002F61A7">
        <w:t>in their schools.</w:t>
      </w:r>
      <w:r w:rsidR="009D7235" w:rsidRPr="002F61A7">
        <w:t xml:space="preserve"> Understandably, participants were much more likely to be reported as making an impact in their second year. By the second year almost all participants were seen to be making a </w:t>
      </w:r>
      <w:r w:rsidR="00173CE9">
        <w:t xml:space="preserve">valuable </w:t>
      </w:r>
      <w:r w:rsidR="009D7235" w:rsidRPr="002F61A7">
        <w:t xml:space="preserve">contribution to their department. The most frequently referred to contribution to departments was the creation and sharing of resources. Participants were also praised for bringing innovative ideas and </w:t>
      </w:r>
      <w:r w:rsidR="00003AD5" w:rsidRPr="002F61A7">
        <w:t>fresh thinking to the school</w:t>
      </w:r>
      <w:r w:rsidR="009D7235" w:rsidRPr="002F61A7">
        <w:t>. Co</w:t>
      </w:r>
      <w:r w:rsidR="00526265">
        <w:t>-</w:t>
      </w:r>
      <w:r w:rsidR="009D7235" w:rsidRPr="002F61A7">
        <w:t>ordinators commented that participants we</w:t>
      </w:r>
      <w:r w:rsidR="00CE3A50" w:rsidRPr="002F61A7">
        <w:t xml:space="preserve">re valued by their colleagues and by the </w:t>
      </w:r>
      <w:r w:rsidR="00173CE9">
        <w:t xml:space="preserve">school’s </w:t>
      </w:r>
      <w:r w:rsidR="009D7235" w:rsidRPr="002F61A7">
        <w:t>senior leadership team</w:t>
      </w:r>
      <w:r w:rsidR="00003AD5" w:rsidRPr="002F61A7">
        <w:t>.</w:t>
      </w:r>
      <w:r w:rsidR="009D7235" w:rsidRPr="002F61A7">
        <w:t xml:space="preserve"> Some participants have developed new courses, provided spreadsheets and student tracking processes for colleagues,</w:t>
      </w:r>
      <w:r w:rsidR="00315737" w:rsidRPr="002F61A7">
        <w:t xml:space="preserve"> or even taken over the running of a department.</w:t>
      </w:r>
      <w:bookmarkStart w:id="70" w:name="_Toc402782529"/>
      <w:bookmarkEnd w:id="62"/>
    </w:p>
    <w:p w:rsidR="00B0692A" w:rsidRDefault="002658D6" w:rsidP="00C02F09">
      <w:pPr>
        <w:pStyle w:val="Heading2"/>
      </w:pPr>
      <w:bookmarkStart w:id="71" w:name="_Toc482086887"/>
      <w:r>
        <w:t>Completion</w:t>
      </w:r>
      <w:r w:rsidR="00001462">
        <w:t>/</w:t>
      </w:r>
      <w:r>
        <w:t>r</w:t>
      </w:r>
      <w:r w:rsidR="00B0692A" w:rsidRPr="007770E8">
        <w:t>etention rates</w:t>
      </w:r>
      <w:bookmarkEnd w:id="71"/>
      <w:r w:rsidR="00B0692A" w:rsidRPr="007770E8">
        <w:t xml:space="preserve"> </w:t>
      </w:r>
    </w:p>
    <w:p w:rsidR="00471603" w:rsidRPr="00471603" w:rsidRDefault="00471603" w:rsidP="0010728C">
      <w:pPr>
        <w:widowControl w:val="0"/>
        <w:pBdr>
          <w:top w:val="single" w:sz="4" w:space="1" w:color="auto"/>
          <w:left w:val="single" w:sz="4" w:space="4" w:color="auto"/>
          <w:bottom w:val="single" w:sz="4" w:space="2" w:color="auto"/>
          <w:right w:val="single" w:sz="4" w:space="4" w:color="auto"/>
        </w:pBdr>
        <w:shd w:val="clear" w:color="auto" w:fill="F2DBDB"/>
        <w:spacing w:before="60" w:after="60" w:line="280" w:lineRule="exact"/>
        <w:rPr>
          <w:sz w:val="20"/>
          <w:szCs w:val="20"/>
        </w:rPr>
      </w:pPr>
      <w:r>
        <w:rPr>
          <w:sz w:val="20"/>
          <w:szCs w:val="20"/>
        </w:rPr>
        <w:t>Key criterion</w:t>
      </w:r>
      <w:r w:rsidRPr="00EF60CE">
        <w:rPr>
          <w:sz w:val="20"/>
          <w:szCs w:val="20"/>
        </w:rPr>
        <w:t>:</w:t>
      </w:r>
      <w:r>
        <w:rPr>
          <w:sz w:val="20"/>
          <w:szCs w:val="20"/>
        </w:rPr>
        <w:t xml:space="preserve"> </w:t>
      </w:r>
      <w:r w:rsidRPr="00471603">
        <w:rPr>
          <w:sz w:val="20"/>
          <w:szCs w:val="20"/>
        </w:rPr>
        <w:t>Retention rate for the 2 years is 90%</w:t>
      </w:r>
      <w:r w:rsidR="00003AD5">
        <w:rPr>
          <w:sz w:val="20"/>
          <w:szCs w:val="20"/>
        </w:rPr>
        <w:t>.</w:t>
      </w:r>
    </w:p>
    <w:p w:rsidR="00471603" w:rsidRPr="004A2BA8" w:rsidRDefault="005329BA" w:rsidP="0010728C">
      <w:pPr>
        <w:widowControl w:val="0"/>
        <w:pBdr>
          <w:top w:val="single" w:sz="4" w:space="1" w:color="auto"/>
          <w:left w:val="single" w:sz="4" w:space="4" w:color="auto"/>
          <w:bottom w:val="single" w:sz="4" w:space="2" w:color="auto"/>
          <w:right w:val="single" w:sz="4" w:space="4" w:color="auto"/>
        </w:pBdr>
        <w:shd w:val="clear" w:color="auto" w:fill="F2DBDB" w:themeFill="accent2" w:themeFillTint="33"/>
        <w:spacing w:before="60" w:after="60" w:line="280" w:lineRule="exact"/>
        <w:rPr>
          <w:sz w:val="20"/>
          <w:szCs w:val="20"/>
        </w:rPr>
      </w:pPr>
      <w:r>
        <w:rPr>
          <w:b/>
          <w:sz w:val="20"/>
          <w:szCs w:val="20"/>
        </w:rPr>
        <w:t xml:space="preserve">Overall </w:t>
      </w:r>
      <w:r w:rsidR="00471603" w:rsidRPr="00EF60CE">
        <w:rPr>
          <w:b/>
          <w:sz w:val="20"/>
          <w:szCs w:val="20"/>
        </w:rPr>
        <w:t>evaluative judgement:</w:t>
      </w:r>
      <w:r w:rsidR="00471603">
        <w:rPr>
          <w:b/>
          <w:sz w:val="20"/>
          <w:szCs w:val="20"/>
        </w:rPr>
        <w:t xml:space="preserve"> </w:t>
      </w:r>
      <w:r w:rsidR="004A2BA8">
        <w:rPr>
          <w:sz w:val="20"/>
          <w:szCs w:val="20"/>
        </w:rPr>
        <w:t>Extremely</w:t>
      </w:r>
      <w:r w:rsidR="00471603" w:rsidRPr="005329BA">
        <w:rPr>
          <w:sz w:val="20"/>
          <w:szCs w:val="20"/>
        </w:rPr>
        <w:t xml:space="preserve"> well</w:t>
      </w:r>
      <w:r w:rsidR="00471603">
        <w:rPr>
          <w:b/>
          <w:sz w:val="20"/>
          <w:szCs w:val="20"/>
        </w:rPr>
        <w:t xml:space="preserve"> </w:t>
      </w:r>
      <w:r w:rsidR="004A2BA8">
        <w:rPr>
          <w:sz w:val="20"/>
          <w:szCs w:val="20"/>
        </w:rPr>
        <w:t>(when measured against the target of 90%)</w:t>
      </w:r>
    </w:p>
    <w:p w:rsidR="0011385E" w:rsidRPr="0011385E" w:rsidRDefault="005329BA" w:rsidP="0010728C">
      <w:pPr>
        <w:widowControl w:val="0"/>
        <w:pBdr>
          <w:top w:val="single" w:sz="4" w:space="1" w:color="auto"/>
          <w:left w:val="single" w:sz="4" w:space="4" w:color="auto"/>
          <w:bottom w:val="single" w:sz="4" w:space="2" w:color="auto"/>
          <w:right w:val="single" w:sz="4" w:space="4" w:color="auto"/>
        </w:pBdr>
        <w:shd w:val="clear" w:color="auto" w:fill="F2DBDB" w:themeFill="accent2" w:themeFillTint="33"/>
        <w:spacing w:before="60" w:after="60" w:line="280" w:lineRule="exact"/>
        <w:rPr>
          <w:sz w:val="20"/>
          <w:szCs w:val="20"/>
        </w:rPr>
      </w:pPr>
      <w:r>
        <w:rPr>
          <w:sz w:val="20"/>
          <w:szCs w:val="20"/>
        </w:rPr>
        <w:t>The</w:t>
      </w:r>
      <w:r w:rsidR="0011385E" w:rsidRPr="0011385E">
        <w:rPr>
          <w:sz w:val="20"/>
          <w:szCs w:val="20"/>
        </w:rPr>
        <w:t xml:space="preserve"> retention rate </w:t>
      </w:r>
      <w:r>
        <w:rPr>
          <w:sz w:val="20"/>
          <w:szCs w:val="20"/>
        </w:rPr>
        <w:t xml:space="preserve">across </w:t>
      </w:r>
      <w:r w:rsidR="0011385E" w:rsidRPr="0011385E">
        <w:rPr>
          <w:sz w:val="20"/>
          <w:szCs w:val="20"/>
        </w:rPr>
        <w:t>the three cohorts was 91</w:t>
      </w:r>
      <w:r w:rsidR="005625FD">
        <w:rPr>
          <w:sz w:val="20"/>
          <w:szCs w:val="20"/>
        </w:rPr>
        <w:t>%</w:t>
      </w:r>
      <w:r w:rsidR="0011385E" w:rsidRPr="0011385E">
        <w:rPr>
          <w:sz w:val="20"/>
          <w:szCs w:val="20"/>
        </w:rPr>
        <w:t>.</w:t>
      </w:r>
      <w:r>
        <w:rPr>
          <w:sz w:val="20"/>
          <w:szCs w:val="20"/>
        </w:rPr>
        <w:t xml:space="preserve"> </w:t>
      </w:r>
    </w:p>
    <w:p w:rsidR="0010728C" w:rsidRDefault="0010728C" w:rsidP="00BA4403"/>
    <w:p w:rsidR="00BA4403" w:rsidRPr="00246290" w:rsidRDefault="005329BA" w:rsidP="00BA4403">
      <w:r w:rsidRPr="002A38D4">
        <w:t xml:space="preserve">There has been a very high completion and retention rate across the three cohorts. Five participants out of 56 did not complete the programme, with all leaving during </w:t>
      </w:r>
      <w:r w:rsidR="00001462" w:rsidRPr="002A38D4">
        <w:t xml:space="preserve">or at the end of </w:t>
      </w:r>
      <w:r w:rsidRPr="002A38D4">
        <w:t xml:space="preserve">the first year. </w:t>
      </w:r>
      <w:r w:rsidR="00BA4403" w:rsidRPr="002A38D4">
        <w:t>While personal and familial reasons were given in most cases, there were tw</w:t>
      </w:r>
      <w:r w:rsidR="00C6193F">
        <w:t>o participants</w:t>
      </w:r>
      <w:r w:rsidR="00BA4403" w:rsidRPr="002A38D4">
        <w:t xml:space="preserve"> for whom “fit” with the programme was also perceived to be a factor.</w:t>
      </w:r>
      <w:r w:rsidR="00BA4403">
        <w:t xml:space="preserve"> </w:t>
      </w:r>
    </w:p>
    <w:p w:rsidR="00B00935" w:rsidRDefault="00B00935">
      <w:pPr>
        <w:spacing w:after="0" w:line="240" w:lineRule="auto"/>
        <w:jc w:val="left"/>
        <w:rPr>
          <w:rFonts w:ascii="Arial" w:hAnsi="Arial"/>
          <w:b/>
          <w:bCs/>
          <w:color w:val="000000"/>
          <w:sz w:val="28"/>
          <w:szCs w:val="36"/>
        </w:rPr>
      </w:pPr>
      <w:bookmarkStart w:id="72" w:name="_Toc482086888"/>
      <w:r>
        <w:br w:type="page"/>
      </w:r>
    </w:p>
    <w:p w:rsidR="00580303" w:rsidRDefault="00580303" w:rsidP="00580303">
      <w:pPr>
        <w:pStyle w:val="Heading2"/>
      </w:pPr>
      <w:r>
        <w:t>Ongoing involvement and/or retention of participants</w:t>
      </w:r>
      <w:bookmarkEnd w:id="72"/>
    </w:p>
    <w:p w:rsidR="00580303" w:rsidRPr="00580303" w:rsidRDefault="00580303" w:rsidP="0010728C">
      <w:pPr>
        <w:widowControl w:val="0"/>
        <w:pBdr>
          <w:top w:val="single" w:sz="4" w:space="1" w:color="auto"/>
          <w:left w:val="single" w:sz="4" w:space="4" w:color="auto"/>
          <w:bottom w:val="single" w:sz="4" w:space="2" w:color="auto"/>
          <w:right w:val="single" w:sz="4" w:space="4" w:color="auto"/>
        </w:pBdr>
        <w:shd w:val="clear" w:color="auto" w:fill="F2DBDB"/>
        <w:spacing w:before="60" w:after="60" w:line="280" w:lineRule="exact"/>
        <w:rPr>
          <w:sz w:val="20"/>
          <w:szCs w:val="20"/>
        </w:rPr>
      </w:pPr>
      <w:r w:rsidRPr="00580303">
        <w:rPr>
          <w:sz w:val="20"/>
          <w:szCs w:val="20"/>
        </w:rPr>
        <w:t>Key criterion:</w:t>
      </w:r>
      <w:r>
        <w:rPr>
          <w:sz w:val="20"/>
          <w:szCs w:val="20"/>
        </w:rPr>
        <w:t xml:space="preserve"> </w:t>
      </w:r>
      <w:r w:rsidRPr="00580303">
        <w:rPr>
          <w:sz w:val="20"/>
          <w:szCs w:val="20"/>
        </w:rPr>
        <w:t>Alumni stay in teaching or wider education after the programme, or continue to contribute to reducing educational inequalities through other pathways</w:t>
      </w:r>
      <w:r>
        <w:rPr>
          <w:sz w:val="20"/>
          <w:szCs w:val="20"/>
        </w:rPr>
        <w:t>.</w:t>
      </w:r>
    </w:p>
    <w:p w:rsidR="00580303" w:rsidRDefault="005329BA" w:rsidP="0010728C">
      <w:pPr>
        <w:widowControl w:val="0"/>
        <w:pBdr>
          <w:top w:val="single" w:sz="4" w:space="1" w:color="auto"/>
          <w:left w:val="single" w:sz="4" w:space="4" w:color="auto"/>
          <w:bottom w:val="single" w:sz="4" w:space="2" w:color="auto"/>
          <w:right w:val="single" w:sz="4" w:space="4" w:color="auto"/>
        </w:pBdr>
        <w:shd w:val="clear" w:color="auto" w:fill="F2DBDB"/>
        <w:spacing w:before="60" w:after="60" w:line="280" w:lineRule="exact"/>
        <w:rPr>
          <w:sz w:val="20"/>
          <w:szCs w:val="20"/>
        </w:rPr>
      </w:pPr>
      <w:r>
        <w:rPr>
          <w:b/>
          <w:sz w:val="20"/>
          <w:szCs w:val="20"/>
        </w:rPr>
        <w:t xml:space="preserve">Overall </w:t>
      </w:r>
      <w:r w:rsidR="00580303" w:rsidRPr="00EF60CE">
        <w:rPr>
          <w:b/>
          <w:sz w:val="20"/>
          <w:szCs w:val="20"/>
        </w:rPr>
        <w:t>evaluative judgement:</w:t>
      </w:r>
      <w:r w:rsidR="00580303">
        <w:rPr>
          <w:b/>
          <w:sz w:val="20"/>
          <w:szCs w:val="20"/>
        </w:rPr>
        <w:t xml:space="preserve"> </w:t>
      </w:r>
      <w:r w:rsidR="009D2307" w:rsidRPr="00834E54">
        <w:rPr>
          <w:sz w:val="20"/>
          <w:szCs w:val="20"/>
        </w:rPr>
        <w:t>W</w:t>
      </w:r>
      <w:r w:rsidR="00807F1D" w:rsidRPr="00834E54">
        <w:rPr>
          <w:sz w:val="20"/>
          <w:szCs w:val="20"/>
        </w:rPr>
        <w:t>ell</w:t>
      </w:r>
    </w:p>
    <w:p w:rsidR="00591B0D" w:rsidRDefault="00591B0D" w:rsidP="0010728C">
      <w:pPr>
        <w:widowControl w:val="0"/>
        <w:pBdr>
          <w:top w:val="single" w:sz="4" w:space="1" w:color="auto"/>
          <w:left w:val="single" w:sz="4" w:space="4" w:color="auto"/>
          <w:bottom w:val="single" w:sz="4" w:space="2" w:color="auto"/>
          <w:right w:val="single" w:sz="4" w:space="4" w:color="auto"/>
        </w:pBdr>
        <w:shd w:val="clear" w:color="auto" w:fill="F2DBDB"/>
        <w:spacing w:before="60" w:after="60" w:line="280" w:lineRule="exact"/>
        <w:rPr>
          <w:sz w:val="20"/>
          <w:szCs w:val="20"/>
        </w:rPr>
      </w:pPr>
      <w:r w:rsidRPr="00591B0D">
        <w:rPr>
          <w:sz w:val="20"/>
          <w:szCs w:val="20"/>
        </w:rPr>
        <w:t xml:space="preserve">Most alumni remain teaching beyond the end of the 2-year programme. Combining the three cohorts, 40 participants of the 50 who completed the programme (80%) are teaching in New Zealand schools in 2017 (the two on parental leave are not included in this figure). Another three are teaching overseas. Of the 43 alumni who are teaching in 2017, 27 are teaching in schools serving low socioeconomic communities in 2017, 12 are teaching in </w:t>
      </w:r>
      <w:proofErr w:type="spellStart"/>
      <w:r w:rsidRPr="00591B0D">
        <w:rPr>
          <w:sz w:val="20"/>
          <w:szCs w:val="20"/>
        </w:rPr>
        <w:t>decile</w:t>
      </w:r>
      <w:proofErr w:type="spellEnd"/>
      <w:r w:rsidRPr="00591B0D">
        <w:rPr>
          <w:sz w:val="20"/>
          <w:szCs w:val="20"/>
        </w:rPr>
        <w:t xml:space="preserve"> 5–10 schools, three are teaching overseas, and one is relieving. A higher proportion of Cohort 15 alumni, who only completed the programme at the end of 2016, are teaching (94%). This compares with 89% of Cohort 14 and 71% of Cohort 13 (three of these are teaching overseas). We do not have data that enables us to judge whether those who are not currently teaching (four of these are in full-time study) or who are teaching in higher </w:t>
      </w:r>
      <w:proofErr w:type="spellStart"/>
      <w:r w:rsidRPr="00591B0D">
        <w:rPr>
          <w:sz w:val="20"/>
          <w:szCs w:val="20"/>
        </w:rPr>
        <w:t>decile</w:t>
      </w:r>
      <w:proofErr w:type="spellEnd"/>
      <w:r w:rsidRPr="00591B0D">
        <w:rPr>
          <w:sz w:val="20"/>
          <w:szCs w:val="20"/>
        </w:rPr>
        <w:t xml:space="preserve"> schools are continuing to contribute to reducing educational inequalities.</w:t>
      </w:r>
      <w:bookmarkStart w:id="73" w:name="_GoBack"/>
      <w:bookmarkEnd w:id="73"/>
    </w:p>
    <w:p w:rsidR="00143DD8" w:rsidRDefault="00143DD8" w:rsidP="0016245E">
      <w:pPr>
        <w:pStyle w:val="Normal-6ptafter"/>
      </w:pPr>
    </w:p>
    <w:p w:rsidR="00241EBB" w:rsidRDefault="00143DD8" w:rsidP="00143DD8">
      <w:r w:rsidRPr="00143DD8">
        <w:t>In this section of the report we present the most up-to-date data we have about participant destinations after completing the programme.</w:t>
      </w:r>
      <w:r w:rsidR="00072178" w:rsidRPr="00A5405E">
        <w:rPr>
          <w:rStyle w:val="FootnoteReference"/>
          <w:sz w:val="20"/>
          <w:szCs w:val="20"/>
        </w:rPr>
        <w:footnoteReference w:id="12"/>
      </w:r>
      <w:r w:rsidRPr="00143DD8">
        <w:t xml:space="preserve"> For Cohort 13 we have </w:t>
      </w:r>
      <w:r w:rsidR="00B910CC">
        <w:t>3</w:t>
      </w:r>
      <w:r w:rsidR="00B910CC" w:rsidRPr="00143DD8">
        <w:t xml:space="preserve"> </w:t>
      </w:r>
      <w:r w:rsidRPr="00143DD8">
        <w:t xml:space="preserve">years of data, for Cohort 14 we have </w:t>
      </w:r>
      <w:r w:rsidR="00B910CC">
        <w:t>2</w:t>
      </w:r>
      <w:r w:rsidR="00B910CC" w:rsidRPr="00143DD8">
        <w:t xml:space="preserve"> </w:t>
      </w:r>
      <w:r w:rsidRPr="00143DD8">
        <w:t xml:space="preserve">years, and for Cohort 15 we </w:t>
      </w:r>
      <w:r w:rsidR="00173CE9">
        <w:t>are aware of participants’</w:t>
      </w:r>
      <w:r w:rsidRPr="00143DD8">
        <w:t xml:space="preserve"> plans for their first year after completion of the programme.</w:t>
      </w:r>
      <w:r w:rsidR="00CC6973">
        <w:t xml:space="preserve"> Figure 2 shows the cohort pathways graphically.</w:t>
      </w:r>
    </w:p>
    <w:p w:rsidR="006903DE" w:rsidRDefault="006903DE" w:rsidP="006903DE">
      <w:pPr>
        <w:pStyle w:val="Heading3"/>
      </w:pPr>
      <w:bookmarkStart w:id="74" w:name="_Toc482086889"/>
      <w:r>
        <w:t>Cohort 13</w:t>
      </w:r>
      <w:bookmarkEnd w:id="74"/>
    </w:p>
    <w:p w:rsidR="004059CA" w:rsidRPr="004059CA" w:rsidRDefault="004059CA" w:rsidP="00E93AD5">
      <w:r>
        <w:t>Noticeably fewer Cohort 13 participants than Cohort</w:t>
      </w:r>
      <w:r w:rsidR="00B910CC">
        <w:t>s</w:t>
      </w:r>
      <w:r>
        <w:t xml:space="preserve"> 14 and 15 participants obtained jobs in their host school or in other low </w:t>
      </w:r>
      <w:proofErr w:type="spellStart"/>
      <w:r>
        <w:t>decile</w:t>
      </w:r>
      <w:proofErr w:type="spellEnd"/>
      <w:r>
        <w:t xml:space="preserve"> schools</w:t>
      </w:r>
      <w:r w:rsidR="00E93AD5">
        <w:t>.</w:t>
      </w:r>
      <w:r>
        <w:t xml:space="preserve"> </w:t>
      </w:r>
      <w:r w:rsidR="00807F1D">
        <w:t>Schools wanted to</w:t>
      </w:r>
      <w:r>
        <w:t xml:space="preserve"> employ the Teach First NZ participants but </w:t>
      </w:r>
      <w:r w:rsidR="00906D51">
        <w:t xml:space="preserve">they </w:t>
      </w:r>
      <w:r>
        <w:t xml:space="preserve">had no surplus staffing. In subsequent years </w:t>
      </w:r>
      <w:r w:rsidR="00906D51">
        <w:t xml:space="preserve">principals took on participants with a clearer view about their </w:t>
      </w:r>
      <w:r w:rsidR="00AD50FC">
        <w:t>employment</w:t>
      </w:r>
      <w:r w:rsidR="00906D51">
        <w:t xml:space="preserve"> after the first </w:t>
      </w:r>
      <w:r w:rsidR="00B910CC">
        <w:t xml:space="preserve">2 </w:t>
      </w:r>
      <w:r w:rsidR="00906D51">
        <w:t xml:space="preserve">years. </w:t>
      </w:r>
    </w:p>
    <w:p w:rsidR="00B93D0D" w:rsidRPr="002D3784" w:rsidRDefault="00B93D0D" w:rsidP="00B93D0D">
      <w:r>
        <w:t>Most of Cohort 13 remained in the jobs they secured in 2015 to complete their registratio</w:t>
      </w:r>
      <w:r w:rsidR="0006033A">
        <w:t>n in 2016. For 2017 there is more diversity in participant pathways</w:t>
      </w:r>
      <w:r>
        <w:t xml:space="preserve"> with three Cohort 13 alumni teaching in international sch</w:t>
      </w:r>
      <w:r w:rsidR="009D2307">
        <w:t>ools, two embarking on further study, one relief teaching combined with other opportunities, and two on parental leave (see Table 12).</w:t>
      </w:r>
      <w:r w:rsidR="0006033A">
        <w:t xml:space="preserve"> </w:t>
      </w:r>
    </w:p>
    <w:p w:rsidR="006903DE" w:rsidRDefault="006903DE">
      <w:pPr>
        <w:spacing w:after="0" w:line="240" w:lineRule="auto"/>
        <w:jc w:val="left"/>
        <w:rPr>
          <w:highlight w:val="yellow"/>
        </w:rPr>
      </w:pPr>
    </w:p>
    <w:p w:rsidR="00E66ACB" w:rsidRPr="00143DD8" w:rsidRDefault="00E66ACB" w:rsidP="003F7B10">
      <w:pPr>
        <w:pStyle w:val="TableTitle"/>
        <w:keepNext/>
        <w:keepLines/>
      </w:pPr>
      <w:bookmarkStart w:id="75" w:name="_Toc477459410"/>
      <w:r w:rsidRPr="00143DD8">
        <w:t>Coh</w:t>
      </w:r>
      <w:r w:rsidR="000E2AC0" w:rsidRPr="00143DD8">
        <w:t xml:space="preserve">ort 13 destinations </w:t>
      </w:r>
      <w:r w:rsidRPr="00143DD8">
        <w:t>201</w:t>
      </w:r>
      <w:r w:rsidR="00AD50FC">
        <w:t>5–</w:t>
      </w:r>
      <w:r w:rsidR="000E2AC0" w:rsidRPr="00143DD8">
        <w:t>17</w:t>
      </w:r>
      <w:bookmarkEnd w:id="75"/>
    </w:p>
    <w:tbl>
      <w:tblPr>
        <w:tblW w:w="8222" w:type="dxa"/>
        <w:tblInd w:w="108" w:type="dxa"/>
        <w:tblLook w:val="04A0"/>
      </w:tblPr>
      <w:tblGrid>
        <w:gridCol w:w="3544"/>
        <w:gridCol w:w="1842"/>
        <w:gridCol w:w="1418"/>
        <w:gridCol w:w="1418"/>
      </w:tblGrid>
      <w:tr w:rsidR="000E2AC0" w:rsidRPr="00807F1D" w:rsidTr="0010728C">
        <w:tc>
          <w:tcPr>
            <w:tcW w:w="3544" w:type="dxa"/>
            <w:shd w:val="clear" w:color="auto" w:fill="D99594"/>
          </w:tcPr>
          <w:p w:rsidR="000E2AC0" w:rsidRPr="00807F1D" w:rsidRDefault="000E2AC0" w:rsidP="003F7B10">
            <w:pPr>
              <w:pStyle w:val="Tablebullet"/>
              <w:keepNext/>
              <w:keepLines/>
              <w:numPr>
                <w:ilvl w:val="0"/>
                <w:numId w:val="0"/>
              </w:numPr>
              <w:spacing w:before="60" w:after="60"/>
              <w:rPr>
                <w:rFonts w:ascii="Arial" w:hAnsi="Arial" w:cs="Arial"/>
                <w:b/>
                <w:sz w:val="18"/>
                <w:szCs w:val="18"/>
              </w:rPr>
            </w:pPr>
            <w:r w:rsidRPr="00807F1D">
              <w:rPr>
                <w:rFonts w:ascii="Arial" w:hAnsi="Arial" w:cs="Arial"/>
                <w:b/>
                <w:sz w:val="18"/>
                <w:szCs w:val="18"/>
              </w:rPr>
              <w:t xml:space="preserve">Destination </w:t>
            </w:r>
          </w:p>
        </w:tc>
        <w:tc>
          <w:tcPr>
            <w:tcW w:w="1842" w:type="dxa"/>
            <w:shd w:val="clear" w:color="auto" w:fill="D99594"/>
          </w:tcPr>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Number (2015)</w:t>
            </w:r>
          </w:p>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w:t>
            </w:r>
            <w:r w:rsidR="00072178" w:rsidRPr="00A5405E">
              <w:rPr>
                <w:rFonts w:ascii="Arial" w:hAnsi="Arial" w:cs="Arial"/>
                <w:b/>
                <w:i/>
                <w:sz w:val="18"/>
                <w:szCs w:val="18"/>
              </w:rPr>
              <w:t>n</w:t>
            </w:r>
            <w:r w:rsidR="00B910CC">
              <w:rPr>
                <w:rFonts w:ascii="Arial" w:hAnsi="Arial" w:cs="Arial"/>
                <w:b/>
                <w:sz w:val="18"/>
                <w:szCs w:val="18"/>
              </w:rPr>
              <w:t xml:space="preserve"> </w:t>
            </w:r>
            <w:r w:rsidRPr="00807F1D">
              <w:rPr>
                <w:rFonts w:ascii="Arial" w:hAnsi="Arial" w:cs="Arial"/>
                <w:b/>
                <w:sz w:val="18"/>
                <w:szCs w:val="18"/>
              </w:rPr>
              <w:t>=</w:t>
            </w:r>
            <w:r w:rsidR="00B910CC">
              <w:rPr>
                <w:rFonts w:ascii="Arial" w:hAnsi="Arial" w:cs="Arial"/>
                <w:b/>
                <w:sz w:val="18"/>
                <w:szCs w:val="18"/>
              </w:rPr>
              <w:t xml:space="preserve"> </w:t>
            </w:r>
            <w:r w:rsidRPr="00807F1D">
              <w:rPr>
                <w:rFonts w:ascii="Arial" w:hAnsi="Arial" w:cs="Arial"/>
                <w:b/>
                <w:sz w:val="18"/>
                <w:szCs w:val="18"/>
              </w:rPr>
              <w:t>15)</w:t>
            </w:r>
          </w:p>
        </w:tc>
        <w:tc>
          <w:tcPr>
            <w:tcW w:w="1418" w:type="dxa"/>
            <w:shd w:val="clear" w:color="auto" w:fill="D99594"/>
          </w:tcPr>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Number (2016)</w:t>
            </w:r>
          </w:p>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w:t>
            </w:r>
            <w:r w:rsidR="00072178" w:rsidRPr="00A5405E">
              <w:rPr>
                <w:rFonts w:ascii="Arial" w:hAnsi="Arial" w:cs="Arial"/>
                <w:b/>
                <w:i/>
                <w:sz w:val="18"/>
                <w:szCs w:val="18"/>
              </w:rPr>
              <w:t>n</w:t>
            </w:r>
            <w:r w:rsidR="00B910CC">
              <w:rPr>
                <w:rFonts w:ascii="Arial" w:hAnsi="Arial" w:cs="Arial"/>
                <w:b/>
                <w:sz w:val="18"/>
                <w:szCs w:val="18"/>
              </w:rPr>
              <w:t xml:space="preserve"> </w:t>
            </w:r>
            <w:r w:rsidRPr="00807F1D">
              <w:rPr>
                <w:rFonts w:ascii="Arial" w:hAnsi="Arial" w:cs="Arial"/>
                <w:b/>
                <w:sz w:val="18"/>
                <w:szCs w:val="18"/>
              </w:rPr>
              <w:t>=</w:t>
            </w:r>
            <w:r w:rsidR="00B910CC">
              <w:rPr>
                <w:rFonts w:ascii="Arial" w:hAnsi="Arial" w:cs="Arial"/>
                <w:b/>
                <w:sz w:val="18"/>
                <w:szCs w:val="18"/>
              </w:rPr>
              <w:t xml:space="preserve"> </w:t>
            </w:r>
            <w:r w:rsidRPr="00807F1D">
              <w:rPr>
                <w:rFonts w:ascii="Arial" w:hAnsi="Arial" w:cs="Arial"/>
                <w:b/>
                <w:sz w:val="18"/>
                <w:szCs w:val="18"/>
              </w:rPr>
              <w:t>15)</w:t>
            </w:r>
          </w:p>
        </w:tc>
        <w:tc>
          <w:tcPr>
            <w:tcW w:w="1418" w:type="dxa"/>
            <w:shd w:val="clear" w:color="auto" w:fill="D99594"/>
          </w:tcPr>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Number (2017)</w:t>
            </w:r>
          </w:p>
          <w:p w:rsidR="000E2AC0" w:rsidRPr="00807F1D" w:rsidRDefault="009F24A9" w:rsidP="003F7B10">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w:t>
            </w:r>
            <w:r w:rsidR="00072178" w:rsidRPr="00A5405E">
              <w:rPr>
                <w:rFonts w:ascii="Arial" w:hAnsi="Arial" w:cs="Arial"/>
                <w:b/>
                <w:i/>
                <w:sz w:val="18"/>
                <w:szCs w:val="18"/>
              </w:rPr>
              <w:t xml:space="preserve">n </w:t>
            </w:r>
            <w:r>
              <w:rPr>
                <w:rFonts w:ascii="Arial" w:hAnsi="Arial" w:cs="Arial"/>
                <w:b/>
                <w:sz w:val="18"/>
                <w:szCs w:val="18"/>
              </w:rPr>
              <w:t>=</w:t>
            </w:r>
            <w:r w:rsidR="00B910CC">
              <w:rPr>
                <w:rFonts w:ascii="Arial" w:hAnsi="Arial" w:cs="Arial"/>
                <w:b/>
                <w:sz w:val="18"/>
                <w:szCs w:val="18"/>
              </w:rPr>
              <w:t xml:space="preserve"> </w:t>
            </w:r>
            <w:r>
              <w:rPr>
                <w:rFonts w:ascii="Arial" w:hAnsi="Arial" w:cs="Arial"/>
                <w:b/>
                <w:sz w:val="18"/>
                <w:szCs w:val="18"/>
              </w:rPr>
              <w:t>14</w:t>
            </w:r>
            <w:r w:rsidR="000E2AC0" w:rsidRPr="00807F1D">
              <w:rPr>
                <w:rFonts w:ascii="Arial" w:hAnsi="Arial" w:cs="Arial"/>
                <w:b/>
                <w:sz w:val="18"/>
                <w:szCs w:val="18"/>
              </w:rPr>
              <w:t>)</w:t>
            </w:r>
            <w:r w:rsidR="00807F1D" w:rsidRPr="00807F1D">
              <w:rPr>
                <w:rStyle w:val="FootnoteReference"/>
                <w:rFonts w:ascii="Arial" w:hAnsi="Arial" w:cs="Arial"/>
                <w:b/>
                <w:sz w:val="18"/>
                <w:szCs w:val="18"/>
              </w:rPr>
              <w:footnoteReference w:id="13"/>
            </w:r>
          </w:p>
        </w:tc>
      </w:tr>
      <w:tr w:rsidR="000E2AC0" w:rsidRPr="00807F1D" w:rsidTr="0010728C">
        <w:tc>
          <w:tcPr>
            <w:tcW w:w="3544" w:type="dxa"/>
            <w:shd w:val="clear" w:color="auto" w:fill="FFFFFF" w:themeFill="background1"/>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Retained by host school (deciles 1–3)</w:t>
            </w:r>
          </w:p>
        </w:tc>
        <w:tc>
          <w:tcPr>
            <w:tcW w:w="1842" w:type="dxa"/>
            <w:shd w:val="clear" w:color="auto" w:fill="FFFFFF" w:themeFill="background1"/>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4</w:t>
            </w:r>
          </w:p>
        </w:tc>
        <w:tc>
          <w:tcPr>
            <w:tcW w:w="1418" w:type="dxa"/>
            <w:shd w:val="clear" w:color="auto" w:fill="FFFFFF" w:themeFill="background1"/>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c>
          <w:tcPr>
            <w:tcW w:w="1418" w:type="dxa"/>
            <w:shd w:val="clear" w:color="auto" w:fill="FFFFFF" w:themeFill="background1"/>
          </w:tcPr>
          <w:p w:rsidR="000E2AC0" w:rsidRPr="00807F1D" w:rsidRDefault="00B93D0D"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1</w:t>
            </w:r>
          </w:p>
        </w:tc>
      </w:tr>
      <w:tr w:rsidR="000E2AC0" w:rsidRPr="00807F1D" w:rsidTr="0010728C">
        <w:tc>
          <w:tcPr>
            <w:tcW w:w="3544" w:type="dxa"/>
            <w:shd w:val="clear" w:color="auto" w:fill="F2DBDB" w:themeFill="accent2" w:themeFillTint="33"/>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at another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1 school </w:t>
            </w:r>
          </w:p>
        </w:tc>
        <w:tc>
          <w:tcPr>
            <w:tcW w:w="1842" w:type="dxa"/>
            <w:shd w:val="clear" w:color="auto" w:fill="F2DBDB" w:themeFill="accent2" w:themeFillTint="33"/>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c>
          <w:tcPr>
            <w:tcW w:w="1418" w:type="dxa"/>
            <w:shd w:val="clear" w:color="auto" w:fill="F2DBDB" w:themeFill="accent2" w:themeFillTint="33"/>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1</w:t>
            </w:r>
          </w:p>
        </w:tc>
        <w:tc>
          <w:tcPr>
            <w:tcW w:w="1418" w:type="dxa"/>
            <w:shd w:val="clear" w:color="auto" w:fill="F2DBDB" w:themeFill="accent2" w:themeFillTint="33"/>
          </w:tcPr>
          <w:p w:rsidR="000E2AC0" w:rsidRPr="00807F1D" w:rsidRDefault="00807F1D"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0</w:t>
            </w:r>
          </w:p>
        </w:tc>
      </w:tr>
      <w:tr w:rsidR="000E2AC0" w:rsidRPr="00807F1D" w:rsidTr="0010728C">
        <w:tc>
          <w:tcPr>
            <w:tcW w:w="3544" w:type="dxa"/>
            <w:shd w:val="clear" w:color="auto" w:fill="FFFFFF" w:themeFill="background1"/>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at another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3 school</w:t>
            </w:r>
          </w:p>
        </w:tc>
        <w:tc>
          <w:tcPr>
            <w:tcW w:w="1842" w:type="dxa"/>
            <w:shd w:val="clear" w:color="auto" w:fill="FFFFFF" w:themeFill="background1"/>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c>
          <w:tcPr>
            <w:tcW w:w="1418" w:type="dxa"/>
            <w:shd w:val="clear" w:color="auto" w:fill="FFFFFF" w:themeFill="background1"/>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c>
          <w:tcPr>
            <w:tcW w:w="1418" w:type="dxa"/>
            <w:shd w:val="clear" w:color="auto" w:fill="FFFFFF" w:themeFill="background1"/>
          </w:tcPr>
          <w:p w:rsidR="000E2AC0" w:rsidRPr="00807F1D" w:rsidRDefault="00B93D0D"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1</w:t>
            </w:r>
          </w:p>
        </w:tc>
      </w:tr>
      <w:tr w:rsidR="000E2AC0" w:rsidRPr="00807F1D" w:rsidTr="00F30163">
        <w:tc>
          <w:tcPr>
            <w:tcW w:w="3544" w:type="dxa"/>
            <w:shd w:val="clear" w:color="auto" w:fill="F2DBDB" w:themeFill="accent2" w:themeFillTint="33"/>
          </w:tcPr>
          <w:p w:rsidR="000E2AC0" w:rsidRPr="00807F1D" w:rsidRDefault="000E2AC0" w:rsidP="003F7B10">
            <w:pPr>
              <w:pStyle w:val="Tablebullet"/>
              <w:keepNext/>
              <w:keepLines/>
              <w:numPr>
                <w:ilvl w:val="0"/>
                <w:numId w:val="0"/>
              </w:numPr>
              <w:spacing w:before="60" w:after="60"/>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1–4 schools</w:t>
            </w:r>
          </w:p>
        </w:tc>
        <w:tc>
          <w:tcPr>
            <w:tcW w:w="1842" w:type="dxa"/>
            <w:shd w:val="clear" w:color="auto" w:fill="F2DBDB" w:themeFill="accent2" w:themeFillTint="33"/>
          </w:tcPr>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8</w:t>
            </w:r>
          </w:p>
        </w:tc>
        <w:tc>
          <w:tcPr>
            <w:tcW w:w="1418" w:type="dxa"/>
            <w:shd w:val="clear" w:color="auto" w:fill="F2DBDB" w:themeFill="accent2" w:themeFillTint="33"/>
          </w:tcPr>
          <w:p w:rsidR="000E2AC0" w:rsidRPr="00807F1D" w:rsidRDefault="009D2307" w:rsidP="003F7B10">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5</w:t>
            </w:r>
          </w:p>
        </w:tc>
        <w:tc>
          <w:tcPr>
            <w:tcW w:w="1418" w:type="dxa"/>
            <w:shd w:val="clear" w:color="auto" w:fill="F2DBDB" w:themeFill="accent2" w:themeFillTint="33"/>
          </w:tcPr>
          <w:p w:rsidR="000E2AC0" w:rsidRPr="00807F1D" w:rsidRDefault="00B93D0D"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2</w:t>
            </w:r>
          </w:p>
        </w:tc>
      </w:tr>
      <w:tr w:rsidR="000E2AC0" w:rsidRPr="00807F1D" w:rsidTr="00F30163">
        <w:tc>
          <w:tcPr>
            <w:tcW w:w="3544" w:type="dxa"/>
            <w:shd w:val="clear" w:color="auto" w:fill="auto"/>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6 school</w:t>
            </w:r>
          </w:p>
        </w:tc>
        <w:tc>
          <w:tcPr>
            <w:tcW w:w="1842" w:type="dxa"/>
            <w:shd w:val="clear" w:color="auto" w:fill="auto"/>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1</w:t>
            </w:r>
          </w:p>
        </w:tc>
        <w:tc>
          <w:tcPr>
            <w:tcW w:w="1418" w:type="dxa"/>
            <w:shd w:val="clear" w:color="auto" w:fill="auto"/>
          </w:tcPr>
          <w:p w:rsidR="000E2AC0" w:rsidRPr="00807F1D" w:rsidRDefault="009D2307" w:rsidP="003F7B10">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2</w:t>
            </w:r>
          </w:p>
        </w:tc>
        <w:tc>
          <w:tcPr>
            <w:tcW w:w="1418" w:type="dxa"/>
            <w:shd w:val="clear" w:color="auto" w:fill="auto"/>
          </w:tcPr>
          <w:p w:rsidR="000E2AC0" w:rsidRPr="00807F1D" w:rsidRDefault="009D2307" w:rsidP="003F7B10">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w:t>
            </w:r>
          </w:p>
        </w:tc>
      </w:tr>
      <w:tr w:rsidR="000E2AC0" w:rsidRPr="00807F1D" w:rsidTr="00F30163">
        <w:tc>
          <w:tcPr>
            <w:tcW w:w="3544" w:type="dxa"/>
            <w:shd w:val="clear" w:color="auto" w:fill="F2DBDB" w:themeFill="accent2" w:themeFillTint="33"/>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7 school</w:t>
            </w:r>
          </w:p>
        </w:tc>
        <w:tc>
          <w:tcPr>
            <w:tcW w:w="1842" w:type="dxa"/>
            <w:shd w:val="clear" w:color="auto" w:fill="F2DBDB" w:themeFill="accent2" w:themeFillTint="33"/>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c>
          <w:tcPr>
            <w:tcW w:w="1418" w:type="dxa"/>
            <w:shd w:val="clear" w:color="auto" w:fill="F2DBDB" w:themeFill="accent2" w:themeFillTint="33"/>
          </w:tcPr>
          <w:p w:rsidR="000E2AC0" w:rsidRPr="00807F1D" w:rsidRDefault="000E2AC0"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3</w:t>
            </w:r>
          </w:p>
        </w:tc>
        <w:tc>
          <w:tcPr>
            <w:tcW w:w="1418" w:type="dxa"/>
            <w:shd w:val="clear" w:color="auto" w:fill="F2DBDB" w:themeFill="accent2" w:themeFillTint="33"/>
          </w:tcPr>
          <w:p w:rsidR="000E2AC0" w:rsidRPr="00807F1D" w:rsidRDefault="00B93D0D" w:rsidP="003F7B10">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1</w:t>
            </w:r>
          </w:p>
        </w:tc>
      </w:tr>
      <w:tr w:rsidR="000E2AC0" w:rsidRPr="00807F1D" w:rsidTr="00F30163">
        <w:tc>
          <w:tcPr>
            <w:tcW w:w="3544" w:type="dxa"/>
            <w:shd w:val="clear" w:color="auto" w:fill="auto"/>
          </w:tcPr>
          <w:p w:rsidR="000E2AC0" w:rsidRPr="00807F1D" w:rsidRDefault="000E2AC0" w:rsidP="0010728C">
            <w:pPr>
              <w:pStyle w:val="Tablebullet"/>
              <w:keepNext/>
              <w:keepLines/>
              <w:numPr>
                <w:ilvl w:val="0"/>
                <w:numId w:val="0"/>
              </w:numPr>
              <w:spacing w:before="60" w:after="60"/>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5–7 schools</w:t>
            </w:r>
          </w:p>
        </w:tc>
        <w:tc>
          <w:tcPr>
            <w:tcW w:w="1842" w:type="dxa"/>
            <w:shd w:val="clear" w:color="auto" w:fill="auto"/>
          </w:tcPr>
          <w:p w:rsidR="000E2AC0" w:rsidRPr="00807F1D" w:rsidRDefault="000E2AC0" w:rsidP="0010728C">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3</w:t>
            </w:r>
          </w:p>
        </w:tc>
        <w:tc>
          <w:tcPr>
            <w:tcW w:w="1418" w:type="dxa"/>
            <w:shd w:val="clear" w:color="auto" w:fill="auto"/>
          </w:tcPr>
          <w:p w:rsidR="000E2AC0" w:rsidRPr="00807F1D" w:rsidRDefault="009D2307"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5</w:t>
            </w:r>
          </w:p>
        </w:tc>
        <w:tc>
          <w:tcPr>
            <w:tcW w:w="1418" w:type="dxa"/>
            <w:shd w:val="clear" w:color="auto" w:fill="auto"/>
          </w:tcPr>
          <w:p w:rsidR="000E2AC0" w:rsidRPr="00807F1D" w:rsidRDefault="009D2307"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2</w:t>
            </w:r>
          </w:p>
        </w:tc>
      </w:tr>
      <w:tr w:rsidR="000E2AC0" w:rsidRPr="00807F1D" w:rsidTr="00F30163">
        <w:tc>
          <w:tcPr>
            <w:tcW w:w="3544" w:type="dxa"/>
            <w:shd w:val="clear" w:color="auto" w:fill="F2DBDB" w:themeFill="accent2" w:themeFillTint="33"/>
          </w:tcPr>
          <w:p w:rsidR="000E2AC0" w:rsidRPr="00807F1D" w:rsidRDefault="000E2AC0" w:rsidP="0010728C">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8 school</w:t>
            </w:r>
          </w:p>
        </w:tc>
        <w:tc>
          <w:tcPr>
            <w:tcW w:w="1842" w:type="dxa"/>
            <w:shd w:val="clear" w:color="auto" w:fill="F2DBDB" w:themeFill="accent2" w:themeFillTint="33"/>
          </w:tcPr>
          <w:p w:rsidR="000E2AC0" w:rsidRPr="00807F1D" w:rsidRDefault="000E2AC0" w:rsidP="0010728C">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 xml:space="preserve">1 </w:t>
            </w:r>
          </w:p>
        </w:tc>
        <w:tc>
          <w:tcPr>
            <w:tcW w:w="1418" w:type="dxa"/>
            <w:shd w:val="clear" w:color="auto" w:fill="F2DBDB" w:themeFill="accent2" w:themeFillTint="33"/>
          </w:tcPr>
          <w:p w:rsidR="000E2AC0" w:rsidRPr="00807F1D" w:rsidRDefault="000E2AC0" w:rsidP="0010728C">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c>
          <w:tcPr>
            <w:tcW w:w="1418" w:type="dxa"/>
            <w:shd w:val="clear" w:color="auto" w:fill="F2DBDB" w:themeFill="accent2" w:themeFillTint="33"/>
          </w:tcPr>
          <w:p w:rsidR="000E2AC0"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r>
      <w:tr w:rsidR="000E2AC0" w:rsidRPr="00807F1D" w:rsidTr="00F30163">
        <w:tc>
          <w:tcPr>
            <w:tcW w:w="3544" w:type="dxa"/>
            <w:shd w:val="clear" w:color="auto" w:fill="auto"/>
          </w:tcPr>
          <w:p w:rsidR="000E2AC0" w:rsidRPr="00807F1D" w:rsidRDefault="000E2AC0" w:rsidP="0010728C">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9 school</w:t>
            </w:r>
          </w:p>
        </w:tc>
        <w:tc>
          <w:tcPr>
            <w:tcW w:w="1842" w:type="dxa"/>
            <w:shd w:val="clear" w:color="auto" w:fill="auto"/>
          </w:tcPr>
          <w:p w:rsidR="000E2AC0" w:rsidRPr="00807F1D" w:rsidRDefault="000E2AC0" w:rsidP="0010728C">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1</w:t>
            </w:r>
          </w:p>
        </w:tc>
        <w:tc>
          <w:tcPr>
            <w:tcW w:w="1418" w:type="dxa"/>
            <w:shd w:val="clear" w:color="auto" w:fill="auto"/>
          </w:tcPr>
          <w:p w:rsidR="000E2AC0" w:rsidRPr="00807F1D" w:rsidRDefault="000E2AC0" w:rsidP="0010728C">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c>
          <w:tcPr>
            <w:tcW w:w="1418" w:type="dxa"/>
            <w:shd w:val="clear" w:color="auto" w:fill="auto"/>
          </w:tcPr>
          <w:p w:rsidR="000E2AC0" w:rsidRPr="00807F1D" w:rsidRDefault="00481B28" w:rsidP="0010728C">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r>
      <w:tr w:rsidR="000E2AC0" w:rsidRPr="00807F1D" w:rsidTr="00F30163">
        <w:tc>
          <w:tcPr>
            <w:tcW w:w="3544" w:type="dxa"/>
            <w:shd w:val="clear" w:color="auto" w:fill="F2DBDB" w:themeFill="accent2" w:themeFillTint="33"/>
          </w:tcPr>
          <w:p w:rsidR="000E2AC0" w:rsidRPr="00807F1D" w:rsidRDefault="000E2AC0" w:rsidP="0010728C">
            <w:pPr>
              <w:pStyle w:val="Tablebullet"/>
              <w:keepNext/>
              <w:keepLines/>
              <w:numPr>
                <w:ilvl w:val="0"/>
                <w:numId w:val="0"/>
              </w:numPr>
              <w:spacing w:before="60" w:after="60"/>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8–10 schools</w:t>
            </w:r>
          </w:p>
        </w:tc>
        <w:tc>
          <w:tcPr>
            <w:tcW w:w="1842" w:type="dxa"/>
            <w:shd w:val="clear" w:color="auto" w:fill="F2DBDB" w:themeFill="accent2" w:themeFillTint="33"/>
          </w:tcPr>
          <w:p w:rsidR="000E2AC0" w:rsidRPr="00807F1D" w:rsidRDefault="000E2AC0" w:rsidP="0010728C">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2</w:t>
            </w:r>
          </w:p>
        </w:tc>
        <w:tc>
          <w:tcPr>
            <w:tcW w:w="1418" w:type="dxa"/>
            <w:shd w:val="clear" w:color="auto" w:fill="F2DBDB" w:themeFill="accent2" w:themeFillTint="33"/>
          </w:tcPr>
          <w:p w:rsidR="000E2AC0" w:rsidRPr="00807F1D" w:rsidRDefault="000E2AC0" w:rsidP="0010728C">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4</w:t>
            </w:r>
          </w:p>
        </w:tc>
        <w:tc>
          <w:tcPr>
            <w:tcW w:w="1418" w:type="dxa"/>
            <w:shd w:val="clear" w:color="auto" w:fill="F2DBDB" w:themeFill="accent2" w:themeFillTint="33"/>
          </w:tcPr>
          <w:p w:rsidR="000E2AC0" w:rsidRPr="00807F1D" w:rsidRDefault="00807F1D" w:rsidP="0010728C">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2</w:t>
            </w:r>
          </w:p>
        </w:tc>
      </w:tr>
      <w:tr w:rsidR="000E2AC0" w:rsidRPr="00807F1D" w:rsidTr="00F30163">
        <w:tc>
          <w:tcPr>
            <w:tcW w:w="3544" w:type="dxa"/>
            <w:shd w:val="clear" w:color="auto" w:fill="auto"/>
          </w:tcPr>
          <w:p w:rsidR="000E2AC0" w:rsidRPr="00217302" w:rsidRDefault="009D2307" w:rsidP="0010728C">
            <w:pPr>
              <w:pStyle w:val="Tablebullet"/>
              <w:keepNext/>
              <w:keepLines/>
              <w:numPr>
                <w:ilvl w:val="0"/>
                <w:numId w:val="0"/>
              </w:numPr>
              <w:spacing w:before="60" w:after="60"/>
              <w:rPr>
                <w:rFonts w:ascii="Arial" w:hAnsi="Arial" w:cs="Arial"/>
                <w:sz w:val="18"/>
                <w:szCs w:val="18"/>
              </w:rPr>
            </w:pPr>
            <w:r w:rsidRPr="00217302">
              <w:rPr>
                <w:rFonts w:ascii="Arial" w:hAnsi="Arial" w:cs="Arial"/>
                <w:sz w:val="18"/>
                <w:szCs w:val="18"/>
              </w:rPr>
              <w:t>Teaching</w:t>
            </w:r>
            <w:r w:rsidR="000E2AC0" w:rsidRPr="00217302">
              <w:rPr>
                <w:rFonts w:ascii="Arial" w:hAnsi="Arial" w:cs="Arial"/>
                <w:sz w:val="18"/>
                <w:szCs w:val="18"/>
              </w:rPr>
              <w:t xml:space="preserve"> overseas </w:t>
            </w:r>
          </w:p>
        </w:tc>
        <w:tc>
          <w:tcPr>
            <w:tcW w:w="1842" w:type="dxa"/>
            <w:shd w:val="clear" w:color="auto" w:fill="auto"/>
          </w:tcPr>
          <w:p w:rsidR="000E2AC0"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w:t>
            </w:r>
          </w:p>
        </w:tc>
        <w:tc>
          <w:tcPr>
            <w:tcW w:w="1418" w:type="dxa"/>
            <w:shd w:val="clear" w:color="auto" w:fill="auto"/>
          </w:tcPr>
          <w:p w:rsidR="000E2AC0" w:rsidRPr="00807F1D" w:rsidRDefault="009F24A9" w:rsidP="009F24A9">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 xml:space="preserve">1 </w:t>
            </w:r>
          </w:p>
        </w:tc>
        <w:tc>
          <w:tcPr>
            <w:tcW w:w="1418" w:type="dxa"/>
            <w:shd w:val="clear" w:color="auto" w:fill="auto"/>
          </w:tcPr>
          <w:p w:rsidR="00920FE9" w:rsidRPr="00807F1D" w:rsidRDefault="009D2307" w:rsidP="009D2307">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3</w:t>
            </w:r>
          </w:p>
        </w:tc>
      </w:tr>
      <w:tr w:rsidR="00920FE9" w:rsidRPr="00807F1D" w:rsidTr="00F30163">
        <w:tc>
          <w:tcPr>
            <w:tcW w:w="3544" w:type="dxa"/>
            <w:shd w:val="clear" w:color="auto" w:fill="F2DBDB" w:themeFill="accent2" w:themeFillTint="33"/>
          </w:tcPr>
          <w:p w:rsidR="00920FE9" w:rsidRPr="006E4101" w:rsidRDefault="00920FE9" w:rsidP="0010728C">
            <w:pPr>
              <w:pStyle w:val="Tablebullet"/>
              <w:keepNext/>
              <w:keepLines/>
              <w:numPr>
                <w:ilvl w:val="0"/>
                <w:numId w:val="0"/>
              </w:numPr>
              <w:spacing w:before="60" w:after="60"/>
              <w:rPr>
                <w:rFonts w:ascii="Arial" w:hAnsi="Arial" w:cs="Arial"/>
                <w:sz w:val="18"/>
                <w:szCs w:val="18"/>
              </w:rPr>
            </w:pPr>
            <w:r w:rsidRPr="006E4101">
              <w:rPr>
                <w:rFonts w:ascii="Arial" w:hAnsi="Arial" w:cs="Arial"/>
                <w:sz w:val="18"/>
                <w:szCs w:val="18"/>
              </w:rPr>
              <w:t>Full-time study</w:t>
            </w:r>
          </w:p>
        </w:tc>
        <w:tc>
          <w:tcPr>
            <w:tcW w:w="1842" w:type="dxa"/>
            <w:shd w:val="clear" w:color="auto" w:fill="F2DBDB" w:themeFill="accent2" w:themeFillTint="33"/>
          </w:tcPr>
          <w:p w:rsidR="00920FE9"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c>
          <w:tcPr>
            <w:tcW w:w="1418" w:type="dxa"/>
            <w:shd w:val="clear" w:color="auto" w:fill="F2DBDB" w:themeFill="accent2" w:themeFillTint="33"/>
          </w:tcPr>
          <w:p w:rsidR="00920FE9"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c>
          <w:tcPr>
            <w:tcW w:w="1418" w:type="dxa"/>
            <w:shd w:val="clear" w:color="auto" w:fill="F2DBDB" w:themeFill="accent2" w:themeFillTint="33"/>
          </w:tcPr>
          <w:p w:rsidR="00920FE9"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2</w:t>
            </w:r>
          </w:p>
        </w:tc>
      </w:tr>
      <w:tr w:rsidR="00920FE9" w:rsidRPr="00807F1D" w:rsidTr="00F30163">
        <w:tc>
          <w:tcPr>
            <w:tcW w:w="3544" w:type="dxa"/>
            <w:shd w:val="clear" w:color="auto" w:fill="auto"/>
          </w:tcPr>
          <w:p w:rsidR="00920FE9" w:rsidRPr="006E4101" w:rsidRDefault="00920FE9" w:rsidP="0010728C">
            <w:pPr>
              <w:pStyle w:val="Tablebullet"/>
              <w:keepNext/>
              <w:keepLines/>
              <w:numPr>
                <w:ilvl w:val="0"/>
                <w:numId w:val="0"/>
              </w:numPr>
              <w:spacing w:before="60" w:after="60"/>
              <w:rPr>
                <w:rFonts w:ascii="Arial" w:hAnsi="Arial" w:cs="Arial"/>
                <w:sz w:val="18"/>
                <w:szCs w:val="18"/>
              </w:rPr>
            </w:pPr>
            <w:r w:rsidRPr="006E4101">
              <w:rPr>
                <w:rFonts w:ascii="Arial" w:hAnsi="Arial" w:cs="Arial"/>
                <w:sz w:val="18"/>
                <w:szCs w:val="18"/>
              </w:rPr>
              <w:t>Parental leave</w:t>
            </w:r>
          </w:p>
        </w:tc>
        <w:tc>
          <w:tcPr>
            <w:tcW w:w="1842" w:type="dxa"/>
            <w:shd w:val="clear" w:color="auto" w:fill="auto"/>
          </w:tcPr>
          <w:p w:rsidR="00920FE9"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c>
          <w:tcPr>
            <w:tcW w:w="1418" w:type="dxa"/>
            <w:shd w:val="clear" w:color="auto" w:fill="auto"/>
          </w:tcPr>
          <w:p w:rsidR="00920FE9"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c>
          <w:tcPr>
            <w:tcW w:w="1418" w:type="dxa"/>
            <w:shd w:val="clear" w:color="auto" w:fill="auto"/>
          </w:tcPr>
          <w:p w:rsidR="00920FE9" w:rsidRPr="00807F1D" w:rsidRDefault="00B93D0D" w:rsidP="0010728C">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2</w:t>
            </w:r>
          </w:p>
        </w:tc>
      </w:tr>
      <w:tr w:rsidR="00920FE9" w:rsidRPr="00807F1D" w:rsidTr="00F30163">
        <w:tc>
          <w:tcPr>
            <w:tcW w:w="3544" w:type="dxa"/>
            <w:shd w:val="clear" w:color="auto" w:fill="F2DBDB" w:themeFill="accent2" w:themeFillTint="33"/>
          </w:tcPr>
          <w:p w:rsidR="00920FE9" w:rsidRPr="006E4101" w:rsidRDefault="00920FE9" w:rsidP="0010728C">
            <w:pPr>
              <w:pStyle w:val="Tablebullet"/>
              <w:keepNext/>
              <w:keepLines/>
              <w:numPr>
                <w:ilvl w:val="0"/>
                <w:numId w:val="0"/>
              </w:numPr>
              <w:spacing w:before="60" w:after="60"/>
              <w:rPr>
                <w:rFonts w:ascii="Arial" w:hAnsi="Arial" w:cs="Arial"/>
                <w:sz w:val="18"/>
                <w:szCs w:val="18"/>
              </w:rPr>
            </w:pPr>
            <w:r w:rsidRPr="006E4101">
              <w:rPr>
                <w:rFonts w:ascii="Arial" w:hAnsi="Arial" w:cs="Arial"/>
                <w:sz w:val="18"/>
                <w:szCs w:val="18"/>
              </w:rPr>
              <w:t>Relief teaching</w:t>
            </w:r>
          </w:p>
        </w:tc>
        <w:tc>
          <w:tcPr>
            <w:tcW w:w="1842" w:type="dxa"/>
            <w:shd w:val="clear" w:color="auto" w:fill="F2DBDB" w:themeFill="accent2" w:themeFillTint="33"/>
          </w:tcPr>
          <w:p w:rsidR="00920FE9"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c>
          <w:tcPr>
            <w:tcW w:w="1418" w:type="dxa"/>
            <w:shd w:val="clear" w:color="auto" w:fill="F2DBDB" w:themeFill="accent2" w:themeFillTint="33"/>
          </w:tcPr>
          <w:p w:rsidR="00920FE9"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c>
          <w:tcPr>
            <w:tcW w:w="1418" w:type="dxa"/>
            <w:shd w:val="clear" w:color="auto" w:fill="F2DBDB" w:themeFill="accent2" w:themeFillTint="33"/>
          </w:tcPr>
          <w:p w:rsidR="00920FE9" w:rsidRPr="00807F1D" w:rsidRDefault="00807F1D" w:rsidP="0010728C">
            <w:pPr>
              <w:pStyle w:val="Tablebullet"/>
              <w:keepNext/>
              <w:keepLines/>
              <w:numPr>
                <w:ilvl w:val="0"/>
                <w:numId w:val="0"/>
              </w:numPr>
              <w:spacing w:before="60" w:after="60"/>
              <w:jc w:val="center"/>
              <w:rPr>
                <w:rFonts w:ascii="Arial" w:hAnsi="Arial" w:cs="Arial"/>
                <w:sz w:val="18"/>
                <w:szCs w:val="18"/>
              </w:rPr>
            </w:pPr>
            <w:r w:rsidRPr="00807F1D">
              <w:rPr>
                <w:rFonts w:ascii="Arial" w:hAnsi="Arial" w:cs="Arial"/>
                <w:sz w:val="18"/>
                <w:szCs w:val="18"/>
              </w:rPr>
              <w:t>1</w:t>
            </w:r>
          </w:p>
        </w:tc>
      </w:tr>
      <w:tr w:rsidR="009D2307" w:rsidRPr="00807F1D" w:rsidTr="00F30163">
        <w:tc>
          <w:tcPr>
            <w:tcW w:w="3544" w:type="dxa"/>
            <w:shd w:val="clear" w:color="auto" w:fill="auto"/>
          </w:tcPr>
          <w:p w:rsidR="009D2307" w:rsidRPr="006E4101" w:rsidRDefault="009D2307" w:rsidP="0010728C">
            <w:pPr>
              <w:pStyle w:val="Tablebullet"/>
              <w:keepNext/>
              <w:keepLines/>
              <w:numPr>
                <w:ilvl w:val="0"/>
                <w:numId w:val="0"/>
              </w:numPr>
              <w:spacing w:before="60" w:after="60"/>
              <w:rPr>
                <w:rFonts w:ascii="Arial" w:hAnsi="Arial" w:cs="Arial"/>
                <w:sz w:val="18"/>
                <w:szCs w:val="18"/>
              </w:rPr>
            </w:pPr>
            <w:r w:rsidRPr="006E4101">
              <w:rPr>
                <w:rFonts w:ascii="Arial" w:hAnsi="Arial" w:cs="Arial"/>
                <w:sz w:val="18"/>
                <w:szCs w:val="18"/>
              </w:rPr>
              <w:t>Travelling</w:t>
            </w:r>
          </w:p>
        </w:tc>
        <w:tc>
          <w:tcPr>
            <w:tcW w:w="1842" w:type="dxa"/>
            <w:shd w:val="clear" w:color="auto" w:fill="auto"/>
          </w:tcPr>
          <w:p w:rsidR="009D2307"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1</w:t>
            </w:r>
          </w:p>
        </w:tc>
        <w:tc>
          <w:tcPr>
            <w:tcW w:w="1418" w:type="dxa"/>
            <w:shd w:val="clear" w:color="auto" w:fill="auto"/>
          </w:tcPr>
          <w:p w:rsidR="009D2307"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c>
          <w:tcPr>
            <w:tcW w:w="1418" w:type="dxa"/>
            <w:shd w:val="clear" w:color="auto" w:fill="auto"/>
          </w:tcPr>
          <w:p w:rsidR="009D2307" w:rsidRPr="00807F1D" w:rsidRDefault="009D2307" w:rsidP="0010728C">
            <w:pPr>
              <w:pStyle w:val="Tablebullet"/>
              <w:keepNext/>
              <w:keepLines/>
              <w:numPr>
                <w:ilvl w:val="0"/>
                <w:numId w:val="0"/>
              </w:numPr>
              <w:spacing w:before="60" w:after="60"/>
              <w:jc w:val="center"/>
              <w:rPr>
                <w:rFonts w:ascii="Arial" w:hAnsi="Arial" w:cs="Arial"/>
                <w:sz w:val="18"/>
                <w:szCs w:val="18"/>
              </w:rPr>
            </w:pPr>
            <w:r>
              <w:rPr>
                <w:rFonts w:ascii="Arial" w:hAnsi="Arial" w:cs="Arial"/>
                <w:sz w:val="18"/>
                <w:szCs w:val="18"/>
              </w:rPr>
              <w:t>0</w:t>
            </w:r>
          </w:p>
        </w:tc>
      </w:tr>
      <w:tr w:rsidR="00B93D0D" w:rsidRPr="00807F1D" w:rsidTr="00F30163">
        <w:tc>
          <w:tcPr>
            <w:tcW w:w="3544" w:type="dxa"/>
            <w:shd w:val="clear" w:color="auto" w:fill="F2DBDB" w:themeFill="accent2" w:themeFillTint="33"/>
          </w:tcPr>
          <w:p w:rsidR="00B93D0D" w:rsidRPr="00807F1D" w:rsidRDefault="009F24A9" w:rsidP="0010728C">
            <w:pPr>
              <w:pStyle w:val="Tablebullet"/>
              <w:keepNext/>
              <w:keepLines/>
              <w:numPr>
                <w:ilvl w:val="0"/>
                <w:numId w:val="0"/>
              </w:numPr>
              <w:spacing w:before="60" w:after="60"/>
              <w:rPr>
                <w:rFonts w:ascii="Arial" w:hAnsi="Arial" w:cs="Arial"/>
                <w:b/>
                <w:sz w:val="18"/>
                <w:szCs w:val="18"/>
              </w:rPr>
            </w:pPr>
            <w:r>
              <w:rPr>
                <w:rFonts w:ascii="Arial" w:hAnsi="Arial" w:cs="Arial"/>
                <w:b/>
                <w:sz w:val="18"/>
                <w:szCs w:val="18"/>
              </w:rPr>
              <w:t>Total teaching</w:t>
            </w:r>
            <w:r w:rsidR="00B93D0D" w:rsidRPr="00807F1D">
              <w:rPr>
                <w:rFonts w:ascii="Arial" w:hAnsi="Arial" w:cs="Arial"/>
                <w:b/>
                <w:sz w:val="18"/>
                <w:szCs w:val="18"/>
              </w:rPr>
              <w:t xml:space="preserve"> </w:t>
            </w:r>
          </w:p>
        </w:tc>
        <w:tc>
          <w:tcPr>
            <w:tcW w:w="1842" w:type="dxa"/>
            <w:shd w:val="clear" w:color="auto" w:fill="F2DBDB" w:themeFill="accent2" w:themeFillTint="33"/>
          </w:tcPr>
          <w:p w:rsidR="00B93D0D" w:rsidRDefault="00943ADD" w:rsidP="00943ADD">
            <w:pPr>
              <w:pStyle w:val="Tablebullet"/>
              <w:keepNext/>
              <w:keepLines/>
              <w:numPr>
                <w:ilvl w:val="0"/>
                <w:numId w:val="0"/>
              </w:numPr>
              <w:tabs>
                <w:tab w:val="right" w:pos="884"/>
              </w:tabs>
              <w:spacing w:before="60" w:after="60"/>
              <w:rPr>
                <w:rFonts w:ascii="Arial" w:hAnsi="Arial" w:cs="Arial"/>
                <w:b/>
                <w:sz w:val="18"/>
                <w:szCs w:val="18"/>
              </w:rPr>
            </w:pPr>
            <w:r>
              <w:rPr>
                <w:rFonts w:ascii="Arial" w:hAnsi="Arial" w:cs="Arial"/>
                <w:b/>
                <w:sz w:val="18"/>
                <w:szCs w:val="18"/>
              </w:rPr>
              <w:tab/>
            </w:r>
            <w:r w:rsidR="0006033A">
              <w:rPr>
                <w:rFonts w:ascii="Arial" w:hAnsi="Arial" w:cs="Arial"/>
                <w:b/>
                <w:sz w:val="18"/>
                <w:szCs w:val="18"/>
              </w:rPr>
              <w:t xml:space="preserve">14 </w:t>
            </w:r>
          </w:p>
          <w:p w:rsidR="0006033A" w:rsidRPr="00807F1D" w:rsidRDefault="0006033A"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(93%)</w:t>
            </w:r>
          </w:p>
        </w:tc>
        <w:tc>
          <w:tcPr>
            <w:tcW w:w="1418" w:type="dxa"/>
            <w:shd w:val="clear" w:color="auto" w:fill="F2DBDB" w:themeFill="accent2" w:themeFillTint="33"/>
          </w:tcPr>
          <w:p w:rsidR="00B93D0D" w:rsidRDefault="00943ADD" w:rsidP="00943ADD">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15</w:t>
            </w:r>
            <w:r w:rsidR="0006033A">
              <w:rPr>
                <w:rFonts w:ascii="Arial" w:hAnsi="Arial" w:cs="Arial"/>
                <w:b/>
                <w:sz w:val="18"/>
                <w:szCs w:val="18"/>
              </w:rPr>
              <w:t xml:space="preserve"> </w:t>
            </w:r>
          </w:p>
          <w:p w:rsidR="0006033A" w:rsidRPr="00807F1D" w:rsidRDefault="0006033A"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(100%)</w:t>
            </w:r>
          </w:p>
        </w:tc>
        <w:tc>
          <w:tcPr>
            <w:tcW w:w="1418" w:type="dxa"/>
            <w:shd w:val="clear" w:color="auto" w:fill="F2DBDB" w:themeFill="accent2" w:themeFillTint="33"/>
          </w:tcPr>
          <w:p w:rsidR="009F24A9" w:rsidRDefault="00A974DC"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10</w:t>
            </w:r>
            <w:r w:rsidR="009F24A9">
              <w:rPr>
                <w:rStyle w:val="FootnoteReference"/>
                <w:rFonts w:ascii="Arial" w:hAnsi="Arial" w:cs="Arial"/>
                <w:b/>
                <w:sz w:val="18"/>
                <w:szCs w:val="18"/>
              </w:rPr>
              <w:footnoteReference w:id="14"/>
            </w:r>
          </w:p>
          <w:p w:rsidR="00B93D0D" w:rsidRPr="00807F1D" w:rsidRDefault="009F24A9" w:rsidP="009F24A9">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w:t>
            </w:r>
            <w:r w:rsidR="00A974DC">
              <w:rPr>
                <w:rFonts w:ascii="Arial" w:hAnsi="Arial" w:cs="Arial"/>
                <w:b/>
                <w:sz w:val="18"/>
                <w:szCs w:val="18"/>
              </w:rPr>
              <w:t>71</w:t>
            </w:r>
            <w:r>
              <w:rPr>
                <w:rFonts w:ascii="Arial" w:hAnsi="Arial" w:cs="Arial"/>
                <w:b/>
                <w:sz w:val="18"/>
                <w:szCs w:val="18"/>
              </w:rPr>
              <w:t>%)</w:t>
            </w:r>
          </w:p>
        </w:tc>
      </w:tr>
      <w:tr w:rsidR="00B93D0D" w:rsidRPr="00807F1D" w:rsidTr="00F30163">
        <w:tc>
          <w:tcPr>
            <w:tcW w:w="3544" w:type="dxa"/>
            <w:shd w:val="clear" w:color="auto" w:fill="auto"/>
          </w:tcPr>
          <w:p w:rsidR="00B93D0D" w:rsidRPr="00807F1D" w:rsidRDefault="009F24A9" w:rsidP="0010728C">
            <w:pPr>
              <w:pStyle w:val="Tablebullet"/>
              <w:keepNext/>
              <w:keepLines/>
              <w:numPr>
                <w:ilvl w:val="0"/>
                <w:numId w:val="0"/>
              </w:numPr>
              <w:spacing w:before="60" w:after="60"/>
              <w:rPr>
                <w:rFonts w:ascii="Arial" w:hAnsi="Arial" w:cs="Arial"/>
                <w:b/>
                <w:sz w:val="18"/>
                <w:szCs w:val="18"/>
              </w:rPr>
            </w:pPr>
            <w:r>
              <w:rPr>
                <w:rFonts w:ascii="Arial" w:hAnsi="Arial" w:cs="Arial"/>
                <w:b/>
                <w:sz w:val="18"/>
                <w:szCs w:val="18"/>
              </w:rPr>
              <w:t xml:space="preserve">Total teaching </w:t>
            </w:r>
            <w:r w:rsidR="00B93D0D" w:rsidRPr="00807F1D">
              <w:rPr>
                <w:rFonts w:ascii="Arial" w:hAnsi="Arial" w:cs="Arial"/>
                <w:b/>
                <w:sz w:val="18"/>
                <w:szCs w:val="18"/>
              </w:rPr>
              <w:t>in New Zealand</w:t>
            </w:r>
          </w:p>
        </w:tc>
        <w:tc>
          <w:tcPr>
            <w:tcW w:w="1842" w:type="dxa"/>
            <w:shd w:val="clear" w:color="auto" w:fill="auto"/>
          </w:tcPr>
          <w:p w:rsidR="00B93D0D" w:rsidRDefault="0006033A"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13</w:t>
            </w:r>
          </w:p>
          <w:p w:rsidR="0006033A" w:rsidRPr="00807F1D" w:rsidRDefault="0006033A"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(87%)</w:t>
            </w:r>
          </w:p>
        </w:tc>
        <w:tc>
          <w:tcPr>
            <w:tcW w:w="1418" w:type="dxa"/>
            <w:shd w:val="clear" w:color="auto" w:fill="auto"/>
          </w:tcPr>
          <w:p w:rsidR="00B93D0D" w:rsidRDefault="0006033A"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14</w:t>
            </w:r>
          </w:p>
          <w:p w:rsidR="0006033A" w:rsidRPr="00807F1D" w:rsidRDefault="0006033A"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(93%)</w:t>
            </w:r>
          </w:p>
        </w:tc>
        <w:tc>
          <w:tcPr>
            <w:tcW w:w="1418" w:type="dxa"/>
            <w:shd w:val="clear" w:color="auto" w:fill="auto"/>
          </w:tcPr>
          <w:p w:rsidR="009F24A9" w:rsidRDefault="00A974DC"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7</w:t>
            </w:r>
            <w:r w:rsidR="00114DC7">
              <w:rPr>
                <w:rStyle w:val="FootnoteReference"/>
                <w:rFonts w:ascii="Arial" w:hAnsi="Arial" w:cs="Arial"/>
                <w:b/>
                <w:sz w:val="18"/>
                <w:szCs w:val="18"/>
              </w:rPr>
              <w:footnoteReference w:id="15"/>
            </w:r>
          </w:p>
          <w:p w:rsidR="00B93D0D" w:rsidRPr="00807F1D" w:rsidRDefault="009F24A9" w:rsidP="0010728C">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w:t>
            </w:r>
            <w:r w:rsidR="00A974DC">
              <w:rPr>
                <w:rFonts w:ascii="Arial" w:hAnsi="Arial" w:cs="Arial"/>
                <w:b/>
                <w:sz w:val="18"/>
                <w:szCs w:val="18"/>
              </w:rPr>
              <w:t>50</w:t>
            </w:r>
            <w:r>
              <w:rPr>
                <w:rFonts w:ascii="Arial" w:hAnsi="Arial" w:cs="Arial"/>
                <w:b/>
                <w:sz w:val="18"/>
                <w:szCs w:val="18"/>
              </w:rPr>
              <w:t>%)</w:t>
            </w:r>
          </w:p>
        </w:tc>
      </w:tr>
    </w:tbl>
    <w:p w:rsidR="006903DE" w:rsidRDefault="006903DE" w:rsidP="006903DE">
      <w:pPr>
        <w:pStyle w:val="Heading3"/>
      </w:pPr>
      <w:bookmarkStart w:id="76" w:name="_Toc482086890"/>
      <w:r>
        <w:t>Cohort 14</w:t>
      </w:r>
      <w:bookmarkEnd w:id="76"/>
    </w:p>
    <w:p w:rsidR="006903DE" w:rsidRPr="00807F1D" w:rsidRDefault="00807F1D" w:rsidP="00807F1D">
      <w:r w:rsidRPr="00807F1D">
        <w:t xml:space="preserve">Seventeen of the </w:t>
      </w:r>
      <w:r w:rsidR="001C69BD">
        <w:t>19</w:t>
      </w:r>
      <w:r w:rsidR="001C69BD" w:rsidRPr="00807F1D">
        <w:t xml:space="preserve"> </w:t>
      </w:r>
      <w:r w:rsidRPr="00807F1D">
        <w:t xml:space="preserve">Cohort 14 participants remain in teaching </w:t>
      </w:r>
      <w:r w:rsidR="009F24A9">
        <w:t>in New Zealand schools, with over</w:t>
      </w:r>
      <w:r w:rsidRPr="00807F1D">
        <w:t xml:space="preserve"> half of them in schools serving low socioeconomic communities. Eight have remained in their host school. This picture is quite different </w:t>
      </w:r>
      <w:r w:rsidR="001C69BD">
        <w:t>from</w:t>
      </w:r>
      <w:r w:rsidR="001C69BD" w:rsidRPr="00807F1D">
        <w:t xml:space="preserve"> </w:t>
      </w:r>
      <w:r w:rsidRPr="00807F1D">
        <w:t>Cohort 13 but could be</w:t>
      </w:r>
      <w:r>
        <w:t xml:space="preserve"> in part </w:t>
      </w:r>
      <w:r w:rsidRPr="00807F1D">
        <w:t>a reflection of the range of schools in 2014 and their approaches to employing participants.</w:t>
      </w:r>
      <w:r>
        <w:t xml:space="preserve"> Three par</w:t>
      </w:r>
      <w:r w:rsidR="008C1376">
        <w:t xml:space="preserve">ticipants have moved to </w:t>
      </w:r>
      <w:proofErr w:type="spellStart"/>
      <w:r w:rsidR="008C1376">
        <w:t>decile</w:t>
      </w:r>
      <w:proofErr w:type="spellEnd"/>
      <w:r>
        <w:t xml:space="preserve"> 8</w:t>
      </w:r>
      <w:r w:rsidR="001C69BD">
        <w:t>–</w:t>
      </w:r>
      <w:r>
        <w:t>10 schoo</w:t>
      </w:r>
      <w:r w:rsidR="009F24A9">
        <w:t>ls and two are studying full</w:t>
      </w:r>
      <w:r w:rsidR="001C69BD">
        <w:t xml:space="preserve"> </w:t>
      </w:r>
      <w:r w:rsidR="009F24A9">
        <w:t>time (see Table 13)</w:t>
      </w:r>
      <w:r>
        <w:t>.</w:t>
      </w:r>
    </w:p>
    <w:p w:rsidR="0010728C" w:rsidRDefault="0010728C">
      <w:pPr>
        <w:spacing w:after="0" w:line="240" w:lineRule="auto"/>
        <w:jc w:val="left"/>
        <w:rPr>
          <w:b/>
          <w:color w:val="000000"/>
          <w:szCs w:val="20"/>
        </w:rPr>
      </w:pPr>
    </w:p>
    <w:p w:rsidR="00E66ACB" w:rsidRPr="00807F1D" w:rsidRDefault="00E66ACB" w:rsidP="003F7B10">
      <w:pPr>
        <w:pStyle w:val="TableTitle"/>
        <w:keepNext/>
        <w:keepLines/>
      </w:pPr>
      <w:bookmarkStart w:id="77" w:name="_Toc477459411"/>
      <w:r w:rsidRPr="00807F1D">
        <w:t xml:space="preserve">Cohort 14 destinations </w:t>
      </w:r>
      <w:r w:rsidR="00143DD8" w:rsidRPr="00807F1D">
        <w:t>201</w:t>
      </w:r>
      <w:r w:rsidR="00AD50FC" w:rsidRPr="00807F1D">
        <w:t>6–</w:t>
      </w:r>
      <w:r w:rsidR="00143DD8" w:rsidRPr="00807F1D">
        <w:t>17</w:t>
      </w:r>
      <w:bookmarkEnd w:id="77"/>
    </w:p>
    <w:tbl>
      <w:tblPr>
        <w:tblW w:w="7229" w:type="dxa"/>
        <w:tblInd w:w="108" w:type="dxa"/>
        <w:tblLook w:val="04A0"/>
      </w:tblPr>
      <w:tblGrid>
        <w:gridCol w:w="4111"/>
        <w:gridCol w:w="1559"/>
        <w:gridCol w:w="1559"/>
      </w:tblGrid>
      <w:tr w:rsidR="000E2AC0" w:rsidRPr="00807F1D" w:rsidTr="0010728C">
        <w:tc>
          <w:tcPr>
            <w:tcW w:w="4111" w:type="dxa"/>
            <w:shd w:val="clear" w:color="auto" w:fill="D99594"/>
          </w:tcPr>
          <w:p w:rsidR="000E2AC0" w:rsidRPr="00807F1D" w:rsidRDefault="000E2AC0" w:rsidP="003F7B10">
            <w:pPr>
              <w:pStyle w:val="Tablebullet"/>
              <w:keepNext/>
              <w:keepLines/>
              <w:numPr>
                <w:ilvl w:val="0"/>
                <w:numId w:val="0"/>
              </w:numPr>
              <w:spacing w:before="60" w:after="60"/>
              <w:rPr>
                <w:rFonts w:ascii="Arial" w:hAnsi="Arial" w:cs="Arial"/>
                <w:b/>
                <w:sz w:val="18"/>
                <w:szCs w:val="18"/>
              </w:rPr>
            </w:pPr>
            <w:r w:rsidRPr="00807F1D">
              <w:rPr>
                <w:rFonts w:ascii="Arial" w:hAnsi="Arial" w:cs="Arial"/>
                <w:b/>
                <w:sz w:val="18"/>
                <w:szCs w:val="18"/>
              </w:rPr>
              <w:t xml:space="preserve">Destination </w:t>
            </w:r>
          </w:p>
        </w:tc>
        <w:tc>
          <w:tcPr>
            <w:tcW w:w="1559" w:type="dxa"/>
            <w:shd w:val="clear" w:color="auto" w:fill="D99594"/>
          </w:tcPr>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Number (2016)</w:t>
            </w:r>
          </w:p>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w:t>
            </w:r>
            <w:r w:rsidR="00072178" w:rsidRPr="00A5405E">
              <w:rPr>
                <w:rFonts w:ascii="Arial" w:hAnsi="Arial" w:cs="Arial"/>
                <w:b/>
                <w:i/>
                <w:sz w:val="18"/>
                <w:szCs w:val="18"/>
              </w:rPr>
              <w:t>n</w:t>
            </w:r>
            <w:r w:rsidR="001C69BD">
              <w:rPr>
                <w:rFonts w:ascii="Arial" w:hAnsi="Arial" w:cs="Arial"/>
                <w:b/>
                <w:sz w:val="18"/>
                <w:szCs w:val="18"/>
              </w:rPr>
              <w:t xml:space="preserve"> </w:t>
            </w:r>
            <w:r w:rsidRPr="00807F1D">
              <w:rPr>
                <w:rFonts w:ascii="Arial" w:hAnsi="Arial" w:cs="Arial"/>
                <w:b/>
                <w:sz w:val="18"/>
                <w:szCs w:val="18"/>
              </w:rPr>
              <w:t>=</w:t>
            </w:r>
            <w:r w:rsidR="001C69BD">
              <w:rPr>
                <w:rFonts w:ascii="Arial" w:hAnsi="Arial" w:cs="Arial"/>
                <w:b/>
                <w:sz w:val="18"/>
                <w:szCs w:val="18"/>
              </w:rPr>
              <w:t xml:space="preserve"> </w:t>
            </w:r>
            <w:r w:rsidRPr="00807F1D">
              <w:rPr>
                <w:rFonts w:ascii="Arial" w:hAnsi="Arial" w:cs="Arial"/>
                <w:b/>
                <w:sz w:val="18"/>
                <w:szCs w:val="18"/>
              </w:rPr>
              <w:t>19)</w:t>
            </w:r>
          </w:p>
        </w:tc>
        <w:tc>
          <w:tcPr>
            <w:tcW w:w="1559" w:type="dxa"/>
            <w:shd w:val="clear" w:color="auto" w:fill="D99594"/>
          </w:tcPr>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Number (2017)</w:t>
            </w:r>
          </w:p>
          <w:p w:rsidR="000E2AC0" w:rsidRPr="00807F1D" w:rsidRDefault="000E2AC0" w:rsidP="003F7B10">
            <w:pPr>
              <w:pStyle w:val="Tablebullet"/>
              <w:keepNext/>
              <w:keepLines/>
              <w:numPr>
                <w:ilvl w:val="0"/>
                <w:numId w:val="0"/>
              </w:numPr>
              <w:spacing w:before="60" w:after="60"/>
              <w:jc w:val="center"/>
              <w:rPr>
                <w:rFonts w:ascii="Arial" w:hAnsi="Arial" w:cs="Arial"/>
                <w:b/>
                <w:sz w:val="18"/>
                <w:szCs w:val="18"/>
              </w:rPr>
            </w:pPr>
            <w:r w:rsidRPr="00807F1D">
              <w:rPr>
                <w:rFonts w:ascii="Arial" w:hAnsi="Arial" w:cs="Arial"/>
                <w:b/>
                <w:sz w:val="18"/>
                <w:szCs w:val="18"/>
              </w:rPr>
              <w:t>(</w:t>
            </w:r>
            <w:r w:rsidR="00072178" w:rsidRPr="00A5405E">
              <w:rPr>
                <w:rFonts w:ascii="Arial" w:hAnsi="Arial" w:cs="Arial"/>
                <w:b/>
                <w:i/>
                <w:sz w:val="18"/>
                <w:szCs w:val="18"/>
              </w:rPr>
              <w:t>n</w:t>
            </w:r>
            <w:r w:rsidR="001C69BD">
              <w:rPr>
                <w:rFonts w:ascii="Arial" w:hAnsi="Arial" w:cs="Arial"/>
                <w:b/>
                <w:sz w:val="18"/>
                <w:szCs w:val="18"/>
              </w:rPr>
              <w:t xml:space="preserve"> </w:t>
            </w:r>
            <w:r w:rsidRPr="00807F1D">
              <w:rPr>
                <w:rFonts w:ascii="Arial" w:hAnsi="Arial" w:cs="Arial"/>
                <w:b/>
                <w:sz w:val="18"/>
                <w:szCs w:val="18"/>
              </w:rPr>
              <w:t>=</w:t>
            </w:r>
            <w:r w:rsidR="001C69BD">
              <w:rPr>
                <w:rFonts w:ascii="Arial" w:hAnsi="Arial" w:cs="Arial"/>
                <w:b/>
                <w:sz w:val="18"/>
                <w:szCs w:val="18"/>
              </w:rPr>
              <w:t xml:space="preserve"> </w:t>
            </w:r>
            <w:r w:rsidRPr="00807F1D">
              <w:rPr>
                <w:rFonts w:ascii="Arial" w:hAnsi="Arial" w:cs="Arial"/>
                <w:b/>
                <w:sz w:val="18"/>
                <w:szCs w:val="18"/>
              </w:rPr>
              <w:t>19)</w:t>
            </w:r>
          </w:p>
        </w:tc>
      </w:tr>
      <w:tr w:rsidR="000E2AC0" w:rsidRPr="00807F1D" w:rsidTr="0010728C">
        <w:tc>
          <w:tcPr>
            <w:tcW w:w="4111" w:type="dxa"/>
            <w:shd w:val="clear" w:color="auto" w:fill="FFFFFF" w:themeFill="background1"/>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Retained by host school (deciles 1–4)</w:t>
            </w:r>
          </w:p>
        </w:tc>
        <w:tc>
          <w:tcPr>
            <w:tcW w:w="1559" w:type="dxa"/>
            <w:shd w:val="clear" w:color="auto" w:fill="FFFFFF" w:themeFill="background1"/>
          </w:tcPr>
          <w:p w:rsidR="000E2AC0" w:rsidRPr="00807F1D" w:rsidRDefault="009F24A9" w:rsidP="003F7B10">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8</w:t>
            </w:r>
          </w:p>
        </w:tc>
        <w:tc>
          <w:tcPr>
            <w:tcW w:w="1559" w:type="dxa"/>
            <w:shd w:val="clear" w:color="auto" w:fill="FFFFFF" w:themeFill="background1"/>
          </w:tcPr>
          <w:p w:rsidR="000E2AC0" w:rsidRPr="00807F1D" w:rsidRDefault="00807F1D" w:rsidP="003F7B10">
            <w:pPr>
              <w:pStyle w:val="Tablebullet"/>
              <w:keepNext/>
              <w:keepLines/>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8</w:t>
            </w:r>
          </w:p>
        </w:tc>
      </w:tr>
      <w:tr w:rsidR="000E2AC0" w:rsidRPr="00807F1D" w:rsidTr="0010728C">
        <w:tc>
          <w:tcPr>
            <w:tcW w:w="4111" w:type="dxa"/>
            <w:shd w:val="clear" w:color="auto" w:fill="F2DBDB" w:themeFill="accent2" w:themeFillTint="33"/>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at another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1–3 school</w:t>
            </w:r>
          </w:p>
        </w:tc>
        <w:tc>
          <w:tcPr>
            <w:tcW w:w="1559" w:type="dxa"/>
            <w:shd w:val="clear" w:color="auto" w:fill="F2DBDB" w:themeFill="accent2" w:themeFillTint="33"/>
          </w:tcPr>
          <w:p w:rsidR="000E2AC0" w:rsidRPr="00807F1D" w:rsidRDefault="000E2AC0" w:rsidP="003F7B10">
            <w:pPr>
              <w:pStyle w:val="Tablebullet"/>
              <w:keepNext/>
              <w:keepLines/>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3</w:t>
            </w:r>
          </w:p>
        </w:tc>
        <w:tc>
          <w:tcPr>
            <w:tcW w:w="1559" w:type="dxa"/>
            <w:shd w:val="clear" w:color="auto" w:fill="F2DBDB" w:themeFill="accent2" w:themeFillTint="33"/>
          </w:tcPr>
          <w:p w:rsidR="000E2AC0" w:rsidRPr="00807F1D" w:rsidRDefault="00481B28" w:rsidP="003F7B10">
            <w:pPr>
              <w:pStyle w:val="Tablebullet"/>
              <w:keepNext/>
              <w:keepLines/>
              <w:numPr>
                <w:ilvl w:val="0"/>
                <w:numId w:val="0"/>
              </w:numPr>
              <w:tabs>
                <w:tab w:val="decimal" w:pos="743"/>
                <w:tab w:val="decimal" w:pos="1310"/>
              </w:tabs>
              <w:spacing w:before="60" w:after="60"/>
              <w:rPr>
                <w:rFonts w:ascii="Arial" w:hAnsi="Arial" w:cs="Arial"/>
                <w:sz w:val="18"/>
                <w:szCs w:val="18"/>
              </w:rPr>
            </w:pPr>
            <w:r w:rsidRPr="00807F1D">
              <w:rPr>
                <w:rFonts w:ascii="Arial" w:hAnsi="Arial" w:cs="Arial"/>
                <w:sz w:val="18"/>
                <w:szCs w:val="18"/>
              </w:rPr>
              <w:tab/>
            </w:r>
            <w:r w:rsidR="00807F1D" w:rsidRPr="00807F1D">
              <w:rPr>
                <w:rFonts w:ascii="Arial" w:hAnsi="Arial" w:cs="Arial"/>
                <w:sz w:val="18"/>
                <w:szCs w:val="18"/>
              </w:rPr>
              <w:t>3</w:t>
            </w:r>
          </w:p>
        </w:tc>
      </w:tr>
      <w:tr w:rsidR="000E2AC0" w:rsidRPr="00807F1D" w:rsidTr="0010728C">
        <w:tc>
          <w:tcPr>
            <w:tcW w:w="4111" w:type="dxa"/>
            <w:shd w:val="clear" w:color="auto" w:fill="FFFFFF" w:themeFill="background1"/>
          </w:tcPr>
          <w:p w:rsidR="000E2AC0" w:rsidRPr="00807F1D" w:rsidRDefault="000E2AC0"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at another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4 school</w:t>
            </w:r>
          </w:p>
        </w:tc>
        <w:tc>
          <w:tcPr>
            <w:tcW w:w="1559" w:type="dxa"/>
            <w:shd w:val="clear" w:color="auto" w:fill="FFFFFF" w:themeFill="background1"/>
          </w:tcPr>
          <w:p w:rsidR="000E2AC0" w:rsidRPr="00807F1D" w:rsidDel="00F75879" w:rsidRDefault="000E2AC0" w:rsidP="003F7B10">
            <w:pPr>
              <w:pStyle w:val="Tablebullet"/>
              <w:keepNext/>
              <w:keepLines/>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1</w:t>
            </w:r>
          </w:p>
        </w:tc>
        <w:tc>
          <w:tcPr>
            <w:tcW w:w="1559" w:type="dxa"/>
            <w:shd w:val="clear" w:color="auto" w:fill="FFFFFF" w:themeFill="background1"/>
          </w:tcPr>
          <w:p w:rsidR="000E2AC0" w:rsidRPr="00807F1D" w:rsidRDefault="00807F1D" w:rsidP="003F7B10">
            <w:pPr>
              <w:pStyle w:val="Tablebullet"/>
              <w:keepNext/>
              <w:keepLines/>
              <w:numPr>
                <w:ilvl w:val="0"/>
                <w:numId w:val="0"/>
              </w:numPr>
              <w:tabs>
                <w:tab w:val="decimal" w:pos="743"/>
                <w:tab w:val="decimal" w:pos="1310"/>
              </w:tabs>
              <w:spacing w:before="60" w:after="60"/>
              <w:rPr>
                <w:rFonts w:ascii="Arial" w:hAnsi="Arial" w:cs="Arial"/>
                <w:sz w:val="18"/>
                <w:szCs w:val="18"/>
              </w:rPr>
            </w:pPr>
            <w:r>
              <w:rPr>
                <w:rFonts w:ascii="Arial" w:hAnsi="Arial" w:cs="Arial"/>
                <w:sz w:val="18"/>
                <w:szCs w:val="18"/>
              </w:rPr>
              <w:t xml:space="preserve">              </w:t>
            </w:r>
            <w:r w:rsidR="009F24A9">
              <w:rPr>
                <w:rFonts w:ascii="Arial" w:hAnsi="Arial" w:cs="Arial"/>
                <w:sz w:val="18"/>
                <w:szCs w:val="18"/>
              </w:rPr>
              <w:tab/>
            </w:r>
            <w:r w:rsidRPr="00807F1D">
              <w:rPr>
                <w:rFonts w:ascii="Arial" w:hAnsi="Arial" w:cs="Arial"/>
                <w:sz w:val="18"/>
                <w:szCs w:val="18"/>
              </w:rPr>
              <w:t>0</w:t>
            </w:r>
          </w:p>
        </w:tc>
      </w:tr>
      <w:tr w:rsidR="000E2AC0" w:rsidRPr="00807F1D" w:rsidTr="0010728C">
        <w:tc>
          <w:tcPr>
            <w:tcW w:w="4111" w:type="dxa"/>
            <w:shd w:val="clear" w:color="auto" w:fill="F2DBDB" w:themeFill="accent2" w:themeFillTint="33"/>
          </w:tcPr>
          <w:p w:rsidR="000E2AC0" w:rsidRPr="00807F1D" w:rsidRDefault="000E2AC0" w:rsidP="0070569F">
            <w:pPr>
              <w:pStyle w:val="Tablebullet"/>
              <w:numPr>
                <w:ilvl w:val="0"/>
                <w:numId w:val="0"/>
              </w:numPr>
              <w:spacing w:before="60" w:after="60"/>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1–4 schools</w:t>
            </w:r>
          </w:p>
        </w:tc>
        <w:tc>
          <w:tcPr>
            <w:tcW w:w="1559" w:type="dxa"/>
            <w:shd w:val="clear" w:color="auto" w:fill="F2DBDB" w:themeFill="accent2" w:themeFillTint="33"/>
          </w:tcPr>
          <w:p w:rsidR="000E2AC0" w:rsidRPr="009F24A9" w:rsidRDefault="009F24A9" w:rsidP="00143DD8">
            <w:pPr>
              <w:pStyle w:val="Tablebullet"/>
              <w:numPr>
                <w:ilvl w:val="0"/>
                <w:numId w:val="0"/>
              </w:numPr>
              <w:tabs>
                <w:tab w:val="decimal" w:pos="743"/>
              </w:tabs>
              <w:spacing w:before="60" w:after="60"/>
              <w:rPr>
                <w:rFonts w:ascii="Arial" w:hAnsi="Arial" w:cs="Arial"/>
                <w:b/>
                <w:sz w:val="18"/>
                <w:szCs w:val="18"/>
              </w:rPr>
            </w:pPr>
            <w:r w:rsidRPr="009F24A9">
              <w:rPr>
                <w:rFonts w:ascii="Arial" w:hAnsi="Arial" w:cs="Arial"/>
                <w:b/>
                <w:sz w:val="18"/>
                <w:szCs w:val="18"/>
              </w:rPr>
              <w:t>12</w:t>
            </w:r>
          </w:p>
        </w:tc>
        <w:tc>
          <w:tcPr>
            <w:tcW w:w="1559" w:type="dxa"/>
            <w:shd w:val="clear" w:color="auto" w:fill="F2DBDB" w:themeFill="accent2" w:themeFillTint="33"/>
          </w:tcPr>
          <w:p w:rsidR="000E2AC0" w:rsidRPr="009F24A9" w:rsidRDefault="00807F1D" w:rsidP="009F24A9">
            <w:pPr>
              <w:pStyle w:val="Tablebullet"/>
              <w:numPr>
                <w:ilvl w:val="0"/>
                <w:numId w:val="0"/>
              </w:numPr>
              <w:tabs>
                <w:tab w:val="decimal" w:pos="743"/>
              </w:tabs>
              <w:spacing w:before="60" w:after="60"/>
              <w:rPr>
                <w:rFonts w:ascii="Arial" w:hAnsi="Arial" w:cs="Arial"/>
                <w:b/>
                <w:sz w:val="18"/>
                <w:szCs w:val="18"/>
              </w:rPr>
            </w:pPr>
            <w:r w:rsidRPr="009F24A9">
              <w:rPr>
                <w:rFonts w:ascii="Arial" w:hAnsi="Arial" w:cs="Arial"/>
                <w:b/>
                <w:sz w:val="18"/>
                <w:szCs w:val="18"/>
              </w:rPr>
              <w:t xml:space="preserve">            11</w:t>
            </w:r>
          </w:p>
        </w:tc>
      </w:tr>
      <w:tr w:rsidR="00807F1D" w:rsidRPr="00807F1D" w:rsidTr="00440356">
        <w:tc>
          <w:tcPr>
            <w:tcW w:w="4111" w:type="dxa"/>
            <w:shd w:val="clear" w:color="auto" w:fill="auto"/>
          </w:tcPr>
          <w:p w:rsidR="00807F1D" w:rsidRPr="00807F1D" w:rsidRDefault="00807F1D" w:rsidP="0070569F">
            <w:pPr>
              <w:pStyle w:val="Tablebullet"/>
              <w:numPr>
                <w:ilvl w:val="0"/>
                <w:numId w:val="0"/>
              </w:numPr>
              <w:spacing w:before="60" w:after="60"/>
              <w:rPr>
                <w:rFonts w:ascii="Arial" w:hAnsi="Arial" w:cs="Arial"/>
                <w:b/>
                <w:sz w:val="18"/>
                <w:szCs w:val="18"/>
              </w:rPr>
            </w:pPr>
            <w:r w:rsidRPr="00807F1D">
              <w:rPr>
                <w:rFonts w:ascii="Arial" w:hAnsi="Arial" w:cs="Arial"/>
                <w:sz w:val="18"/>
                <w:szCs w:val="18"/>
              </w:rPr>
              <w:t xml:space="preserve">Employment at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5 school</w:t>
            </w:r>
          </w:p>
        </w:tc>
        <w:tc>
          <w:tcPr>
            <w:tcW w:w="1559" w:type="dxa"/>
            <w:shd w:val="clear" w:color="auto" w:fill="auto"/>
          </w:tcPr>
          <w:p w:rsidR="00807F1D" w:rsidRPr="009F24A9" w:rsidRDefault="009F24A9" w:rsidP="00143DD8">
            <w:pPr>
              <w:pStyle w:val="Tablebullet"/>
              <w:numPr>
                <w:ilvl w:val="0"/>
                <w:numId w:val="0"/>
              </w:numPr>
              <w:tabs>
                <w:tab w:val="decimal" w:pos="743"/>
              </w:tabs>
              <w:spacing w:before="60" w:after="60"/>
              <w:rPr>
                <w:rFonts w:ascii="Arial" w:hAnsi="Arial" w:cs="Arial"/>
                <w:sz w:val="18"/>
                <w:szCs w:val="18"/>
              </w:rPr>
            </w:pPr>
            <w:r w:rsidRPr="009F24A9">
              <w:rPr>
                <w:rFonts w:ascii="Arial" w:hAnsi="Arial" w:cs="Arial"/>
                <w:sz w:val="18"/>
                <w:szCs w:val="18"/>
              </w:rPr>
              <w:t>0</w:t>
            </w:r>
          </w:p>
        </w:tc>
        <w:tc>
          <w:tcPr>
            <w:tcW w:w="1559" w:type="dxa"/>
            <w:shd w:val="clear" w:color="auto" w:fill="auto"/>
          </w:tcPr>
          <w:p w:rsidR="00807F1D" w:rsidRPr="009F24A9" w:rsidRDefault="00807F1D" w:rsidP="009F24A9">
            <w:pPr>
              <w:pStyle w:val="Tablebullet"/>
              <w:numPr>
                <w:ilvl w:val="0"/>
                <w:numId w:val="0"/>
              </w:numPr>
              <w:tabs>
                <w:tab w:val="decimal" w:pos="743"/>
              </w:tabs>
              <w:spacing w:before="60" w:after="60"/>
              <w:rPr>
                <w:rFonts w:ascii="Arial" w:hAnsi="Arial" w:cs="Arial"/>
                <w:sz w:val="18"/>
                <w:szCs w:val="18"/>
              </w:rPr>
            </w:pPr>
            <w:r w:rsidRPr="009F24A9">
              <w:rPr>
                <w:rFonts w:ascii="Arial" w:hAnsi="Arial" w:cs="Arial"/>
                <w:sz w:val="18"/>
                <w:szCs w:val="18"/>
              </w:rPr>
              <w:t xml:space="preserve">             1</w:t>
            </w:r>
          </w:p>
        </w:tc>
      </w:tr>
      <w:tr w:rsidR="000E2AC0" w:rsidRPr="00807F1D" w:rsidTr="00807F1D">
        <w:tc>
          <w:tcPr>
            <w:tcW w:w="4111" w:type="dxa"/>
            <w:shd w:val="clear" w:color="auto" w:fill="F2DBDB" w:themeFill="accent2" w:themeFillTint="33"/>
          </w:tcPr>
          <w:p w:rsidR="000E2AC0" w:rsidRPr="00807F1D" w:rsidRDefault="00807F1D" w:rsidP="0070569F">
            <w:pPr>
              <w:pStyle w:val="Tablebullet"/>
              <w:numPr>
                <w:ilvl w:val="0"/>
                <w:numId w:val="0"/>
              </w:numPr>
              <w:spacing w:before="60" w:after="60"/>
              <w:rPr>
                <w:rFonts w:ascii="Arial" w:hAnsi="Arial" w:cs="Arial"/>
                <w:sz w:val="18"/>
                <w:szCs w:val="18"/>
              </w:rPr>
            </w:pPr>
            <w:r w:rsidRPr="00807F1D">
              <w:rPr>
                <w:rFonts w:ascii="Arial" w:hAnsi="Arial" w:cs="Arial"/>
                <w:sz w:val="18"/>
                <w:szCs w:val="18"/>
              </w:rPr>
              <w:t xml:space="preserve"> Employment at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7 school</w:t>
            </w:r>
          </w:p>
        </w:tc>
        <w:tc>
          <w:tcPr>
            <w:tcW w:w="1559" w:type="dxa"/>
            <w:shd w:val="clear" w:color="auto" w:fill="F2DBDB" w:themeFill="accent2" w:themeFillTint="33"/>
          </w:tcPr>
          <w:p w:rsidR="000E2AC0" w:rsidRPr="00807F1D" w:rsidRDefault="000E2AC0" w:rsidP="00143DD8">
            <w:pPr>
              <w:pStyle w:val="Tablebullet"/>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2</w:t>
            </w:r>
          </w:p>
        </w:tc>
        <w:tc>
          <w:tcPr>
            <w:tcW w:w="1559" w:type="dxa"/>
            <w:shd w:val="clear" w:color="auto" w:fill="F2DBDB" w:themeFill="accent2" w:themeFillTint="33"/>
          </w:tcPr>
          <w:p w:rsidR="000E2AC0" w:rsidRPr="00807F1D" w:rsidRDefault="00807F1D" w:rsidP="009F24A9">
            <w:pPr>
              <w:pStyle w:val="Tablebullet"/>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2</w:t>
            </w:r>
          </w:p>
        </w:tc>
      </w:tr>
      <w:tr w:rsidR="000E2AC0" w:rsidRPr="00807F1D" w:rsidTr="00807F1D">
        <w:tc>
          <w:tcPr>
            <w:tcW w:w="4111" w:type="dxa"/>
            <w:shd w:val="clear" w:color="auto" w:fill="auto"/>
          </w:tcPr>
          <w:p w:rsidR="000E2AC0" w:rsidRPr="00807F1D" w:rsidRDefault="000E2AC0" w:rsidP="0070569F">
            <w:pPr>
              <w:pStyle w:val="Tablebullet"/>
              <w:numPr>
                <w:ilvl w:val="0"/>
                <w:numId w:val="0"/>
              </w:numPr>
              <w:spacing w:before="60" w:after="60"/>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5–7 schools</w:t>
            </w:r>
          </w:p>
        </w:tc>
        <w:tc>
          <w:tcPr>
            <w:tcW w:w="1559" w:type="dxa"/>
            <w:shd w:val="clear" w:color="auto" w:fill="auto"/>
          </w:tcPr>
          <w:p w:rsidR="000E2AC0" w:rsidRPr="009F24A9" w:rsidRDefault="000E2AC0" w:rsidP="00143DD8">
            <w:pPr>
              <w:pStyle w:val="Tablebullet"/>
              <w:numPr>
                <w:ilvl w:val="0"/>
                <w:numId w:val="0"/>
              </w:numPr>
              <w:tabs>
                <w:tab w:val="decimal" w:pos="743"/>
              </w:tabs>
              <w:spacing w:before="60" w:after="60"/>
              <w:rPr>
                <w:rFonts w:ascii="Arial" w:hAnsi="Arial" w:cs="Arial"/>
                <w:b/>
                <w:sz w:val="18"/>
                <w:szCs w:val="18"/>
              </w:rPr>
            </w:pPr>
            <w:r w:rsidRPr="009F24A9">
              <w:rPr>
                <w:rFonts w:ascii="Arial" w:hAnsi="Arial" w:cs="Arial"/>
                <w:b/>
                <w:sz w:val="18"/>
                <w:szCs w:val="18"/>
              </w:rPr>
              <w:t>2</w:t>
            </w:r>
          </w:p>
        </w:tc>
        <w:tc>
          <w:tcPr>
            <w:tcW w:w="1559" w:type="dxa"/>
            <w:shd w:val="clear" w:color="auto" w:fill="auto"/>
          </w:tcPr>
          <w:p w:rsidR="000E2AC0" w:rsidRPr="009F24A9" w:rsidRDefault="00807F1D" w:rsidP="009F24A9">
            <w:pPr>
              <w:pStyle w:val="Tablebullet"/>
              <w:numPr>
                <w:ilvl w:val="0"/>
                <w:numId w:val="0"/>
              </w:numPr>
              <w:tabs>
                <w:tab w:val="decimal" w:pos="743"/>
              </w:tabs>
              <w:spacing w:before="60" w:after="60"/>
              <w:rPr>
                <w:rFonts w:ascii="Arial" w:hAnsi="Arial" w:cs="Arial"/>
                <w:b/>
                <w:sz w:val="18"/>
                <w:szCs w:val="18"/>
              </w:rPr>
            </w:pPr>
            <w:r w:rsidRPr="009F24A9">
              <w:rPr>
                <w:rFonts w:ascii="Arial" w:hAnsi="Arial" w:cs="Arial"/>
                <w:b/>
                <w:sz w:val="18"/>
                <w:szCs w:val="18"/>
              </w:rPr>
              <w:t xml:space="preserve">              3</w:t>
            </w:r>
          </w:p>
        </w:tc>
      </w:tr>
      <w:tr w:rsidR="00481B28" w:rsidRPr="00807F1D" w:rsidTr="00807F1D">
        <w:tc>
          <w:tcPr>
            <w:tcW w:w="4111" w:type="dxa"/>
            <w:shd w:val="clear" w:color="auto" w:fill="F2DBDB" w:themeFill="accent2" w:themeFillTint="33"/>
          </w:tcPr>
          <w:p w:rsidR="00481B28" w:rsidRPr="00807F1D" w:rsidRDefault="00481B28" w:rsidP="0070569F">
            <w:pPr>
              <w:pStyle w:val="Tablebullet"/>
              <w:numPr>
                <w:ilvl w:val="0"/>
                <w:numId w:val="0"/>
              </w:numPr>
              <w:spacing w:before="60" w:after="60"/>
              <w:jc w:val="both"/>
              <w:rPr>
                <w:rFonts w:ascii="Arial" w:hAnsi="Arial" w:cs="Arial"/>
                <w:b/>
                <w:sz w:val="18"/>
                <w:szCs w:val="18"/>
              </w:rPr>
            </w:pPr>
            <w:r w:rsidRPr="00807F1D">
              <w:rPr>
                <w:rFonts w:ascii="Arial" w:hAnsi="Arial" w:cs="Arial"/>
                <w:sz w:val="18"/>
                <w:szCs w:val="18"/>
              </w:rPr>
              <w:t xml:space="preserve">Employment at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8 school</w:t>
            </w:r>
          </w:p>
        </w:tc>
        <w:tc>
          <w:tcPr>
            <w:tcW w:w="1559" w:type="dxa"/>
            <w:shd w:val="clear" w:color="auto" w:fill="F2DBDB" w:themeFill="accent2" w:themeFillTint="33"/>
          </w:tcPr>
          <w:p w:rsidR="00481B28" w:rsidRPr="009F24A9" w:rsidRDefault="00440356" w:rsidP="00440356">
            <w:pPr>
              <w:pStyle w:val="Tablebullet"/>
              <w:numPr>
                <w:ilvl w:val="0"/>
                <w:numId w:val="0"/>
              </w:numPr>
              <w:tabs>
                <w:tab w:val="decimal" w:pos="743"/>
              </w:tabs>
              <w:spacing w:before="60" w:after="60"/>
              <w:jc w:val="both"/>
              <w:rPr>
                <w:rFonts w:ascii="Arial" w:hAnsi="Arial" w:cs="Arial"/>
                <w:sz w:val="18"/>
                <w:szCs w:val="18"/>
              </w:rPr>
            </w:pPr>
            <w:r>
              <w:rPr>
                <w:rFonts w:ascii="Arial" w:hAnsi="Arial" w:cs="Arial"/>
                <w:sz w:val="18"/>
                <w:szCs w:val="18"/>
              </w:rPr>
              <w:t>0</w:t>
            </w:r>
          </w:p>
        </w:tc>
        <w:tc>
          <w:tcPr>
            <w:tcW w:w="1559" w:type="dxa"/>
            <w:shd w:val="clear" w:color="auto" w:fill="F2DBDB" w:themeFill="accent2" w:themeFillTint="33"/>
          </w:tcPr>
          <w:p w:rsidR="00481B28" w:rsidRPr="009F24A9" w:rsidRDefault="00481B28" w:rsidP="009F24A9">
            <w:pPr>
              <w:pStyle w:val="Tablebullet"/>
              <w:numPr>
                <w:ilvl w:val="0"/>
                <w:numId w:val="0"/>
              </w:numPr>
              <w:tabs>
                <w:tab w:val="decimal" w:pos="743"/>
              </w:tabs>
              <w:spacing w:before="60" w:after="60"/>
              <w:rPr>
                <w:rFonts w:ascii="Arial" w:hAnsi="Arial" w:cs="Arial"/>
                <w:sz w:val="18"/>
                <w:szCs w:val="18"/>
              </w:rPr>
            </w:pPr>
            <w:r w:rsidRPr="009F24A9">
              <w:rPr>
                <w:rFonts w:ascii="Arial" w:hAnsi="Arial" w:cs="Arial"/>
                <w:sz w:val="18"/>
                <w:szCs w:val="18"/>
              </w:rPr>
              <w:t>1</w:t>
            </w:r>
          </w:p>
        </w:tc>
      </w:tr>
      <w:tr w:rsidR="00807F1D" w:rsidRPr="00807F1D" w:rsidTr="00807F1D">
        <w:tc>
          <w:tcPr>
            <w:tcW w:w="4111" w:type="dxa"/>
            <w:shd w:val="clear" w:color="auto" w:fill="auto"/>
          </w:tcPr>
          <w:p w:rsidR="00807F1D" w:rsidRPr="00807F1D" w:rsidRDefault="00807F1D" w:rsidP="0070569F">
            <w:pPr>
              <w:pStyle w:val="Tablebullet"/>
              <w:numPr>
                <w:ilvl w:val="0"/>
                <w:numId w:val="0"/>
              </w:numPr>
              <w:spacing w:before="60" w:after="60"/>
              <w:jc w:val="both"/>
              <w:rPr>
                <w:rFonts w:ascii="Arial" w:hAnsi="Arial" w:cs="Arial"/>
                <w:sz w:val="18"/>
                <w:szCs w:val="18"/>
              </w:rPr>
            </w:pPr>
            <w:r w:rsidRPr="00807F1D">
              <w:rPr>
                <w:rFonts w:ascii="Arial" w:hAnsi="Arial" w:cs="Arial"/>
                <w:sz w:val="18"/>
                <w:szCs w:val="18"/>
              </w:rPr>
              <w:t xml:space="preserve">Employment at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9 school</w:t>
            </w:r>
          </w:p>
        </w:tc>
        <w:tc>
          <w:tcPr>
            <w:tcW w:w="1559" w:type="dxa"/>
            <w:shd w:val="clear" w:color="auto" w:fill="auto"/>
          </w:tcPr>
          <w:p w:rsidR="00807F1D" w:rsidRPr="009F24A9" w:rsidRDefault="009F24A9" w:rsidP="00143DD8">
            <w:pPr>
              <w:pStyle w:val="Tablebullet"/>
              <w:numPr>
                <w:ilvl w:val="0"/>
                <w:numId w:val="0"/>
              </w:numPr>
              <w:tabs>
                <w:tab w:val="decimal" w:pos="743"/>
              </w:tabs>
              <w:spacing w:before="60" w:after="60"/>
              <w:jc w:val="both"/>
              <w:rPr>
                <w:rFonts w:ascii="Arial" w:hAnsi="Arial" w:cs="Arial"/>
                <w:sz w:val="18"/>
                <w:szCs w:val="18"/>
              </w:rPr>
            </w:pPr>
            <w:r w:rsidRPr="009F24A9">
              <w:rPr>
                <w:rFonts w:ascii="Arial" w:hAnsi="Arial" w:cs="Arial"/>
                <w:sz w:val="18"/>
                <w:szCs w:val="18"/>
              </w:rPr>
              <w:t>0</w:t>
            </w:r>
          </w:p>
        </w:tc>
        <w:tc>
          <w:tcPr>
            <w:tcW w:w="1559" w:type="dxa"/>
            <w:shd w:val="clear" w:color="auto" w:fill="auto"/>
          </w:tcPr>
          <w:p w:rsidR="00807F1D" w:rsidRPr="009F24A9" w:rsidRDefault="00807F1D" w:rsidP="009F24A9">
            <w:pPr>
              <w:pStyle w:val="Tablebullet"/>
              <w:numPr>
                <w:ilvl w:val="0"/>
                <w:numId w:val="0"/>
              </w:numPr>
              <w:tabs>
                <w:tab w:val="decimal" w:pos="743"/>
              </w:tabs>
              <w:spacing w:before="60" w:after="60"/>
              <w:rPr>
                <w:rFonts w:ascii="Arial" w:hAnsi="Arial" w:cs="Arial"/>
                <w:sz w:val="18"/>
                <w:szCs w:val="18"/>
              </w:rPr>
            </w:pPr>
            <w:r w:rsidRPr="009F24A9">
              <w:rPr>
                <w:rFonts w:ascii="Arial" w:hAnsi="Arial" w:cs="Arial"/>
                <w:sz w:val="18"/>
                <w:szCs w:val="18"/>
              </w:rPr>
              <w:t xml:space="preserve">        1</w:t>
            </w:r>
          </w:p>
        </w:tc>
      </w:tr>
      <w:tr w:rsidR="00481B28" w:rsidRPr="00807F1D" w:rsidTr="00807F1D">
        <w:tc>
          <w:tcPr>
            <w:tcW w:w="4111" w:type="dxa"/>
            <w:shd w:val="clear" w:color="auto" w:fill="F2DBDB" w:themeFill="accent2" w:themeFillTint="33"/>
          </w:tcPr>
          <w:p w:rsidR="00481B28" w:rsidRPr="00807F1D" w:rsidRDefault="00481B28" w:rsidP="0070569F">
            <w:pPr>
              <w:pStyle w:val="Tablebullet"/>
              <w:numPr>
                <w:ilvl w:val="0"/>
                <w:numId w:val="0"/>
              </w:numPr>
              <w:spacing w:before="60" w:after="60"/>
              <w:jc w:val="both"/>
              <w:rPr>
                <w:rFonts w:ascii="Arial" w:hAnsi="Arial" w:cs="Arial"/>
                <w:sz w:val="18"/>
                <w:szCs w:val="18"/>
              </w:rPr>
            </w:pPr>
            <w:r w:rsidRPr="00807F1D">
              <w:rPr>
                <w:rFonts w:ascii="Arial" w:hAnsi="Arial" w:cs="Arial"/>
                <w:sz w:val="18"/>
                <w:szCs w:val="18"/>
              </w:rPr>
              <w:t xml:space="preserve">Employment at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10 school</w:t>
            </w:r>
          </w:p>
        </w:tc>
        <w:tc>
          <w:tcPr>
            <w:tcW w:w="1559" w:type="dxa"/>
            <w:shd w:val="clear" w:color="auto" w:fill="F2DBDB" w:themeFill="accent2" w:themeFillTint="33"/>
          </w:tcPr>
          <w:p w:rsidR="00481B28" w:rsidRPr="009F24A9" w:rsidRDefault="009F24A9" w:rsidP="00143DD8">
            <w:pPr>
              <w:pStyle w:val="Tablebullet"/>
              <w:numPr>
                <w:ilvl w:val="0"/>
                <w:numId w:val="0"/>
              </w:numPr>
              <w:tabs>
                <w:tab w:val="decimal" w:pos="743"/>
              </w:tabs>
              <w:spacing w:before="60" w:after="60"/>
              <w:jc w:val="both"/>
              <w:rPr>
                <w:rFonts w:ascii="Arial" w:hAnsi="Arial" w:cs="Arial"/>
                <w:sz w:val="18"/>
                <w:szCs w:val="18"/>
              </w:rPr>
            </w:pPr>
            <w:r w:rsidRPr="009F24A9">
              <w:rPr>
                <w:rFonts w:ascii="Arial" w:hAnsi="Arial" w:cs="Arial"/>
                <w:sz w:val="18"/>
                <w:szCs w:val="18"/>
              </w:rPr>
              <w:t>0</w:t>
            </w:r>
          </w:p>
        </w:tc>
        <w:tc>
          <w:tcPr>
            <w:tcW w:w="1559" w:type="dxa"/>
            <w:shd w:val="clear" w:color="auto" w:fill="F2DBDB" w:themeFill="accent2" w:themeFillTint="33"/>
          </w:tcPr>
          <w:p w:rsidR="00481B28" w:rsidRPr="009F24A9" w:rsidRDefault="00481B28" w:rsidP="009F24A9">
            <w:pPr>
              <w:pStyle w:val="Tablebullet"/>
              <w:numPr>
                <w:ilvl w:val="0"/>
                <w:numId w:val="0"/>
              </w:numPr>
              <w:tabs>
                <w:tab w:val="decimal" w:pos="743"/>
              </w:tabs>
              <w:spacing w:before="60" w:after="60"/>
              <w:rPr>
                <w:rFonts w:ascii="Arial" w:hAnsi="Arial" w:cs="Arial"/>
                <w:sz w:val="18"/>
                <w:szCs w:val="18"/>
              </w:rPr>
            </w:pPr>
            <w:r w:rsidRPr="009F24A9">
              <w:rPr>
                <w:rFonts w:ascii="Arial" w:hAnsi="Arial" w:cs="Arial"/>
                <w:sz w:val="18"/>
                <w:szCs w:val="18"/>
              </w:rPr>
              <w:t>1</w:t>
            </w:r>
          </w:p>
        </w:tc>
      </w:tr>
      <w:tr w:rsidR="000E2AC0" w:rsidRPr="00807F1D" w:rsidTr="0010728C">
        <w:tc>
          <w:tcPr>
            <w:tcW w:w="4111" w:type="dxa"/>
            <w:shd w:val="clear" w:color="auto" w:fill="auto"/>
          </w:tcPr>
          <w:p w:rsidR="000E2AC0" w:rsidRPr="00807F1D" w:rsidRDefault="000E2AC0" w:rsidP="0070569F">
            <w:pPr>
              <w:pStyle w:val="Tablebullet"/>
              <w:numPr>
                <w:ilvl w:val="0"/>
                <w:numId w:val="0"/>
              </w:numPr>
              <w:spacing w:before="60" w:after="60"/>
              <w:jc w:val="both"/>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8–10 schools</w:t>
            </w:r>
          </w:p>
        </w:tc>
        <w:tc>
          <w:tcPr>
            <w:tcW w:w="1559" w:type="dxa"/>
            <w:shd w:val="clear" w:color="auto" w:fill="auto"/>
          </w:tcPr>
          <w:p w:rsidR="000E2AC0" w:rsidRPr="009F24A9" w:rsidRDefault="000E2AC0" w:rsidP="00143DD8">
            <w:pPr>
              <w:pStyle w:val="Tablebullet"/>
              <w:numPr>
                <w:ilvl w:val="0"/>
                <w:numId w:val="0"/>
              </w:numPr>
              <w:tabs>
                <w:tab w:val="decimal" w:pos="743"/>
              </w:tabs>
              <w:spacing w:before="60" w:after="60"/>
              <w:jc w:val="both"/>
              <w:rPr>
                <w:rFonts w:ascii="Arial" w:hAnsi="Arial" w:cs="Arial"/>
                <w:b/>
                <w:sz w:val="18"/>
                <w:szCs w:val="18"/>
              </w:rPr>
            </w:pPr>
            <w:r w:rsidRPr="009F24A9">
              <w:rPr>
                <w:rFonts w:ascii="Arial" w:hAnsi="Arial" w:cs="Arial"/>
                <w:b/>
                <w:sz w:val="18"/>
                <w:szCs w:val="18"/>
              </w:rPr>
              <w:t>0</w:t>
            </w:r>
          </w:p>
        </w:tc>
        <w:tc>
          <w:tcPr>
            <w:tcW w:w="1559" w:type="dxa"/>
          </w:tcPr>
          <w:p w:rsidR="000E2AC0" w:rsidRPr="009F24A9" w:rsidRDefault="00807F1D" w:rsidP="009F24A9">
            <w:pPr>
              <w:pStyle w:val="Tablebullet"/>
              <w:numPr>
                <w:ilvl w:val="0"/>
                <w:numId w:val="0"/>
              </w:numPr>
              <w:tabs>
                <w:tab w:val="decimal" w:pos="743"/>
              </w:tabs>
              <w:spacing w:before="60" w:after="60"/>
              <w:rPr>
                <w:rFonts w:ascii="Arial" w:hAnsi="Arial" w:cs="Arial"/>
                <w:b/>
                <w:sz w:val="18"/>
                <w:szCs w:val="18"/>
              </w:rPr>
            </w:pPr>
            <w:r w:rsidRPr="009F24A9">
              <w:rPr>
                <w:rFonts w:ascii="Arial" w:hAnsi="Arial" w:cs="Arial"/>
                <w:b/>
                <w:sz w:val="18"/>
                <w:szCs w:val="18"/>
              </w:rPr>
              <w:t xml:space="preserve">        3 </w:t>
            </w:r>
          </w:p>
        </w:tc>
      </w:tr>
      <w:tr w:rsidR="009F24A9" w:rsidRPr="00807F1D" w:rsidTr="009F24A9">
        <w:tc>
          <w:tcPr>
            <w:tcW w:w="4111" w:type="dxa"/>
            <w:shd w:val="clear" w:color="auto" w:fill="F2DBDB" w:themeFill="accent2" w:themeFillTint="33"/>
          </w:tcPr>
          <w:p w:rsidR="009F24A9" w:rsidRPr="00217302" w:rsidRDefault="009F24A9" w:rsidP="0070569F">
            <w:pPr>
              <w:pStyle w:val="Tablebullet"/>
              <w:numPr>
                <w:ilvl w:val="0"/>
                <w:numId w:val="0"/>
              </w:numPr>
              <w:spacing w:before="60" w:after="60"/>
              <w:jc w:val="both"/>
              <w:rPr>
                <w:rFonts w:ascii="Arial" w:hAnsi="Arial" w:cs="Arial"/>
                <w:sz w:val="18"/>
                <w:szCs w:val="18"/>
              </w:rPr>
            </w:pPr>
            <w:r w:rsidRPr="00217302">
              <w:rPr>
                <w:rFonts w:ascii="Arial" w:hAnsi="Arial" w:cs="Arial"/>
                <w:sz w:val="18"/>
                <w:szCs w:val="18"/>
              </w:rPr>
              <w:t>Teaching overseas</w:t>
            </w:r>
          </w:p>
        </w:tc>
        <w:tc>
          <w:tcPr>
            <w:tcW w:w="1559" w:type="dxa"/>
            <w:shd w:val="clear" w:color="auto" w:fill="F2DBDB" w:themeFill="accent2" w:themeFillTint="33"/>
          </w:tcPr>
          <w:p w:rsidR="009F24A9" w:rsidRPr="009F24A9" w:rsidRDefault="009F24A9" w:rsidP="00143DD8">
            <w:pPr>
              <w:pStyle w:val="Tablebullet"/>
              <w:numPr>
                <w:ilvl w:val="0"/>
                <w:numId w:val="0"/>
              </w:numPr>
              <w:tabs>
                <w:tab w:val="decimal" w:pos="743"/>
              </w:tabs>
              <w:spacing w:before="60" w:after="60"/>
              <w:jc w:val="both"/>
              <w:rPr>
                <w:rFonts w:ascii="Arial" w:hAnsi="Arial" w:cs="Arial"/>
                <w:sz w:val="18"/>
                <w:szCs w:val="18"/>
              </w:rPr>
            </w:pPr>
            <w:r w:rsidRPr="009F24A9">
              <w:rPr>
                <w:rFonts w:ascii="Arial" w:hAnsi="Arial" w:cs="Arial"/>
                <w:sz w:val="18"/>
                <w:szCs w:val="18"/>
              </w:rPr>
              <w:t>0</w:t>
            </w:r>
          </w:p>
        </w:tc>
        <w:tc>
          <w:tcPr>
            <w:tcW w:w="1559" w:type="dxa"/>
            <w:shd w:val="clear" w:color="auto" w:fill="F2DBDB" w:themeFill="accent2" w:themeFillTint="33"/>
          </w:tcPr>
          <w:p w:rsidR="009F24A9" w:rsidRPr="009F24A9" w:rsidRDefault="009F24A9" w:rsidP="009F24A9">
            <w:pPr>
              <w:pStyle w:val="Tablebullet"/>
              <w:numPr>
                <w:ilvl w:val="0"/>
                <w:numId w:val="0"/>
              </w:numPr>
              <w:tabs>
                <w:tab w:val="decimal" w:pos="743"/>
              </w:tabs>
              <w:spacing w:before="60" w:after="60"/>
              <w:rPr>
                <w:rFonts w:ascii="Arial" w:hAnsi="Arial" w:cs="Arial"/>
                <w:sz w:val="18"/>
                <w:szCs w:val="18"/>
              </w:rPr>
            </w:pPr>
            <w:r w:rsidRPr="009F24A9">
              <w:rPr>
                <w:rFonts w:ascii="Arial" w:hAnsi="Arial" w:cs="Arial"/>
                <w:sz w:val="18"/>
                <w:szCs w:val="18"/>
              </w:rPr>
              <w:t>0</w:t>
            </w:r>
          </w:p>
        </w:tc>
      </w:tr>
      <w:tr w:rsidR="000E2AC0" w:rsidRPr="00807F1D" w:rsidTr="00440356">
        <w:tc>
          <w:tcPr>
            <w:tcW w:w="4111" w:type="dxa"/>
            <w:shd w:val="clear" w:color="auto" w:fill="auto"/>
          </w:tcPr>
          <w:p w:rsidR="000E2AC0" w:rsidRPr="006E4101" w:rsidRDefault="00807F1D" w:rsidP="0070569F">
            <w:pPr>
              <w:pStyle w:val="Tablebullet"/>
              <w:numPr>
                <w:ilvl w:val="0"/>
                <w:numId w:val="0"/>
              </w:numPr>
              <w:spacing w:before="60" w:after="60"/>
              <w:rPr>
                <w:rFonts w:ascii="Arial" w:hAnsi="Arial" w:cs="Arial"/>
                <w:sz w:val="18"/>
                <w:szCs w:val="18"/>
              </w:rPr>
            </w:pPr>
            <w:r w:rsidRPr="006E4101">
              <w:rPr>
                <w:rFonts w:ascii="Arial" w:hAnsi="Arial" w:cs="Arial"/>
                <w:sz w:val="18"/>
                <w:szCs w:val="18"/>
              </w:rPr>
              <w:t>Full-time study</w:t>
            </w:r>
          </w:p>
        </w:tc>
        <w:tc>
          <w:tcPr>
            <w:tcW w:w="1559" w:type="dxa"/>
            <w:shd w:val="clear" w:color="auto" w:fill="auto"/>
          </w:tcPr>
          <w:p w:rsidR="000E2AC0" w:rsidRPr="00807F1D" w:rsidRDefault="000E2AC0" w:rsidP="00143DD8">
            <w:pPr>
              <w:pStyle w:val="Tablebullet"/>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1</w:t>
            </w:r>
          </w:p>
        </w:tc>
        <w:tc>
          <w:tcPr>
            <w:tcW w:w="1559" w:type="dxa"/>
            <w:shd w:val="clear" w:color="auto" w:fill="auto"/>
          </w:tcPr>
          <w:p w:rsidR="000E2AC0" w:rsidRPr="00807F1D" w:rsidRDefault="00B93D0D" w:rsidP="009F24A9">
            <w:pPr>
              <w:pStyle w:val="Tablebullet"/>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 xml:space="preserve">              </w:t>
            </w:r>
            <w:r w:rsidR="00807F1D" w:rsidRPr="00807F1D">
              <w:rPr>
                <w:rFonts w:ascii="Arial" w:hAnsi="Arial" w:cs="Arial"/>
                <w:sz w:val="18"/>
                <w:szCs w:val="18"/>
              </w:rPr>
              <w:t>2</w:t>
            </w:r>
          </w:p>
        </w:tc>
      </w:tr>
      <w:tr w:rsidR="000E2AC0" w:rsidRPr="00807F1D" w:rsidTr="009F24A9">
        <w:tc>
          <w:tcPr>
            <w:tcW w:w="4111" w:type="dxa"/>
            <w:shd w:val="clear" w:color="auto" w:fill="F2DBDB" w:themeFill="accent2" w:themeFillTint="33"/>
          </w:tcPr>
          <w:p w:rsidR="000E2AC0" w:rsidRPr="006E4101" w:rsidRDefault="000E2AC0" w:rsidP="0070569F">
            <w:pPr>
              <w:pStyle w:val="Tablebullet"/>
              <w:numPr>
                <w:ilvl w:val="0"/>
                <w:numId w:val="0"/>
              </w:numPr>
              <w:spacing w:before="60" w:after="60"/>
              <w:rPr>
                <w:rFonts w:ascii="Arial" w:hAnsi="Arial" w:cs="Arial"/>
                <w:sz w:val="18"/>
                <w:szCs w:val="18"/>
              </w:rPr>
            </w:pPr>
            <w:r w:rsidRPr="006E4101">
              <w:rPr>
                <w:rFonts w:ascii="Arial" w:hAnsi="Arial" w:cs="Arial"/>
                <w:sz w:val="18"/>
                <w:szCs w:val="18"/>
              </w:rPr>
              <w:t xml:space="preserve">Parental leave </w:t>
            </w:r>
          </w:p>
        </w:tc>
        <w:tc>
          <w:tcPr>
            <w:tcW w:w="1559" w:type="dxa"/>
            <w:shd w:val="clear" w:color="auto" w:fill="F2DBDB" w:themeFill="accent2" w:themeFillTint="33"/>
          </w:tcPr>
          <w:p w:rsidR="000E2AC0" w:rsidRPr="00807F1D" w:rsidRDefault="006E4101" w:rsidP="00143DD8">
            <w:pPr>
              <w:pStyle w:val="Tablebullet"/>
              <w:numPr>
                <w:ilvl w:val="0"/>
                <w:numId w:val="0"/>
              </w:numPr>
              <w:tabs>
                <w:tab w:val="decimal" w:pos="743"/>
              </w:tabs>
              <w:spacing w:before="60" w:after="60"/>
              <w:rPr>
                <w:rFonts w:ascii="Arial" w:hAnsi="Arial" w:cs="Arial"/>
                <w:sz w:val="18"/>
                <w:szCs w:val="18"/>
              </w:rPr>
            </w:pPr>
            <w:r>
              <w:rPr>
                <w:rFonts w:ascii="Arial" w:hAnsi="Arial" w:cs="Arial"/>
                <w:sz w:val="18"/>
                <w:szCs w:val="18"/>
              </w:rPr>
              <w:t>2</w:t>
            </w:r>
          </w:p>
        </w:tc>
        <w:tc>
          <w:tcPr>
            <w:tcW w:w="1559" w:type="dxa"/>
            <w:shd w:val="clear" w:color="auto" w:fill="F2DBDB" w:themeFill="accent2" w:themeFillTint="33"/>
          </w:tcPr>
          <w:p w:rsidR="000E2AC0" w:rsidRPr="00807F1D" w:rsidRDefault="009F24A9" w:rsidP="009F24A9">
            <w:pPr>
              <w:pStyle w:val="Tablebullet"/>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r>
      <w:tr w:rsidR="000E2AC0" w:rsidRPr="00807F1D" w:rsidTr="00440356">
        <w:tc>
          <w:tcPr>
            <w:tcW w:w="4111" w:type="dxa"/>
            <w:shd w:val="clear" w:color="auto" w:fill="auto"/>
          </w:tcPr>
          <w:p w:rsidR="000E2AC0" w:rsidRPr="006E4101" w:rsidRDefault="000E2AC0" w:rsidP="0070569F">
            <w:pPr>
              <w:pStyle w:val="Tablebullet"/>
              <w:numPr>
                <w:ilvl w:val="0"/>
                <w:numId w:val="0"/>
              </w:numPr>
              <w:spacing w:before="60" w:after="60"/>
              <w:rPr>
                <w:rFonts w:ascii="Arial" w:hAnsi="Arial" w:cs="Arial"/>
                <w:sz w:val="18"/>
                <w:szCs w:val="18"/>
              </w:rPr>
            </w:pPr>
            <w:r w:rsidRPr="006E4101">
              <w:rPr>
                <w:rFonts w:ascii="Arial" w:hAnsi="Arial" w:cs="Arial"/>
                <w:sz w:val="18"/>
                <w:szCs w:val="18"/>
              </w:rPr>
              <w:t>Relief teaching</w:t>
            </w:r>
          </w:p>
        </w:tc>
        <w:tc>
          <w:tcPr>
            <w:tcW w:w="1559" w:type="dxa"/>
            <w:shd w:val="clear" w:color="auto" w:fill="auto"/>
          </w:tcPr>
          <w:p w:rsidR="000E2AC0" w:rsidRPr="00807F1D" w:rsidRDefault="006E4101" w:rsidP="00143DD8">
            <w:pPr>
              <w:pStyle w:val="Tablebullet"/>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c>
          <w:tcPr>
            <w:tcW w:w="1559" w:type="dxa"/>
            <w:shd w:val="clear" w:color="auto" w:fill="auto"/>
          </w:tcPr>
          <w:p w:rsidR="000E2AC0" w:rsidRPr="00807F1D" w:rsidRDefault="009F24A9" w:rsidP="009F24A9">
            <w:pPr>
              <w:pStyle w:val="Tablebullet"/>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r>
      <w:tr w:rsidR="009F24A9" w:rsidRPr="00807F1D" w:rsidTr="00807F1D">
        <w:tc>
          <w:tcPr>
            <w:tcW w:w="4111" w:type="dxa"/>
            <w:shd w:val="clear" w:color="auto" w:fill="F2DBDB" w:themeFill="accent2" w:themeFillTint="33"/>
          </w:tcPr>
          <w:p w:rsidR="009F24A9" w:rsidRPr="006E4101" w:rsidRDefault="009F24A9" w:rsidP="0070569F">
            <w:pPr>
              <w:pStyle w:val="Tablebullet"/>
              <w:numPr>
                <w:ilvl w:val="0"/>
                <w:numId w:val="0"/>
              </w:numPr>
              <w:spacing w:before="60" w:after="60"/>
              <w:rPr>
                <w:rFonts w:ascii="Arial" w:hAnsi="Arial" w:cs="Arial"/>
                <w:sz w:val="18"/>
                <w:szCs w:val="18"/>
              </w:rPr>
            </w:pPr>
            <w:r w:rsidRPr="006E4101">
              <w:rPr>
                <w:rFonts w:ascii="Arial" w:hAnsi="Arial" w:cs="Arial"/>
                <w:sz w:val="18"/>
                <w:szCs w:val="18"/>
              </w:rPr>
              <w:t>Travelling</w:t>
            </w:r>
          </w:p>
        </w:tc>
        <w:tc>
          <w:tcPr>
            <w:tcW w:w="1559" w:type="dxa"/>
            <w:shd w:val="clear" w:color="auto" w:fill="F2DBDB" w:themeFill="accent2" w:themeFillTint="33"/>
          </w:tcPr>
          <w:p w:rsidR="009F24A9" w:rsidRPr="00807F1D" w:rsidRDefault="006E4101" w:rsidP="00143DD8">
            <w:pPr>
              <w:pStyle w:val="Tablebullet"/>
              <w:numPr>
                <w:ilvl w:val="0"/>
                <w:numId w:val="0"/>
              </w:numPr>
              <w:tabs>
                <w:tab w:val="decimal" w:pos="743"/>
              </w:tabs>
              <w:spacing w:before="60" w:after="60"/>
              <w:rPr>
                <w:rFonts w:ascii="Arial" w:hAnsi="Arial" w:cs="Arial"/>
                <w:sz w:val="18"/>
                <w:szCs w:val="18"/>
              </w:rPr>
            </w:pPr>
            <w:r>
              <w:rPr>
                <w:rFonts w:ascii="Arial" w:hAnsi="Arial" w:cs="Arial"/>
                <w:sz w:val="18"/>
                <w:szCs w:val="18"/>
              </w:rPr>
              <w:t>2</w:t>
            </w:r>
          </w:p>
        </w:tc>
        <w:tc>
          <w:tcPr>
            <w:tcW w:w="1559" w:type="dxa"/>
            <w:shd w:val="clear" w:color="auto" w:fill="F2DBDB" w:themeFill="accent2" w:themeFillTint="33"/>
          </w:tcPr>
          <w:p w:rsidR="009F24A9" w:rsidRDefault="006E4101" w:rsidP="009F24A9">
            <w:pPr>
              <w:pStyle w:val="Tablebullet"/>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r>
      <w:tr w:rsidR="0070282D" w:rsidRPr="00807F1D" w:rsidTr="00440356">
        <w:tc>
          <w:tcPr>
            <w:tcW w:w="4111" w:type="dxa"/>
            <w:shd w:val="clear" w:color="auto" w:fill="auto"/>
          </w:tcPr>
          <w:p w:rsidR="0070282D" w:rsidRPr="009F24A9" w:rsidRDefault="009F24A9" w:rsidP="0070569F">
            <w:pPr>
              <w:pStyle w:val="Tablebullet"/>
              <w:numPr>
                <w:ilvl w:val="0"/>
                <w:numId w:val="0"/>
              </w:numPr>
              <w:spacing w:before="60" w:after="60"/>
              <w:rPr>
                <w:rFonts w:ascii="Arial" w:hAnsi="Arial" w:cs="Arial"/>
                <w:b/>
                <w:sz w:val="18"/>
                <w:szCs w:val="18"/>
              </w:rPr>
            </w:pPr>
            <w:r w:rsidRPr="009F24A9">
              <w:rPr>
                <w:rFonts w:ascii="Arial" w:hAnsi="Arial" w:cs="Arial"/>
                <w:b/>
                <w:sz w:val="18"/>
                <w:szCs w:val="18"/>
              </w:rPr>
              <w:t>Total teaching</w:t>
            </w:r>
          </w:p>
        </w:tc>
        <w:tc>
          <w:tcPr>
            <w:tcW w:w="1559" w:type="dxa"/>
            <w:shd w:val="clear" w:color="auto" w:fill="auto"/>
          </w:tcPr>
          <w:p w:rsidR="00276652" w:rsidRDefault="006E4101" w:rsidP="006E4101">
            <w:pPr>
              <w:pStyle w:val="Tablebullet"/>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1</w:t>
            </w:r>
            <w:r w:rsidR="00A974DC">
              <w:rPr>
                <w:rFonts w:ascii="Arial" w:hAnsi="Arial" w:cs="Arial"/>
                <w:b/>
                <w:sz w:val="18"/>
                <w:szCs w:val="18"/>
              </w:rPr>
              <w:t>4</w:t>
            </w:r>
            <w:r w:rsidR="00A974DC">
              <w:rPr>
                <w:rStyle w:val="FootnoteReference"/>
                <w:rFonts w:ascii="Arial" w:hAnsi="Arial" w:cs="Arial"/>
                <w:b/>
                <w:sz w:val="18"/>
                <w:szCs w:val="18"/>
              </w:rPr>
              <w:footnoteReference w:id="16"/>
            </w:r>
            <w:r w:rsidRPr="0006033A">
              <w:rPr>
                <w:rFonts w:ascii="Arial" w:hAnsi="Arial" w:cs="Arial"/>
                <w:b/>
                <w:sz w:val="18"/>
                <w:szCs w:val="18"/>
              </w:rPr>
              <w:t xml:space="preserve"> </w:t>
            </w:r>
          </w:p>
          <w:p w:rsidR="0070282D" w:rsidRPr="0006033A" w:rsidRDefault="00A974DC" w:rsidP="006E4101">
            <w:pPr>
              <w:pStyle w:val="Tablebullet"/>
              <w:numPr>
                <w:ilvl w:val="0"/>
                <w:numId w:val="0"/>
              </w:numPr>
              <w:tabs>
                <w:tab w:val="decimal" w:pos="743"/>
              </w:tabs>
              <w:spacing w:before="60" w:after="60"/>
              <w:rPr>
                <w:rFonts w:ascii="Arial" w:hAnsi="Arial" w:cs="Arial"/>
                <w:b/>
                <w:sz w:val="18"/>
                <w:szCs w:val="18"/>
              </w:rPr>
            </w:pPr>
            <w:r>
              <w:rPr>
                <w:rFonts w:ascii="Arial" w:hAnsi="Arial" w:cs="Arial"/>
                <w:b/>
                <w:sz w:val="18"/>
                <w:szCs w:val="18"/>
              </w:rPr>
              <w:t>(7</w:t>
            </w:r>
            <w:r w:rsidR="006E4101" w:rsidRPr="0006033A">
              <w:rPr>
                <w:rFonts w:ascii="Arial" w:hAnsi="Arial" w:cs="Arial"/>
                <w:b/>
                <w:sz w:val="18"/>
                <w:szCs w:val="18"/>
              </w:rPr>
              <w:t>4%)</w:t>
            </w:r>
          </w:p>
        </w:tc>
        <w:tc>
          <w:tcPr>
            <w:tcW w:w="1559" w:type="dxa"/>
            <w:shd w:val="clear" w:color="auto" w:fill="auto"/>
          </w:tcPr>
          <w:p w:rsidR="006E4101" w:rsidRPr="0006033A" w:rsidRDefault="00807F1D" w:rsidP="009F24A9">
            <w:pPr>
              <w:pStyle w:val="Tablebullet"/>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 xml:space="preserve">       </w:t>
            </w:r>
            <w:r w:rsidR="006E4101" w:rsidRPr="0006033A">
              <w:rPr>
                <w:rFonts w:ascii="Arial" w:hAnsi="Arial" w:cs="Arial"/>
                <w:b/>
                <w:sz w:val="18"/>
                <w:szCs w:val="18"/>
              </w:rPr>
              <w:t>17</w:t>
            </w:r>
            <w:r w:rsidRPr="0006033A">
              <w:rPr>
                <w:rFonts w:ascii="Arial" w:hAnsi="Arial" w:cs="Arial"/>
                <w:b/>
                <w:sz w:val="18"/>
                <w:szCs w:val="18"/>
              </w:rPr>
              <w:t xml:space="preserve">    </w:t>
            </w:r>
          </w:p>
          <w:p w:rsidR="0070282D" w:rsidRPr="0006033A" w:rsidRDefault="006E4101" w:rsidP="009F24A9">
            <w:pPr>
              <w:pStyle w:val="Tablebullet"/>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w:t>
            </w:r>
            <w:r w:rsidR="00807F1D" w:rsidRPr="0006033A">
              <w:rPr>
                <w:rFonts w:ascii="Arial" w:hAnsi="Arial" w:cs="Arial"/>
                <w:b/>
                <w:sz w:val="18"/>
                <w:szCs w:val="18"/>
              </w:rPr>
              <w:t>89</w:t>
            </w:r>
            <w:r w:rsidRPr="0006033A">
              <w:rPr>
                <w:rFonts w:ascii="Arial" w:hAnsi="Arial" w:cs="Arial"/>
                <w:b/>
                <w:sz w:val="18"/>
                <w:szCs w:val="18"/>
              </w:rPr>
              <w:t>%)</w:t>
            </w:r>
            <w:r w:rsidR="00807F1D" w:rsidRPr="0006033A">
              <w:rPr>
                <w:rFonts w:ascii="Arial" w:hAnsi="Arial" w:cs="Arial"/>
                <w:b/>
                <w:sz w:val="18"/>
                <w:szCs w:val="18"/>
              </w:rPr>
              <w:t xml:space="preserve"> </w:t>
            </w:r>
          </w:p>
        </w:tc>
      </w:tr>
      <w:tr w:rsidR="0070282D" w:rsidRPr="00143DD8" w:rsidTr="00807F1D">
        <w:tc>
          <w:tcPr>
            <w:tcW w:w="4111" w:type="dxa"/>
            <w:shd w:val="clear" w:color="auto" w:fill="F2DBDB" w:themeFill="accent2" w:themeFillTint="33"/>
          </w:tcPr>
          <w:p w:rsidR="0070282D" w:rsidRPr="009F24A9" w:rsidRDefault="009F24A9" w:rsidP="0070569F">
            <w:pPr>
              <w:pStyle w:val="Tablebullet"/>
              <w:numPr>
                <w:ilvl w:val="0"/>
                <w:numId w:val="0"/>
              </w:numPr>
              <w:spacing w:before="60" w:after="60"/>
              <w:rPr>
                <w:rFonts w:ascii="Arial" w:hAnsi="Arial" w:cs="Arial"/>
                <w:b/>
                <w:sz w:val="18"/>
                <w:szCs w:val="18"/>
              </w:rPr>
            </w:pPr>
            <w:r w:rsidRPr="009F24A9">
              <w:rPr>
                <w:rFonts w:ascii="Arial" w:hAnsi="Arial" w:cs="Arial"/>
                <w:b/>
                <w:sz w:val="18"/>
                <w:szCs w:val="18"/>
              </w:rPr>
              <w:t xml:space="preserve">Total teaching </w:t>
            </w:r>
            <w:r w:rsidR="0070282D" w:rsidRPr="009F24A9">
              <w:rPr>
                <w:rFonts w:ascii="Arial" w:hAnsi="Arial" w:cs="Arial"/>
                <w:b/>
                <w:sz w:val="18"/>
                <w:szCs w:val="18"/>
              </w:rPr>
              <w:t>in New Zealand</w:t>
            </w:r>
          </w:p>
        </w:tc>
        <w:tc>
          <w:tcPr>
            <w:tcW w:w="1559" w:type="dxa"/>
            <w:shd w:val="clear" w:color="auto" w:fill="F2DBDB" w:themeFill="accent2" w:themeFillTint="33"/>
          </w:tcPr>
          <w:p w:rsidR="006E4101" w:rsidRPr="0006033A" w:rsidRDefault="006E4101" w:rsidP="00143DD8">
            <w:pPr>
              <w:pStyle w:val="Tablebullet"/>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1</w:t>
            </w:r>
            <w:r w:rsidR="00A974DC">
              <w:rPr>
                <w:rFonts w:ascii="Arial" w:hAnsi="Arial" w:cs="Arial"/>
                <w:b/>
                <w:sz w:val="18"/>
                <w:szCs w:val="18"/>
              </w:rPr>
              <w:t>4</w:t>
            </w:r>
            <w:r w:rsidR="00A974DC">
              <w:rPr>
                <w:rStyle w:val="FootnoteReference"/>
                <w:rFonts w:ascii="Arial" w:hAnsi="Arial" w:cs="Arial"/>
                <w:b/>
                <w:sz w:val="18"/>
                <w:szCs w:val="18"/>
              </w:rPr>
              <w:footnoteReference w:id="17"/>
            </w:r>
          </w:p>
          <w:p w:rsidR="0070282D" w:rsidRPr="0006033A" w:rsidRDefault="00A974DC" w:rsidP="00143DD8">
            <w:pPr>
              <w:pStyle w:val="Tablebullet"/>
              <w:numPr>
                <w:ilvl w:val="0"/>
                <w:numId w:val="0"/>
              </w:numPr>
              <w:tabs>
                <w:tab w:val="decimal" w:pos="743"/>
              </w:tabs>
              <w:spacing w:before="60" w:after="60"/>
              <w:rPr>
                <w:rFonts w:ascii="Arial" w:hAnsi="Arial" w:cs="Arial"/>
                <w:b/>
                <w:sz w:val="18"/>
                <w:szCs w:val="18"/>
              </w:rPr>
            </w:pPr>
            <w:r>
              <w:rPr>
                <w:rFonts w:ascii="Arial" w:hAnsi="Arial" w:cs="Arial"/>
                <w:b/>
                <w:sz w:val="18"/>
                <w:szCs w:val="18"/>
              </w:rPr>
              <w:t>(7</w:t>
            </w:r>
            <w:r w:rsidR="006E4101" w:rsidRPr="0006033A">
              <w:rPr>
                <w:rFonts w:ascii="Arial" w:hAnsi="Arial" w:cs="Arial"/>
                <w:b/>
                <w:sz w:val="18"/>
                <w:szCs w:val="18"/>
              </w:rPr>
              <w:t>4%)</w:t>
            </w:r>
          </w:p>
        </w:tc>
        <w:tc>
          <w:tcPr>
            <w:tcW w:w="1559" w:type="dxa"/>
            <w:shd w:val="clear" w:color="auto" w:fill="F2DBDB" w:themeFill="accent2" w:themeFillTint="33"/>
          </w:tcPr>
          <w:p w:rsidR="006E4101" w:rsidRPr="0006033A" w:rsidRDefault="00807F1D" w:rsidP="009F24A9">
            <w:pPr>
              <w:pStyle w:val="Tablebullet"/>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 xml:space="preserve">        </w:t>
            </w:r>
            <w:r w:rsidR="006E4101" w:rsidRPr="0006033A">
              <w:rPr>
                <w:rFonts w:ascii="Arial" w:hAnsi="Arial" w:cs="Arial"/>
                <w:b/>
                <w:sz w:val="18"/>
                <w:szCs w:val="18"/>
              </w:rPr>
              <w:t>17</w:t>
            </w:r>
            <w:r w:rsidRPr="0006033A">
              <w:rPr>
                <w:rFonts w:ascii="Arial" w:hAnsi="Arial" w:cs="Arial"/>
                <w:b/>
                <w:sz w:val="18"/>
                <w:szCs w:val="18"/>
              </w:rPr>
              <w:t xml:space="preserve">   </w:t>
            </w:r>
          </w:p>
          <w:p w:rsidR="0070282D" w:rsidRPr="0006033A" w:rsidRDefault="006E4101" w:rsidP="009F24A9">
            <w:pPr>
              <w:pStyle w:val="Tablebullet"/>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w:t>
            </w:r>
            <w:r w:rsidR="00807F1D" w:rsidRPr="0006033A">
              <w:rPr>
                <w:rFonts w:ascii="Arial" w:hAnsi="Arial" w:cs="Arial"/>
                <w:b/>
                <w:sz w:val="18"/>
                <w:szCs w:val="18"/>
              </w:rPr>
              <w:t>89</w:t>
            </w:r>
            <w:r w:rsidRPr="0006033A">
              <w:rPr>
                <w:rFonts w:ascii="Arial" w:hAnsi="Arial" w:cs="Arial"/>
                <w:b/>
                <w:sz w:val="18"/>
                <w:szCs w:val="18"/>
              </w:rPr>
              <w:t>%)</w:t>
            </w:r>
          </w:p>
        </w:tc>
      </w:tr>
    </w:tbl>
    <w:p w:rsidR="006903DE" w:rsidRDefault="006903DE" w:rsidP="006903DE">
      <w:pPr>
        <w:pStyle w:val="Heading3"/>
      </w:pPr>
      <w:bookmarkStart w:id="78" w:name="_Toc482086891"/>
      <w:r>
        <w:t>Cohort 15</w:t>
      </w:r>
      <w:bookmarkEnd w:id="78"/>
    </w:p>
    <w:p w:rsidR="00807F1D" w:rsidRDefault="006903DE" w:rsidP="0016245E">
      <w:pPr>
        <w:pStyle w:val="Normal-6ptafter"/>
      </w:pPr>
      <w:r w:rsidRPr="006903DE">
        <w:t xml:space="preserve">All </w:t>
      </w:r>
      <w:r>
        <w:t xml:space="preserve">Cohort 15 </w:t>
      </w:r>
      <w:r w:rsidRPr="006903DE">
        <w:t>part</w:t>
      </w:r>
      <w:r>
        <w:t xml:space="preserve">icipants who completed a survey towards the end of their second year of teaching </w:t>
      </w:r>
      <w:r w:rsidR="006D15BE">
        <w:t xml:space="preserve">(2016) </w:t>
      </w:r>
      <w:r w:rsidRPr="006903DE">
        <w:t xml:space="preserve">indicated an intention to remain in teaching </w:t>
      </w:r>
      <w:r w:rsidR="00807F1D">
        <w:t>the following year</w:t>
      </w:r>
      <w:r w:rsidR="006D15BE">
        <w:t xml:space="preserve"> (2017)</w:t>
      </w:r>
      <w:r>
        <w:t>,</w:t>
      </w:r>
      <w:r w:rsidRPr="006903DE">
        <w:t xml:space="preserve"> and all </w:t>
      </w:r>
      <w:r>
        <w:t>but one in the years beyond that</w:t>
      </w:r>
      <w:r w:rsidRPr="006903DE">
        <w:t xml:space="preserve">. </w:t>
      </w:r>
      <w:r>
        <w:t>Most</w:t>
      </w:r>
      <w:r w:rsidRPr="006903DE">
        <w:t xml:space="preserve"> would remain in their current school if offered a position. </w:t>
      </w:r>
      <w:r w:rsidR="00941490">
        <w:t>All but one</w:t>
      </w:r>
      <w:r w:rsidRPr="006903DE">
        <w:t xml:space="preserve"> indicated that it was important to them to become fully certificated.</w:t>
      </w:r>
      <w:r w:rsidR="00807F1D">
        <w:t xml:space="preserve"> </w:t>
      </w:r>
    </w:p>
    <w:p w:rsidR="006903DE" w:rsidRPr="006903DE" w:rsidRDefault="006673EA" w:rsidP="0016245E">
      <w:pPr>
        <w:pStyle w:val="Normal-6ptafter"/>
      </w:pPr>
      <w:r>
        <w:t>By February 2017, 11</w:t>
      </w:r>
      <w:r w:rsidR="00807F1D">
        <w:t xml:space="preserve"> of the 17 participants had been retained by their host school</w:t>
      </w:r>
      <w:r>
        <w:t xml:space="preserve">, one had a position at another </w:t>
      </w:r>
      <w:proofErr w:type="spellStart"/>
      <w:r>
        <w:t>decile</w:t>
      </w:r>
      <w:proofErr w:type="spellEnd"/>
      <w:r>
        <w:t xml:space="preserve"> 1 or 2 school, and two others had</w:t>
      </w:r>
      <w:r w:rsidR="00807F1D">
        <w:t xml:space="preserve"> positions at </w:t>
      </w:r>
      <w:proofErr w:type="spellStart"/>
      <w:r w:rsidR="00807F1D">
        <w:t>decile</w:t>
      </w:r>
      <w:proofErr w:type="spellEnd"/>
      <w:r w:rsidR="00807F1D">
        <w:t xml:space="preserve"> 4 schools. Two participants were teaching at higher </w:t>
      </w:r>
      <w:proofErr w:type="spellStart"/>
      <w:r w:rsidR="00807F1D">
        <w:t>decile</w:t>
      </w:r>
      <w:proofErr w:type="spellEnd"/>
      <w:r w:rsidR="00807F1D">
        <w:t xml:space="preserve"> schools in Auckland and one was travelling</w:t>
      </w:r>
      <w:r w:rsidR="00596842">
        <w:t xml:space="preserve"> and planned to teach in the United Kingdom (see Table 14).</w:t>
      </w:r>
      <w:r w:rsidR="00807F1D">
        <w:t xml:space="preserve"> </w:t>
      </w:r>
    </w:p>
    <w:p w:rsidR="000E2AC0" w:rsidRDefault="000E2AC0" w:rsidP="003F7B10">
      <w:pPr>
        <w:pStyle w:val="TableTitle"/>
        <w:keepNext/>
        <w:keepLines/>
      </w:pPr>
      <w:bookmarkStart w:id="79" w:name="_Toc477459412"/>
      <w:r w:rsidRPr="00143DD8">
        <w:t>Cohort 15 destinations in 2017</w:t>
      </w:r>
      <w:bookmarkEnd w:id="79"/>
    </w:p>
    <w:tbl>
      <w:tblPr>
        <w:tblW w:w="5670" w:type="dxa"/>
        <w:tblInd w:w="108" w:type="dxa"/>
        <w:tblLook w:val="04A0"/>
      </w:tblPr>
      <w:tblGrid>
        <w:gridCol w:w="4111"/>
        <w:gridCol w:w="1559"/>
      </w:tblGrid>
      <w:tr w:rsidR="00807F1D" w:rsidRPr="00143DD8" w:rsidTr="00807F1D">
        <w:tc>
          <w:tcPr>
            <w:tcW w:w="4111" w:type="dxa"/>
            <w:shd w:val="clear" w:color="auto" w:fill="D99594"/>
          </w:tcPr>
          <w:p w:rsidR="00807F1D" w:rsidRPr="00143DD8" w:rsidRDefault="00807F1D" w:rsidP="003F7B10">
            <w:pPr>
              <w:pStyle w:val="Tablebullet"/>
              <w:keepNext/>
              <w:keepLines/>
              <w:numPr>
                <w:ilvl w:val="0"/>
                <w:numId w:val="0"/>
              </w:numPr>
              <w:spacing w:before="60" w:after="60"/>
              <w:rPr>
                <w:rFonts w:ascii="Arial" w:hAnsi="Arial" w:cs="Arial"/>
                <w:b/>
                <w:sz w:val="18"/>
                <w:szCs w:val="18"/>
              </w:rPr>
            </w:pPr>
            <w:r w:rsidRPr="00143DD8">
              <w:rPr>
                <w:rFonts w:ascii="Arial" w:hAnsi="Arial" w:cs="Arial"/>
                <w:b/>
                <w:sz w:val="18"/>
                <w:szCs w:val="18"/>
              </w:rPr>
              <w:t xml:space="preserve">Destination </w:t>
            </w:r>
          </w:p>
        </w:tc>
        <w:tc>
          <w:tcPr>
            <w:tcW w:w="1559" w:type="dxa"/>
            <w:shd w:val="clear" w:color="auto" w:fill="D99594"/>
          </w:tcPr>
          <w:p w:rsidR="00807F1D" w:rsidRPr="00143DD8" w:rsidRDefault="00807F1D" w:rsidP="003F7B10">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Number (2017</w:t>
            </w:r>
            <w:r w:rsidRPr="00143DD8">
              <w:rPr>
                <w:rFonts w:ascii="Arial" w:hAnsi="Arial" w:cs="Arial"/>
                <w:b/>
                <w:sz w:val="18"/>
                <w:szCs w:val="18"/>
              </w:rPr>
              <w:t>)</w:t>
            </w:r>
          </w:p>
          <w:p w:rsidR="00807F1D" w:rsidRPr="00143DD8" w:rsidRDefault="0006033A" w:rsidP="003F7B10">
            <w:pPr>
              <w:pStyle w:val="Tablebullet"/>
              <w:keepNext/>
              <w:keepLines/>
              <w:numPr>
                <w:ilvl w:val="0"/>
                <w:numId w:val="0"/>
              </w:numPr>
              <w:spacing w:before="60" w:after="60"/>
              <w:jc w:val="center"/>
              <w:rPr>
                <w:rFonts w:ascii="Arial" w:hAnsi="Arial" w:cs="Arial"/>
                <w:b/>
                <w:sz w:val="18"/>
                <w:szCs w:val="18"/>
              </w:rPr>
            </w:pPr>
            <w:r>
              <w:rPr>
                <w:rFonts w:ascii="Arial" w:hAnsi="Arial" w:cs="Arial"/>
                <w:b/>
                <w:sz w:val="18"/>
                <w:szCs w:val="18"/>
              </w:rPr>
              <w:t>(</w:t>
            </w:r>
            <w:r w:rsidR="00072178" w:rsidRPr="00A5405E">
              <w:rPr>
                <w:rFonts w:ascii="Arial" w:hAnsi="Arial" w:cs="Arial"/>
                <w:b/>
                <w:i/>
                <w:sz w:val="18"/>
                <w:szCs w:val="18"/>
              </w:rPr>
              <w:t xml:space="preserve">n </w:t>
            </w:r>
            <w:r>
              <w:rPr>
                <w:rFonts w:ascii="Arial" w:hAnsi="Arial" w:cs="Arial"/>
                <w:b/>
                <w:sz w:val="18"/>
                <w:szCs w:val="18"/>
              </w:rPr>
              <w:t>=</w:t>
            </w:r>
            <w:r w:rsidR="001C69BD">
              <w:rPr>
                <w:rFonts w:ascii="Arial" w:hAnsi="Arial" w:cs="Arial"/>
                <w:b/>
                <w:sz w:val="18"/>
                <w:szCs w:val="18"/>
              </w:rPr>
              <w:t xml:space="preserve"> </w:t>
            </w:r>
            <w:r w:rsidR="00807F1D">
              <w:rPr>
                <w:rFonts w:ascii="Arial" w:hAnsi="Arial" w:cs="Arial"/>
                <w:b/>
                <w:sz w:val="18"/>
                <w:szCs w:val="18"/>
              </w:rPr>
              <w:t>17</w:t>
            </w:r>
            <w:r w:rsidR="00807F1D" w:rsidRPr="00143DD8">
              <w:rPr>
                <w:rFonts w:ascii="Arial" w:hAnsi="Arial" w:cs="Arial"/>
                <w:b/>
                <w:sz w:val="18"/>
                <w:szCs w:val="18"/>
              </w:rPr>
              <w:t>)</w:t>
            </w:r>
          </w:p>
        </w:tc>
      </w:tr>
      <w:tr w:rsidR="00807F1D" w:rsidRPr="00807F1D" w:rsidTr="00807F1D">
        <w:tc>
          <w:tcPr>
            <w:tcW w:w="4111" w:type="dxa"/>
            <w:shd w:val="clear" w:color="auto" w:fill="FFFFFF" w:themeFill="background1"/>
          </w:tcPr>
          <w:p w:rsidR="00807F1D" w:rsidRPr="00807F1D" w:rsidRDefault="00807F1D"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Retained by host school (deciles 1–3)</w:t>
            </w:r>
          </w:p>
        </w:tc>
        <w:tc>
          <w:tcPr>
            <w:tcW w:w="1559" w:type="dxa"/>
            <w:shd w:val="clear" w:color="auto" w:fill="FFFFFF" w:themeFill="background1"/>
          </w:tcPr>
          <w:p w:rsidR="00807F1D" w:rsidRPr="00807F1D" w:rsidRDefault="006673EA" w:rsidP="003F7B10">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11</w:t>
            </w:r>
          </w:p>
        </w:tc>
      </w:tr>
      <w:tr w:rsidR="00807F1D" w:rsidRPr="00807F1D" w:rsidTr="00807F1D">
        <w:tc>
          <w:tcPr>
            <w:tcW w:w="4111" w:type="dxa"/>
            <w:shd w:val="clear" w:color="auto" w:fill="F2DBDB" w:themeFill="accent2" w:themeFillTint="33"/>
          </w:tcPr>
          <w:p w:rsidR="00807F1D" w:rsidRPr="00807F1D" w:rsidRDefault="00807F1D" w:rsidP="003F7B10">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at another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1–3 school</w:t>
            </w:r>
          </w:p>
        </w:tc>
        <w:tc>
          <w:tcPr>
            <w:tcW w:w="1559" w:type="dxa"/>
            <w:shd w:val="clear" w:color="auto" w:fill="F2DBDB" w:themeFill="accent2" w:themeFillTint="33"/>
          </w:tcPr>
          <w:p w:rsidR="00807F1D" w:rsidRPr="00807F1D" w:rsidRDefault="006673EA" w:rsidP="003F7B10">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1</w:t>
            </w:r>
          </w:p>
        </w:tc>
      </w:tr>
      <w:tr w:rsidR="00807F1D" w:rsidRPr="00807F1D" w:rsidTr="00807F1D">
        <w:tc>
          <w:tcPr>
            <w:tcW w:w="4111" w:type="dxa"/>
            <w:shd w:val="clear" w:color="auto" w:fill="FFFFFF" w:themeFill="background1"/>
          </w:tcPr>
          <w:p w:rsidR="00807F1D" w:rsidRPr="00807F1D" w:rsidRDefault="00F30163" w:rsidP="003F7B10">
            <w:pPr>
              <w:pStyle w:val="Tablebullet"/>
              <w:keepNext/>
              <w:keepLines/>
              <w:numPr>
                <w:ilvl w:val="0"/>
                <w:numId w:val="0"/>
              </w:numPr>
              <w:spacing w:before="60" w:after="60"/>
              <w:rPr>
                <w:rFonts w:ascii="Arial" w:hAnsi="Arial" w:cs="Arial"/>
                <w:sz w:val="18"/>
                <w:szCs w:val="18"/>
              </w:rPr>
            </w:pPr>
            <w:r>
              <w:rPr>
                <w:rFonts w:ascii="Arial" w:hAnsi="Arial" w:cs="Arial"/>
                <w:sz w:val="18"/>
                <w:szCs w:val="18"/>
              </w:rPr>
              <w:t>Employment at</w:t>
            </w:r>
            <w:r w:rsidR="00807F1D" w:rsidRPr="00807F1D">
              <w:rPr>
                <w:rFonts w:ascii="Arial" w:hAnsi="Arial" w:cs="Arial"/>
                <w:sz w:val="18"/>
                <w:szCs w:val="18"/>
              </w:rPr>
              <w:t xml:space="preserve"> </w:t>
            </w:r>
            <w:proofErr w:type="spellStart"/>
            <w:r w:rsidR="00807F1D" w:rsidRPr="00807F1D">
              <w:rPr>
                <w:rFonts w:ascii="Arial" w:hAnsi="Arial" w:cs="Arial"/>
                <w:sz w:val="18"/>
                <w:szCs w:val="18"/>
              </w:rPr>
              <w:t>decile</w:t>
            </w:r>
            <w:proofErr w:type="spellEnd"/>
            <w:r w:rsidR="00807F1D" w:rsidRPr="00807F1D">
              <w:rPr>
                <w:rFonts w:ascii="Arial" w:hAnsi="Arial" w:cs="Arial"/>
                <w:sz w:val="18"/>
                <w:szCs w:val="18"/>
              </w:rPr>
              <w:t xml:space="preserve"> 4 school</w:t>
            </w:r>
          </w:p>
        </w:tc>
        <w:tc>
          <w:tcPr>
            <w:tcW w:w="1559" w:type="dxa"/>
            <w:shd w:val="clear" w:color="auto" w:fill="FFFFFF" w:themeFill="background1"/>
          </w:tcPr>
          <w:p w:rsidR="00807F1D" w:rsidRPr="00807F1D" w:rsidDel="00F75879" w:rsidRDefault="00807F1D" w:rsidP="003F7B10">
            <w:pPr>
              <w:pStyle w:val="Tablebullet"/>
              <w:keepNext/>
              <w:keepLines/>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2</w:t>
            </w:r>
          </w:p>
        </w:tc>
      </w:tr>
      <w:tr w:rsidR="00807F1D" w:rsidRPr="00807F1D" w:rsidTr="00807F1D">
        <w:tc>
          <w:tcPr>
            <w:tcW w:w="4111" w:type="dxa"/>
            <w:shd w:val="clear" w:color="auto" w:fill="F2DBDB" w:themeFill="accent2" w:themeFillTint="33"/>
          </w:tcPr>
          <w:p w:rsidR="00807F1D" w:rsidRPr="00807F1D" w:rsidRDefault="00807F1D" w:rsidP="003F7B10">
            <w:pPr>
              <w:pStyle w:val="Tablebullet"/>
              <w:keepNext/>
              <w:keepLines/>
              <w:numPr>
                <w:ilvl w:val="0"/>
                <w:numId w:val="0"/>
              </w:numPr>
              <w:spacing w:before="60" w:after="60"/>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1–4 schools</w:t>
            </w:r>
          </w:p>
        </w:tc>
        <w:tc>
          <w:tcPr>
            <w:tcW w:w="1559" w:type="dxa"/>
            <w:shd w:val="clear" w:color="auto" w:fill="F2DBDB" w:themeFill="accent2" w:themeFillTint="33"/>
          </w:tcPr>
          <w:p w:rsidR="00807F1D" w:rsidRPr="00807F1D" w:rsidRDefault="00596842" w:rsidP="003F7B10">
            <w:pPr>
              <w:pStyle w:val="Tablebullet"/>
              <w:keepNext/>
              <w:keepLines/>
              <w:numPr>
                <w:ilvl w:val="0"/>
                <w:numId w:val="0"/>
              </w:numPr>
              <w:tabs>
                <w:tab w:val="decimal" w:pos="743"/>
              </w:tabs>
              <w:spacing w:before="60" w:after="60"/>
              <w:rPr>
                <w:rFonts w:ascii="Arial" w:hAnsi="Arial" w:cs="Arial"/>
                <w:b/>
                <w:sz w:val="18"/>
                <w:szCs w:val="18"/>
              </w:rPr>
            </w:pPr>
            <w:r>
              <w:rPr>
                <w:rFonts w:ascii="Arial" w:hAnsi="Arial" w:cs="Arial"/>
                <w:b/>
                <w:sz w:val="18"/>
                <w:szCs w:val="18"/>
              </w:rPr>
              <w:t>14</w:t>
            </w:r>
          </w:p>
        </w:tc>
      </w:tr>
      <w:tr w:rsidR="00807F1D" w:rsidRPr="00807F1D" w:rsidTr="00807F1D">
        <w:tc>
          <w:tcPr>
            <w:tcW w:w="4111" w:type="dxa"/>
            <w:shd w:val="clear" w:color="auto" w:fill="FFFFFF" w:themeFill="background1"/>
          </w:tcPr>
          <w:p w:rsidR="00807F1D" w:rsidRPr="00807F1D" w:rsidRDefault="00807F1D" w:rsidP="00143DD8">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 xml:space="preserve">Employment at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7 school</w:t>
            </w:r>
          </w:p>
        </w:tc>
        <w:tc>
          <w:tcPr>
            <w:tcW w:w="1559" w:type="dxa"/>
            <w:shd w:val="clear" w:color="auto" w:fill="FFFFFF" w:themeFill="background1"/>
          </w:tcPr>
          <w:p w:rsidR="00807F1D" w:rsidRPr="00807F1D" w:rsidRDefault="00807F1D" w:rsidP="00143DD8">
            <w:pPr>
              <w:pStyle w:val="Tablebullet"/>
              <w:keepNext/>
              <w:keepLines/>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1</w:t>
            </w:r>
          </w:p>
        </w:tc>
      </w:tr>
      <w:tr w:rsidR="00807F1D" w:rsidRPr="00807F1D" w:rsidTr="00807F1D">
        <w:tc>
          <w:tcPr>
            <w:tcW w:w="4111" w:type="dxa"/>
            <w:shd w:val="clear" w:color="auto" w:fill="F2DBDB" w:themeFill="accent2" w:themeFillTint="33"/>
          </w:tcPr>
          <w:p w:rsidR="00807F1D" w:rsidRPr="00807F1D" w:rsidRDefault="00807F1D" w:rsidP="00143DD8">
            <w:pPr>
              <w:pStyle w:val="Tablebullet"/>
              <w:keepNext/>
              <w:keepLines/>
              <w:numPr>
                <w:ilvl w:val="0"/>
                <w:numId w:val="0"/>
              </w:numPr>
              <w:spacing w:before="60" w:after="60"/>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5–7 schools</w:t>
            </w:r>
          </w:p>
        </w:tc>
        <w:tc>
          <w:tcPr>
            <w:tcW w:w="1559" w:type="dxa"/>
            <w:shd w:val="clear" w:color="auto" w:fill="F2DBDB" w:themeFill="accent2" w:themeFillTint="33"/>
          </w:tcPr>
          <w:p w:rsidR="00807F1D" w:rsidRPr="00807F1D" w:rsidRDefault="00807F1D" w:rsidP="00143DD8">
            <w:pPr>
              <w:pStyle w:val="Tablebullet"/>
              <w:keepNext/>
              <w:keepLines/>
              <w:numPr>
                <w:ilvl w:val="0"/>
                <w:numId w:val="0"/>
              </w:numPr>
              <w:tabs>
                <w:tab w:val="decimal" w:pos="743"/>
              </w:tabs>
              <w:spacing w:before="60" w:after="60"/>
              <w:rPr>
                <w:rFonts w:ascii="Arial" w:hAnsi="Arial" w:cs="Arial"/>
                <w:b/>
                <w:sz w:val="18"/>
                <w:szCs w:val="18"/>
              </w:rPr>
            </w:pPr>
            <w:r>
              <w:rPr>
                <w:rFonts w:ascii="Arial" w:hAnsi="Arial" w:cs="Arial"/>
                <w:b/>
                <w:sz w:val="18"/>
                <w:szCs w:val="18"/>
              </w:rPr>
              <w:t>1</w:t>
            </w:r>
          </w:p>
        </w:tc>
      </w:tr>
      <w:tr w:rsidR="00807F1D" w:rsidRPr="00807F1D" w:rsidTr="00807F1D">
        <w:tc>
          <w:tcPr>
            <w:tcW w:w="4111" w:type="dxa"/>
            <w:shd w:val="clear" w:color="auto" w:fill="auto"/>
          </w:tcPr>
          <w:p w:rsidR="00807F1D" w:rsidRPr="00807F1D" w:rsidRDefault="00807F1D" w:rsidP="00C82905">
            <w:pPr>
              <w:pStyle w:val="Tablebullet"/>
              <w:keepNext/>
              <w:keepLines/>
              <w:numPr>
                <w:ilvl w:val="0"/>
                <w:numId w:val="0"/>
              </w:numPr>
              <w:spacing w:before="60" w:after="60"/>
              <w:rPr>
                <w:rFonts w:ascii="Arial" w:hAnsi="Arial" w:cs="Arial"/>
                <w:b/>
                <w:sz w:val="18"/>
                <w:szCs w:val="18"/>
              </w:rPr>
            </w:pPr>
            <w:r w:rsidRPr="00807F1D">
              <w:rPr>
                <w:rFonts w:ascii="Arial" w:hAnsi="Arial" w:cs="Arial"/>
                <w:sz w:val="18"/>
                <w:szCs w:val="18"/>
              </w:rPr>
              <w:t xml:space="preserve">Employment at </w:t>
            </w:r>
            <w:proofErr w:type="spellStart"/>
            <w:r w:rsidRPr="00807F1D">
              <w:rPr>
                <w:rFonts w:ascii="Arial" w:hAnsi="Arial" w:cs="Arial"/>
                <w:sz w:val="18"/>
                <w:szCs w:val="18"/>
              </w:rPr>
              <w:t>decile</w:t>
            </w:r>
            <w:proofErr w:type="spellEnd"/>
            <w:r w:rsidRPr="00807F1D">
              <w:rPr>
                <w:rFonts w:ascii="Arial" w:hAnsi="Arial" w:cs="Arial"/>
                <w:sz w:val="18"/>
                <w:szCs w:val="18"/>
              </w:rPr>
              <w:t xml:space="preserve"> 9 school</w:t>
            </w:r>
          </w:p>
        </w:tc>
        <w:tc>
          <w:tcPr>
            <w:tcW w:w="1559" w:type="dxa"/>
            <w:shd w:val="clear" w:color="auto" w:fill="auto"/>
          </w:tcPr>
          <w:p w:rsidR="00807F1D" w:rsidRPr="00807F1D" w:rsidRDefault="00807F1D" w:rsidP="00143DD8">
            <w:pPr>
              <w:pStyle w:val="Tablebullet"/>
              <w:keepNext/>
              <w:keepLines/>
              <w:numPr>
                <w:ilvl w:val="0"/>
                <w:numId w:val="0"/>
              </w:numPr>
              <w:tabs>
                <w:tab w:val="decimal" w:pos="743"/>
              </w:tabs>
              <w:spacing w:before="60" w:after="60"/>
              <w:rPr>
                <w:rFonts w:ascii="Arial" w:hAnsi="Arial" w:cs="Arial"/>
                <w:sz w:val="18"/>
                <w:szCs w:val="18"/>
              </w:rPr>
            </w:pPr>
            <w:r w:rsidRPr="00807F1D">
              <w:rPr>
                <w:rFonts w:ascii="Arial" w:hAnsi="Arial" w:cs="Arial"/>
                <w:sz w:val="18"/>
                <w:szCs w:val="18"/>
              </w:rPr>
              <w:t>1</w:t>
            </w:r>
          </w:p>
        </w:tc>
      </w:tr>
      <w:tr w:rsidR="00807F1D" w:rsidRPr="00807F1D" w:rsidTr="00AA5905">
        <w:tc>
          <w:tcPr>
            <w:tcW w:w="4111" w:type="dxa"/>
            <w:shd w:val="clear" w:color="auto" w:fill="F2DBDB" w:themeFill="accent2" w:themeFillTint="33"/>
          </w:tcPr>
          <w:p w:rsidR="00807F1D" w:rsidRPr="00807F1D" w:rsidRDefault="00807F1D" w:rsidP="00143DD8">
            <w:pPr>
              <w:pStyle w:val="Tablebullet"/>
              <w:keepNext/>
              <w:keepLines/>
              <w:numPr>
                <w:ilvl w:val="0"/>
                <w:numId w:val="0"/>
              </w:numPr>
              <w:spacing w:before="60" w:after="60"/>
              <w:jc w:val="both"/>
              <w:rPr>
                <w:rFonts w:ascii="Arial" w:hAnsi="Arial" w:cs="Arial"/>
                <w:b/>
                <w:sz w:val="18"/>
                <w:szCs w:val="18"/>
              </w:rPr>
            </w:pPr>
            <w:r w:rsidRPr="00807F1D">
              <w:rPr>
                <w:rFonts w:ascii="Arial" w:hAnsi="Arial" w:cs="Arial"/>
                <w:b/>
                <w:sz w:val="18"/>
                <w:szCs w:val="18"/>
              </w:rPr>
              <w:t xml:space="preserve">   Total at </w:t>
            </w:r>
            <w:proofErr w:type="spellStart"/>
            <w:r w:rsidRPr="00807F1D">
              <w:rPr>
                <w:rFonts w:ascii="Arial" w:hAnsi="Arial" w:cs="Arial"/>
                <w:b/>
                <w:sz w:val="18"/>
                <w:szCs w:val="18"/>
              </w:rPr>
              <w:t>decile</w:t>
            </w:r>
            <w:proofErr w:type="spellEnd"/>
            <w:r w:rsidRPr="00807F1D">
              <w:rPr>
                <w:rFonts w:ascii="Arial" w:hAnsi="Arial" w:cs="Arial"/>
                <w:b/>
                <w:sz w:val="18"/>
                <w:szCs w:val="18"/>
              </w:rPr>
              <w:t xml:space="preserve"> 8–10 schools</w:t>
            </w:r>
          </w:p>
        </w:tc>
        <w:tc>
          <w:tcPr>
            <w:tcW w:w="1559" w:type="dxa"/>
            <w:shd w:val="clear" w:color="auto" w:fill="F2DBDB" w:themeFill="accent2" w:themeFillTint="33"/>
          </w:tcPr>
          <w:p w:rsidR="00807F1D" w:rsidRPr="00807F1D" w:rsidRDefault="00807F1D" w:rsidP="00143DD8">
            <w:pPr>
              <w:pStyle w:val="Tablebullet"/>
              <w:keepNext/>
              <w:keepLines/>
              <w:numPr>
                <w:ilvl w:val="0"/>
                <w:numId w:val="0"/>
              </w:numPr>
              <w:tabs>
                <w:tab w:val="decimal" w:pos="743"/>
              </w:tabs>
              <w:spacing w:before="60" w:after="60"/>
              <w:jc w:val="both"/>
              <w:rPr>
                <w:rFonts w:ascii="Arial" w:hAnsi="Arial" w:cs="Arial"/>
                <w:b/>
                <w:sz w:val="18"/>
                <w:szCs w:val="18"/>
              </w:rPr>
            </w:pPr>
            <w:r>
              <w:rPr>
                <w:rFonts w:ascii="Arial" w:hAnsi="Arial" w:cs="Arial"/>
                <w:b/>
                <w:sz w:val="18"/>
                <w:szCs w:val="18"/>
              </w:rPr>
              <w:t>1</w:t>
            </w:r>
          </w:p>
        </w:tc>
      </w:tr>
      <w:tr w:rsidR="00596842" w:rsidRPr="00807F1D" w:rsidTr="00AA5905">
        <w:tc>
          <w:tcPr>
            <w:tcW w:w="4111" w:type="dxa"/>
            <w:shd w:val="clear" w:color="auto" w:fill="auto"/>
          </w:tcPr>
          <w:p w:rsidR="00596842" w:rsidRPr="00807F1D" w:rsidRDefault="00596842" w:rsidP="00792A6C">
            <w:pPr>
              <w:pStyle w:val="Tablebullet"/>
              <w:keepNext/>
              <w:keepLines/>
              <w:numPr>
                <w:ilvl w:val="0"/>
                <w:numId w:val="0"/>
              </w:numPr>
              <w:spacing w:before="60" w:after="60"/>
              <w:rPr>
                <w:rFonts w:ascii="Arial" w:hAnsi="Arial" w:cs="Arial"/>
                <w:sz w:val="18"/>
                <w:szCs w:val="18"/>
              </w:rPr>
            </w:pPr>
            <w:r>
              <w:rPr>
                <w:rFonts w:ascii="Arial" w:hAnsi="Arial" w:cs="Arial"/>
                <w:sz w:val="18"/>
                <w:szCs w:val="18"/>
              </w:rPr>
              <w:t>Teaching</w:t>
            </w:r>
            <w:r w:rsidRPr="00807F1D">
              <w:rPr>
                <w:rFonts w:ascii="Arial" w:hAnsi="Arial" w:cs="Arial"/>
                <w:sz w:val="18"/>
                <w:szCs w:val="18"/>
              </w:rPr>
              <w:t xml:space="preserve"> overseas </w:t>
            </w:r>
          </w:p>
        </w:tc>
        <w:tc>
          <w:tcPr>
            <w:tcW w:w="1559" w:type="dxa"/>
            <w:shd w:val="clear" w:color="auto" w:fill="auto"/>
          </w:tcPr>
          <w:p w:rsidR="00596842" w:rsidRPr="00807F1D" w:rsidRDefault="00596842" w:rsidP="00596842">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r>
      <w:tr w:rsidR="00596842" w:rsidRPr="00143DD8" w:rsidTr="00AA5905">
        <w:tc>
          <w:tcPr>
            <w:tcW w:w="4111" w:type="dxa"/>
            <w:shd w:val="clear" w:color="auto" w:fill="F2DBDB" w:themeFill="accent2" w:themeFillTint="33"/>
          </w:tcPr>
          <w:p w:rsidR="00596842" w:rsidRPr="00807F1D" w:rsidRDefault="00596842" w:rsidP="00792A6C">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Full-time study</w:t>
            </w:r>
          </w:p>
        </w:tc>
        <w:tc>
          <w:tcPr>
            <w:tcW w:w="1559" w:type="dxa"/>
            <w:shd w:val="clear" w:color="auto" w:fill="F2DBDB" w:themeFill="accent2" w:themeFillTint="33"/>
          </w:tcPr>
          <w:p w:rsidR="00596842" w:rsidRPr="00807F1D" w:rsidRDefault="00596842" w:rsidP="00596842">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r>
      <w:tr w:rsidR="00596842" w:rsidRPr="00143DD8" w:rsidTr="00AA5905">
        <w:tc>
          <w:tcPr>
            <w:tcW w:w="4111" w:type="dxa"/>
            <w:shd w:val="clear" w:color="auto" w:fill="auto"/>
          </w:tcPr>
          <w:p w:rsidR="00596842" w:rsidRPr="00807F1D" w:rsidRDefault="00596842" w:rsidP="00792A6C">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Parental leave</w:t>
            </w:r>
          </w:p>
        </w:tc>
        <w:tc>
          <w:tcPr>
            <w:tcW w:w="1559" w:type="dxa"/>
            <w:shd w:val="clear" w:color="auto" w:fill="auto"/>
          </w:tcPr>
          <w:p w:rsidR="00596842" w:rsidRPr="00807F1D" w:rsidRDefault="00596842" w:rsidP="00596842">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r>
      <w:tr w:rsidR="00596842" w:rsidRPr="00143DD8" w:rsidTr="00AA5905">
        <w:tc>
          <w:tcPr>
            <w:tcW w:w="4111" w:type="dxa"/>
            <w:shd w:val="clear" w:color="auto" w:fill="F2DBDB" w:themeFill="accent2" w:themeFillTint="33"/>
          </w:tcPr>
          <w:p w:rsidR="00596842" w:rsidRPr="00807F1D" w:rsidRDefault="00596842" w:rsidP="00792A6C">
            <w:pPr>
              <w:pStyle w:val="Tablebullet"/>
              <w:keepNext/>
              <w:keepLines/>
              <w:numPr>
                <w:ilvl w:val="0"/>
                <w:numId w:val="0"/>
              </w:numPr>
              <w:spacing w:before="60" w:after="60"/>
              <w:rPr>
                <w:rFonts w:ascii="Arial" w:hAnsi="Arial" w:cs="Arial"/>
                <w:sz w:val="18"/>
                <w:szCs w:val="18"/>
              </w:rPr>
            </w:pPr>
            <w:r w:rsidRPr="00807F1D">
              <w:rPr>
                <w:rFonts w:ascii="Arial" w:hAnsi="Arial" w:cs="Arial"/>
                <w:sz w:val="18"/>
                <w:szCs w:val="18"/>
              </w:rPr>
              <w:t>Relief teaching</w:t>
            </w:r>
          </w:p>
        </w:tc>
        <w:tc>
          <w:tcPr>
            <w:tcW w:w="1559" w:type="dxa"/>
            <w:shd w:val="clear" w:color="auto" w:fill="F2DBDB" w:themeFill="accent2" w:themeFillTint="33"/>
          </w:tcPr>
          <w:p w:rsidR="00596842" w:rsidRPr="00807F1D" w:rsidRDefault="00596842" w:rsidP="00596842">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0</w:t>
            </w:r>
          </w:p>
        </w:tc>
      </w:tr>
      <w:tr w:rsidR="00596842" w:rsidRPr="00807F1D" w:rsidTr="00AA5905">
        <w:tc>
          <w:tcPr>
            <w:tcW w:w="4111" w:type="dxa"/>
            <w:shd w:val="clear" w:color="auto" w:fill="auto"/>
          </w:tcPr>
          <w:p w:rsidR="00596842" w:rsidRPr="00807F1D" w:rsidRDefault="00596842" w:rsidP="00792A6C">
            <w:pPr>
              <w:pStyle w:val="Tablebullet"/>
              <w:keepNext/>
              <w:keepLines/>
              <w:numPr>
                <w:ilvl w:val="0"/>
                <w:numId w:val="0"/>
              </w:numPr>
              <w:spacing w:before="60" w:after="60"/>
              <w:rPr>
                <w:rFonts w:ascii="Arial" w:hAnsi="Arial" w:cs="Arial"/>
                <w:sz w:val="18"/>
                <w:szCs w:val="18"/>
              </w:rPr>
            </w:pPr>
            <w:r>
              <w:rPr>
                <w:rFonts w:ascii="Arial" w:hAnsi="Arial" w:cs="Arial"/>
                <w:sz w:val="18"/>
                <w:szCs w:val="18"/>
              </w:rPr>
              <w:t>Travelling</w:t>
            </w:r>
          </w:p>
        </w:tc>
        <w:tc>
          <w:tcPr>
            <w:tcW w:w="1559" w:type="dxa"/>
            <w:shd w:val="clear" w:color="auto" w:fill="auto"/>
          </w:tcPr>
          <w:p w:rsidR="00596842" w:rsidRPr="00807F1D" w:rsidRDefault="00596842" w:rsidP="00596842">
            <w:pPr>
              <w:pStyle w:val="Tablebullet"/>
              <w:keepNext/>
              <w:keepLines/>
              <w:numPr>
                <w:ilvl w:val="0"/>
                <w:numId w:val="0"/>
              </w:numPr>
              <w:tabs>
                <w:tab w:val="decimal" w:pos="743"/>
              </w:tabs>
              <w:spacing w:before="60" w:after="60"/>
              <w:rPr>
                <w:rFonts w:ascii="Arial" w:hAnsi="Arial" w:cs="Arial"/>
                <w:sz w:val="18"/>
                <w:szCs w:val="18"/>
              </w:rPr>
            </w:pPr>
            <w:r>
              <w:rPr>
                <w:rFonts w:ascii="Arial" w:hAnsi="Arial" w:cs="Arial"/>
                <w:sz w:val="18"/>
                <w:szCs w:val="18"/>
              </w:rPr>
              <w:t>1</w:t>
            </w:r>
          </w:p>
        </w:tc>
      </w:tr>
      <w:tr w:rsidR="00596842" w:rsidRPr="00143DD8" w:rsidTr="00AA5905">
        <w:tc>
          <w:tcPr>
            <w:tcW w:w="4111" w:type="dxa"/>
            <w:shd w:val="clear" w:color="auto" w:fill="F2DBDB" w:themeFill="accent2" w:themeFillTint="33"/>
          </w:tcPr>
          <w:p w:rsidR="00596842" w:rsidRPr="0006033A" w:rsidRDefault="00596842" w:rsidP="00792A6C">
            <w:pPr>
              <w:pStyle w:val="Tablebullet"/>
              <w:keepNext/>
              <w:keepLines/>
              <w:numPr>
                <w:ilvl w:val="0"/>
                <w:numId w:val="0"/>
              </w:numPr>
              <w:spacing w:before="60" w:after="60"/>
              <w:rPr>
                <w:rFonts w:ascii="Arial" w:hAnsi="Arial" w:cs="Arial"/>
                <w:b/>
                <w:sz w:val="18"/>
                <w:szCs w:val="18"/>
              </w:rPr>
            </w:pPr>
            <w:r w:rsidRPr="0006033A">
              <w:rPr>
                <w:rFonts w:ascii="Arial" w:hAnsi="Arial" w:cs="Arial"/>
                <w:b/>
                <w:sz w:val="18"/>
                <w:szCs w:val="18"/>
              </w:rPr>
              <w:t xml:space="preserve">Total teaching </w:t>
            </w:r>
          </w:p>
        </w:tc>
        <w:tc>
          <w:tcPr>
            <w:tcW w:w="1559" w:type="dxa"/>
            <w:shd w:val="clear" w:color="auto" w:fill="F2DBDB" w:themeFill="accent2" w:themeFillTint="33"/>
          </w:tcPr>
          <w:p w:rsidR="00596842" w:rsidRPr="0006033A" w:rsidRDefault="0006033A" w:rsidP="00596842">
            <w:pPr>
              <w:pStyle w:val="Tablebullet"/>
              <w:keepNext/>
              <w:keepLines/>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16</w:t>
            </w:r>
          </w:p>
          <w:p w:rsidR="0006033A" w:rsidRPr="0006033A" w:rsidRDefault="0006033A" w:rsidP="00596842">
            <w:pPr>
              <w:pStyle w:val="Tablebullet"/>
              <w:keepNext/>
              <w:keepLines/>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(94%)</w:t>
            </w:r>
          </w:p>
        </w:tc>
      </w:tr>
      <w:tr w:rsidR="00596842" w:rsidRPr="00143DD8" w:rsidTr="00AA5905">
        <w:tc>
          <w:tcPr>
            <w:tcW w:w="4111" w:type="dxa"/>
            <w:shd w:val="clear" w:color="auto" w:fill="auto"/>
          </w:tcPr>
          <w:p w:rsidR="00596842" w:rsidRPr="0006033A" w:rsidRDefault="00596842" w:rsidP="00792A6C">
            <w:pPr>
              <w:pStyle w:val="Tablebullet"/>
              <w:keepNext/>
              <w:keepLines/>
              <w:numPr>
                <w:ilvl w:val="0"/>
                <w:numId w:val="0"/>
              </w:numPr>
              <w:spacing w:before="60" w:after="60"/>
              <w:rPr>
                <w:rFonts w:ascii="Arial" w:hAnsi="Arial" w:cs="Arial"/>
                <w:b/>
                <w:sz w:val="18"/>
                <w:szCs w:val="18"/>
              </w:rPr>
            </w:pPr>
            <w:r w:rsidRPr="0006033A">
              <w:rPr>
                <w:rFonts w:ascii="Arial" w:hAnsi="Arial" w:cs="Arial"/>
                <w:b/>
                <w:sz w:val="18"/>
                <w:szCs w:val="18"/>
              </w:rPr>
              <w:t>Total teaching in New Zealand</w:t>
            </w:r>
          </w:p>
        </w:tc>
        <w:tc>
          <w:tcPr>
            <w:tcW w:w="1559" w:type="dxa"/>
            <w:shd w:val="clear" w:color="auto" w:fill="auto"/>
          </w:tcPr>
          <w:p w:rsidR="00596842" w:rsidRPr="0006033A" w:rsidRDefault="0006033A" w:rsidP="00596842">
            <w:pPr>
              <w:pStyle w:val="Tablebullet"/>
              <w:keepNext/>
              <w:keepLines/>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16</w:t>
            </w:r>
          </w:p>
          <w:p w:rsidR="0006033A" w:rsidRPr="0006033A" w:rsidRDefault="0006033A" w:rsidP="00596842">
            <w:pPr>
              <w:pStyle w:val="Tablebullet"/>
              <w:keepNext/>
              <w:keepLines/>
              <w:numPr>
                <w:ilvl w:val="0"/>
                <w:numId w:val="0"/>
              </w:numPr>
              <w:tabs>
                <w:tab w:val="decimal" w:pos="743"/>
              </w:tabs>
              <w:spacing w:before="60" w:after="60"/>
              <w:rPr>
                <w:rFonts w:ascii="Arial" w:hAnsi="Arial" w:cs="Arial"/>
                <w:b/>
                <w:sz w:val="18"/>
                <w:szCs w:val="18"/>
              </w:rPr>
            </w:pPr>
            <w:r w:rsidRPr="0006033A">
              <w:rPr>
                <w:rFonts w:ascii="Arial" w:hAnsi="Arial" w:cs="Arial"/>
                <w:b/>
                <w:sz w:val="18"/>
                <w:szCs w:val="18"/>
              </w:rPr>
              <w:t>(94%)</w:t>
            </w:r>
          </w:p>
        </w:tc>
      </w:tr>
    </w:tbl>
    <w:p w:rsidR="00643C6E" w:rsidRPr="002F61A7" w:rsidRDefault="00003AD5" w:rsidP="00003AD5">
      <w:pPr>
        <w:pStyle w:val="Heading3"/>
      </w:pPr>
      <w:bookmarkStart w:id="80" w:name="_Toc482086892"/>
      <w:r w:rsidRPr="002F61A7">
        <w:t>Alumni pathways</w:t>
      </w:r>
      <w:bookmarkEnd w:id="80"/>
    </w:p>
    <w:p w:rsidR="00DE6332" w:rsidRPr="002F61A7" w:rsidRDefault="00003AD5" w:rsidP="00B62E4D">
      <w:r w:rsidRPr="002F61A7">
        <w:t xml:space="preserve">The </w:t>
      </w:r>
      <w:r w:rsidR="00D55E31" w:rsidRPr="002F61A7">
        <w:t xml:space="preserve">paths that alumni take </w:t>
      </w:r>
      <w:r w:rsidRPr="002F61A7">
        <w:t>after completing the programme are an imp</w:t>
      </w:r>
      <w:r w:rsidR="00D55E31" w:rsidRPr="002F61A7">
        <w:t xml:space="preserve">ortant way of </w:t>
      </w:r>
      <w:r w:rsidRPr="002F61A7">
        <w:t>judging whether the programme has achieved its overall outcomes and objectives</w:t>
      </w:r>
      <w:r w:rsidR="00D55E31" w:rsidRPr="002F61A7">
        <w:t xml:space="preserve">. </w:t>
      </w:r>
      <w:r w:rsidR="00DE6332" w:rsidRPr="002F61A7">
        <w:t xml:space="preserve">Teach First NZ’s mission is </w:t>
      </w:r>
      <w:r w:rsidR="00D55E31" w:rsidRPr="002F61A7">
        <w:t>“</w:t>
      </w:r>
      <w:r w:rsidR="00DE6332" w:rsidRPr="002F61A7">
        <w:t>to tackle educational inequality by developing top graduates into highly effective teachers and insp</w:t>
      </w:r>
      <w:r w:rsidR="00D55E31" w:rsidRPr="002F61A7">
        <w:t>irational leaders in all fields</w:t>
      </w:r>
      <w:r w:rsidR="00DE6332" w:rsidRPr="002F61A7">
        <w:t xml:space="preserve">” (Teach First NZ recruitment brochure). </w:t>
      </w:r>
    </w:p>
    <w:p w:rsidR="00DE6332" w:rsidRDefault="0006033A" w:rsidP="00B62E4D">
      <w:r>
        <w:t>In Figure 2</w:t>
      </w:r>
      <w:r w:rsidR="00D55E31" w:rsidRPr="002F61A7">
        <w:t xml:space="preserve"> we </w:t>
      </w:r>
      <w:r w:rsidR="00DE6332" w:rsidRPr="002F61A7">
        <w:t>show where alumni are in their first, second</w:t>
      </w:r>
      <w:r w:rsidR="001C69BD">
        <w:t>,</w:t>
      </w:r>
      <w:r w:rsidR="00DE6332" w:rsidRPr="002F61A7">
        <w:t xml:space="preserve"> and third years after </w:t>
      </w:r>
      <w:r w:rsidR="00B62E4D">
        <w:t>completing the T</w:t>
      </w:r>
      <w:r w:rsidR="00DE6332" w:rsidRPr="002F61A7">
        <w:t>each First NZ p</w:t>
      </w:r>
      <w:r w:rsidR="00B62E4D">
        <w:t>rogramme</w:t>
      </w:r>
      <w:r w:rsidR="00DE6332" w:rsidRPr="002F61A7">
        <w:t>.</w:t>
      </w:r>
      <w:r>
        <w:t xml:space="preserve"> This is another way of </w:t>
      </w:r>
      <w:r w:rsidR="00B62E4D">
        <w:t>presentin</w:t>
      </w:r>
      <w:r>
        <w:t>g the data in Tables 12</w:t>
      </w:r>
      <w:r w:rsidR="001C69BD">
        <w:t>–</w:t>
      </w:r>
      <w:r>
        <w:t xml:space="preserve">14. It clearly shows that </w:t>
      </w:r>
      <w:r w:rsidR="00B62E4D">
        <w:t xml:space="preserve">in the first </w:t>
      </w:r>
      <w:r w:rsidR="001C69BD">
        <w:t xml:space="preserve">2 </w:t>
      </w:r>
      <w:r w:rsidR="00B62E4D">
        <w:t xml:space="preserve">years after the programme, </w:t>
      </w:r>
      <w:r>
        <w:t xml:space="preserve">nearly all </w:t>
      </w:r>
      <w:r w:rsidR="00B62E4D">
        <w:t>participants teach</w:t>
      </w:r>
      <w:r>
        <w:t xml:space="preserve"> in New Zealand schools. For Cohort 13, now </w:t>
      </w:r>
      <w:r w:rsidR="001C69BD">
        <w:t xml:space="preserve">3 </w:t>
      </w:r>
      <w:r>
        <w:t xml:space="preserve">years beyond the programme, pathways are diversifying </w:t>
      </w:r>
      <w:r w:rsidR="00B62E4D">
        <w:t xml:space="preserve">with </w:t>
      </w:r>
      <w:r>
        <w:t xml:space="preserve">more teaching overseas and embarking on further study. </w:t>
      </w:r>
      <w:r w:rsidR="00B62E4D">
        <w:t>The programmes of study for the four participants (two in Cohort 14 and two in Cohort 15) are</w:t>
      </w:r>
      <w:r w:rsidR="003F7B10">
        <w:t xml:space="preserve"> Masters of Public Policy (two), Masters in Engineering, and a </w:t>
      </w:r>
      <w:r w:rsidR="001C69BD">
        <w:t>B</w:t>
      </w:r>
      <w:r w:rsidR="003F7B10">
        <w:t>achelor’s degree in Philosophy (possibly combined with teaching).</w:t>
      </w:r>
      <w:r w:rsidR="00B62E4D">
        <w:t xml:space="preserve"> Another participant is enrolled on an </w:t>
      </w:r>
      <w:proofErr w:type="spellStart"/>
      <w:r w:rsidR="00B62E4D">
        <w:t>EdD</w:t>
      </w:r>
      <w:proofErr w:type="spellEnd"/>
      <w:r w:rsidR="00B62E4D">
        <w:t xml:space="preserve"> whilst teaching.</w:t>
      </w:r>
    </w:p>
    <w:p w:rsidR="00B62E4D" w:rsidRPr="002F61A7" w:rsidRDefault="00B62E4D" w:rsidP="00B62E4D">
      <w:bookmarkStart w:id="81" w:name="_Toc432496193"/>
      <w:r w:rsidRPr="002F61A7">
        <w:t>Teach First NZ position</w:t>
      </w:r>
      <w:r>
        <w:t>s</w:t>
      </w:r>
      <w:r w:rsidRPr="002F61A7">
        <w:t xml:space="preserve"> </w:t>
      </w:r>
      <w:r>
        <w:t>itself</w:t>
      </w:r>
      <w:r w:rsidRPr="002F61A7">
        <w:t xml:space="preserve"> more as an </w:t>
      </w:r>
      <w:r>
        <w:t xml:space="preserve">educational </w:t>
      </w:r>
      <w:r w:rsidRPr="002F61A7">
        <w:t>equity initiative and less as an ITE programme, and consider</w:t>
      </w:r>
      <w:r>
        <w:t>s</w:t>
      </w:r>
      <w:r w:rsidRPr="002F61A7">
        <w:t xml:space="preserve"> that commitment to </w:t>
      </w:r>
      <w:r>
        <w:t>its</w:t>
      </w:r>
      <w:r w:rsidRPr="002F61A7">
        <w:t xml:space="preserve"> mission of reducing educational inequality (which we report was a main reason why participants were attracted to the programme), is fulfilled not only through participants remaining classroom teachers.</w:t>
      </w:r>
    </w:p>
    <w:p w:rsidR="00B62E4D" w:rsidRDefault="00B62E4D" w:rsidP="00B62E4D">
      <w:pPr>
        <w:pStyle w:val="Quote"/>
      </w:pPr>
      <w:r w:rsidRPr="002F61A7">
        <w:t>Whether you decide to continue teaching, work on broader aspects of education and policy, or transition to another sector, the role you play as an alumnus will be critical in helping to close the education gap over the long-term, and engaging others to do the same. (Teach First NZ recruitment brochure)</w:t>
      </w:r>
    </w:p>
    <w:p w:rsidR="00250BB2" w:rsidRDefault="00B62E4D" w:rsidP="00A5405E">
      <w:r>
        <w:t xml:space="preserve">We </w:t>
      </w:r>
      <w:r w:rsidR="00792A6C">
        <w:t xml:space="preserve">would </w:t>
      </w:r>
      <w:r>
        <w:t xml:space="preserve">need more information from alumni to be able to judge whether they </w:t>
      </w:r>
      <w:r w:rsidRPr="00B62E4D">
        <w:t>continue to contribute to reducing educational in</w:t>
      </w:r>
      <w:r w:rsidR="00CC280E">
        <w:t>equalities through diverse pathway</w:t>
      </w:r>
      <w:r w:rsidRPr="00B62E4D">
        <w:t xml:space="preserve">s. </w:t>
      </w:r>
      <w:r w:rsidR="00114DC7">
        <w:t xml:space="preserve"> </w:t>
      </w:r>
      <w:r w:rsidR="00CC280E">
        <w:t>This also raises the question of how this contribution can be measured. Undertaking further qualitative research with the Cohort 13 alumni would be a useful start.</w:t>
      </w:r>
    </w:p>
    <w:p w:rsidR="001C69BD" w:rsidRDefault="001C69BD" w:rsidP="001C69BD">
      <w:pPr>
        <w:sectPr w:rsidR="001C69BD" w:rsidSect="00AF3BF7">
          <w:footerReference w:type="default" r:id="rId15"/>
          <w:type w:val="continuous"/>
          <w:pgSz w:w="11906" w:h="16838" w:code="9"/>
          <w:pgMar w:top="1814" w:right="1814" w:bottom="1588" w:left="1814" w:header="567" w:footer="851" w:gutter="0"/>
          <w:paperSrc w:first="15" w:other="15"/>
          <w:pgNumType w:start="1"/>
          <w:cols w:space="720"/>
          <w:docGrid w:linePitch="286"/>
        </w:sectPr>
      </w:pPr>
    </w:p>
    <w:p w:rsidR="00FF700D" w:rsidRPr="00FF700D" w:rsidRDefault="0006033A" w:rsidP="0006033A">
      <w:pPr>
        <w:pStyle w:val="FigureHeading"/>
        <w:rPr>
          <w:kern w:val="32"/>
          <w:sz w:val="40"/>
          <w:szCs w:val="60"/>
        </w:rPr>
      </w:pPr>
      <w:bookmarkStart w:id="82" w:name="_Toc477459417"/>
      <w:r w:rsidRPr="00FF700D">
        <w:t>Cohort pathways after completion of the Teach First NZ programme</w:t>
      </w:r>
      <w:bookmarkEnd w:id="82"/>
    </w:p>
    <w:p w:rsidR="00067E71" w:rsidRDefault="00F20BDC">
      <w:pPr>
        <w:spacing w:after="0" w:line="240" w:lineRule="auto"/>
        <w:jc w:val="left"/>
        <w:rPr>
          <w:rFonts w:ascii="Arial" w:hAnsi="Arial"/>
          <w:kern w:val="32"/>
          <w:sz w:val="40"/>
          <w:szCs w:val="60"/>
        </w:rPr>
      </w:pPr>
      <w:r>
        <w:rPr>
          <w:noProof/>
          <w:lang w:eastAsia="en-NZ"/>
        </w:rPr>
        <w:drawing>
          <wp:inline distT="0" distB="0" distL="0" distR="0">
            <wp:extent cx="8531860" cy="4321810"/>
            <wp:effectExtent l="19050" t="0" r="2540" b="0"/>
            <wp:docPr id="39" name="Picture 38" descr="Figure-2-Cohort-Pathwa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Cohort-Pathways.gif"/>
                    <pic:cNvPicPr/>
                  </pic:nvPicPr>
                  <pic:blipFill>
                    <a:blip r:embed="rId16"/>
                    <a:stretch>
                      <a:fillRect/>
                    </a:stretch>
                  </pic:blipFill>
                  <pic:spPr>
                    <a:xfrm>
                      <a:off x="0" y="0"/>
                      <a:ext cx="8531860" cy="4321810"/>
                    </a:xfrm>
                    <a:prstGeom prst="rect">
                      <a:avLst/>
                    </a:prstGeom>
                  </pic:spPr>
                </pic:pic>
              </a:graphicData>
            </a:graphic>
          </wp:inline>
        </w:drawing>
      </w:r>
      <w:r w:rsidR="00067E71">
        <w:br w:type="page"/>
      </w:r>
    </w:p>
    <w:p w:rsidR="0006033A" w:rsidRDefault="0006033A" w:rsidP="00D71535">
      <w:pPr>
        <w:pStyle w:val="Heading1"/>
        <w:sectPr w:rsidR="0006033A" w:rsidSect="00FF700D">
          <w:pgSz w:w="16838" w:h="11906" w:orient="landscape" w:code="9"/>
          <w:pgMar w:top="1814" w:right="1814" w:bottom="1814" w:left="1588" w:header="567" w:footer="851" w:gutter="0"/>
          <w:paperSrc w:first="15" w:other="15"/>
          <w:cols w:space="720"/>
          <w:docGrid w:linePitch="286"/>
        </w:sectPr>
      </w:pPr>
    </w:p>
    <w:p w:rsidR="003244E3" w:rsidRDefault="003244E3" w:rsidP="00D71535">
      <w:pPr>
        <w:pStyle w:val="Heading1"/>
      </w:pPr>
      <w:bookmarkStart w:id="83" w:name="_Toc482086893"/>
      <w:r w:rsidRPr="00D71535">
        <w:t>Discussion</w:t>
      </w:r>
      <w:bookmarkEnd w:id="70"/>
      <w:bookmarkEnd w:id="81"/>
      <w:bookmarkEnd w:id="83"/>
    </w:p>
    <w:p w:rsidR="00F01CEB" w:rsidRDefault="00F01CEB" w:rsidP="00F01CEB">
      <w:pPr>
        <w:pStyle w:val="Heading2"/>
      </w:pPr>
      <w:bookmarkStart w:id="84" w:name="_Toc482086894"/>
      <w:r>
        <w:t xml:space="preserve">Looking back over the </w:t>
      </w:r>
      <w:r w:rsidR="00295113">
        <w:t xml:space="preserve">annual </w:t>
      </w:r>
      <w:r w:rsidR="00DD03E6">
        <w:t xml:space="preserve">evaluation </w:t>
      </w:r>
      <w:r w:rsidR="00295113">
        <w:t>reports</w:t>
      </w:r>
      <w:bookmarkEnd w:id="84"/>
    </w:p>
    <w:p w:rsidR="00315737" w:rsidRDefault="00893A49" w:rsidP="00C75D55">
      <w:pPr>
        <w:pStyle w:val="Normal-6ptafter"/>
      </w:pPr>
      <w:r w:rsidRPr="00893A49">
        <w:t xml:space="preserve">In this </w:t>
      </w:r>
      <w:r>
        <w:t xml:space="preserve">section we review our discussions from the previous </w:t>
      </w:r>
      <w:r w:rsidR="001C69BD">
        <w:t xml:space="preserve">3 </w:t>
      </w:r>
      <w:r>
        <w:t>years, focusing on any trends, highlights</w:t>
      </w:r>
      <w:r w:rsidR="001C69BD">
        <w:t>,</w:t>
      </w:r>
      <w:r>
        <w:t xml:space="preserve"> and challenges. </w:t>
      </w:r>
      <w:r w:rsidR="00AB27E9">
        <w:t xml:space="preserve">In 2013 Teach First NZ was found to be providing timely and responsive support to </w:t>
      </w:r>
      <w:r w:rsidR="00A37E7E">
        <w:t xml:space="preserve">both </w:t>
      </w:r>
      <w:r w:rsidR="00AB27E9">
        <w:t>participants and schools. The rigorous selection process and the high calibre of the participants wer</w:t>
      </w:r>
      <w:r w:rsidR="009B0F0A">
        <w:t>e</w:t>
      </w:r>
      <w:r w:rsidR="008E5A1E">
        <w:t xml:space="preserve"> seen as</w:t>
      </w:r>
      <w:r w:rsidR="00AB27E9">
        <w:t xml:space="preserve"> major strengths of the programme.</w:t>
      </w:r>
      <w:r w:rsidR="00315737" w:rsidRPr="009B0F0A">
        <w:t xml:space="preserve"> </w:t>
      </w:r>
      <w:r w:rsidR="00AB27E9">
        <w:t xml:space="preserve">We </w:t>
      </w:r>
      <w:r w:rsidR="00315737">
        <w:t>noted</w:t>
      </w:r>
      <w:r w:rsidR="00A37E7E">
        <w:t>, however,</w:t>
      </w:r>
      <w:r w:rsidR="00315737">
        <w:t xml:space="preserve"> </w:t>
      </w:r>
      <w:r w:rsidR="00AB27E9">
        <w:t xml:space="preserve">that the quality of mentoring and the relationships between participant and mentor were variable. There were also </w:t>
      </w:r>
      <w:r w:rsidR="00315737">
        <w:t>some teething problems with commu</w:t>
      </w:r>
      <w:r w:rsidR="00AB27E9">
        <w:t>nication to and within schools.</w:t>
      </w:r>
    </w:p>
    <w:p w:rsidR="00F01CEB" w:rsidRDefault="00F01CEB" w:rsidP="00C75D55">
      <w:pPr>
        <w:pStyle w:val="Normal-6ptafter"/>
      </w:pPr>
      <w:r>
        <w:t>In</w:t>
      </w:r>
      <w:r w:rsidR="00315737">
        <w:t xml:space="preserve"> 2014 we noted that Teach First NZ was known and accepted by personnel in schools</w:t>
      </w:r>
      <w:r>
        <w:t>,</w:t>
      </w:r>
      <w:r w:rsidR="00315737">
        <w:t xml:space="preserve"> and that participants were valued and</w:t>
      </w:r>
      <w:r w:rsidR="001C69BD">
        <w:t>,</w:t>
      </w:r>
      <w:r w:rsidR="00315737">
        <w:t xml:space="preserve"> for the most part, well supported by schools. </w:t>
      </w:r>
      <w:r>
        <w:t>We discussed</w:t>
      </w:r>
      <w:r w:rsidR="00315737">
        <w:t xml:space="preserve"> the impact of involving a number of large Auckland schools,</w:t>
      </w:r>
      <w:r>
        <w:t xml:space="preserve"> and concluded that the programme had successfully adjusted to a second cohort, and the involvement of more schools. </w:t>
      </w:r>
      <w:r w:rsidR="00315737">
        <w:t xml:space="preserve">We also emphasised the commitment that the partnership was making to bi-cultural processes and building </w:t>
      </w:r>
      <w:r w:rsidR="00785B54">
        <w:t xml:space="preserve">participants’ </w:t>
      </w:r>
      <w:r w:rsidR="00315737">
        <w:t xml:space="preserve">cultural </w:t>
      </w:r>
      <w:r w:rsidR="009725EE">
        <w:t>competencies</w:t>
      </w:r>
      <w:r w:rsidR="00315737">
        <w:t xml:space="preserve">. </w:t>
      </w:r>
    </w:p>
    <w:p w:rsidR="00315737" w:rsidRDefault="008E5A1E" w:rsidP="00C75D55">
      <w:pPr>
        <w:pStyle w:val="Normal-6ptafter"/>
      </w:pPr>
      <w:r>
        <w:t xml:space="preserve">In </w:t>
      </w:r>
      <w:r w:rsidR="00785B54">
        <w:t xml:space="preserve">the </w:t>
      </w:r>
      <w:r>
        <w:t xml:space="preserve">2015 report </w:t>
      </w:r>
      <w:r w:rsidR="00AB27E9">
        <w:t>we noted</w:t>
      </w:r>
      <w:r w:rsidR="00F01CEB">
        <w:t xml:space="preserve"> </w:t>
      </w:r>
      <w:r w:rsidR="00AB27E9">
        <w:t xml:space="preserve">a number of different emphases, in part a consequence of new schools </w:t>
      </w:r>
      <w:r w:rsidR="00785B54">
        <w:t xml:space="preserve">coming </w:t>
      </w:r>
      <w:r w:rsidR="00AB27E9">
        <w:t>in</w:t>
      </w:r>
      <w:r w:rsidR="00785B54">
        <w:t>to</w:t>
      </w:r>
      <w:r w:rsidR="00AB27E9">
        <w:t xml:space="preserve"> the programme and in part a response to the fact that the programme was</w:t>
      </w:r>
      <w:r w:rsidR="00785B54">
        <w:t xml:space="preserve"> then</w:t>
      </w:r>
      <w:r w:rsidR="00AB27E9">
        <w:t xml:space="preserve"> in its third year. These</w:t>
      </w:r>
      <w:r w:rsidR="00785B54">
        <w:t xml:space="preserve"> emphases</w:t>
      </w:r>
      <w:r w:rsidR="00AB27E9">
        <w:t xml:space="preserve"> included more participants not having a mentor in the same department; </w:t>
      </w:r>
      <w:r>
        <w:t xml:space="preserve">continuing </w:t>
      </w:r>
      <w:r w:rsidR="00AB27E9">
        <w:t xml:space="preserve">challenges for te reo Māori participants; </w:t>
      </w:r>
      <w:r w:rsidR="00315737">
        <w:t xml:space="preserve">different </w:t>
      </w:r>
      <w:r w:rsidR="00AB27E9">
        <w:t>challeng</w:t>
      </w:r>
      <w:r w:rsidR="00315737">
        <w:t xml:space="preserve">es </w:t>
      </w:r>
      <w:r w:rsidR="00AB27E9">
        <w:t xml:space="preserve">for </w:t>
      </w:r>
      <w:r w:rsidR="00315737">
        <w:t>participants in Northla</w:t>
      </w:r>
      <w:r w:rsidR="00AB27E9">
        <w:t>nd schools</w:t>
      </w:r>
      <w:r w:rsidR="001F5EEE">
        <w:t xml:space="preserve"> in relation to isolation and support</w:t>
      </w:r>
      <w:r w:rsidR="00AB27E9">
        <w:t>; and more participant</w:t>
      </w:r>
      <w:r w:rsidR="001F5EEE">
        <w:t>s</w:t>
      </w:r>
      <w:r w:rsidR="00AB27E9">
        <w:t xml:space="preserve"> </w:t>
      </w:r>
      <w:r w:rsidR="001F5EEE">
        <w:t xml:space="preserve">leaving (including for parental leave) </w:t>
      </w:r>
      <w:r w:rsidR="00AB27E9">
        <w:t>than in previous years.</w:t>
      </w:r>
      <w:r w:rsidR="00315737">
        <w:t xml:space="preserve"> </w:t>
      </w:r>
    </w:p>
    <w:p w:rsidR="00F01CEB" w:rsidRDefault="00315737" w:rsidP="00C75D55">
      <w:pPr>
        <w:pStyle w:val="Normal-6ptafter"/>
      </w:pPr>
      <w:r>
        <w:t>B</w:t>
      </w:r>
      <w:r w:rsidRPr="000D2666">
        <w:t>y the end of 2016</w:t>
      </w:r>
      <w:r w:rsidR="00785B54">
        <w:t>,</w:t>
      </w:r>
      <w:r w:rsidRPr="000D2666">
        <w:t xml:space="preserve"> </w:t>
      </w:r>
      <w:r w:rsidR="00785B54">
        <w:t xml:space="preserve">programme </w:t>
      </w:r>
      <w:r>
        <w:t>processes an</w:t>
      </w:r>
      <w:r w:rsidR="00262A52">
        <w:t>d structures have been embedded and</w:t>
      </w:r>
      <w:r>
        <w:t xml:space="preserve"> </w:t>
      </w:r>
      <w:r w:rsidR="00871AB4">
        <w:t>alumni are contributing to the</w:t>
      </w:r>
      <w:r>
        <w:t xml:space="preserve"> Teach First NZ</w:t>
      </w:r>
      <w:r w:rsidR="00262A52">
        <w:t xml:space="preserve"> </w:t>
      </w:r>
      <w:r w:rsidR="00871AB4">
        <w:t xml:space="preserve">community </w:t>
      </w:r>
      <w:r w:rsidR="00262A52">
        <w:t xml:space="preserve">and the schools that have been part of the </w:t>
      </w:r>
      <w:r w:rsidR="00785B54">
        <w:t>pilot programme</w:t>
      </w:r>
      <w:r>
        <w:t xml:space="preserve">. </w:t>
      </w:r>
      <w:r w:rsidR="005832AF">
        <w:t xml:space="preserve">For example, one of the changes initiated by alumni is the introduction of a buddy system which matches like participants from different schools in a supportive (but not mentoring) relationship. </w:t>
      </w:r>
      <w:r w:rsidR="00785B54">
        <w:t xml:space="preserve">At this time, the </w:t>
      </w:r>
      <w:r>
        <w:t xml:space="preserve">retention rate of participants in teaching is very high. </w:t>
      </w:r>
    </w:p>
    <w:p w:rsidR="00F01CEB" w:rsidRDefault="00F01CEB" w:rsidP="00F01CEB">
      <w:pPr>
        <w:pStyle w:val="Heading2"/>
      </w:pPr>
      <w:bookmarkStart w:id="85" w:name="_Toc482086895"/>
      <w:r>
        <w:t xml:space="preserve">The essential </w:t>
      </w:r>
      <w:r w:rsidR="008A4931">
        <w:t>feature</w:t>
      </w:r>
      <w:r>
        <w:t>s for programme success</w:t>
      </w:r>
      <w:bookmarkEnd w:id="85"/>
    </w:p>
    <w:p w:rsidR="003244E3" w:rsidRPr="00893A49" w:rsidRDefault="00F01CEB" w:rsidP="001940FE">
      <w:r>
        <w:t xml:space="preserve">Looking across the findings from the </w:t>
      </w:r>
      <w:r w:rsidR="001C69BD">
        <w:t xml:space="preserve">4 </w:t>
      </w:r>
      <w:r>
        <w:t>years of the evaluation, we have concluded that th</w:t>
      </w:r>
      <w:r w:rsidR="008A4931">
        <w:t>ere are four essential feature</w:t>
      </w:r>
      <w:r>
        <w:t>s that contribute to the successful implementation and outcomes of the Teach First NZ programme</w:t>
      </w:r>
      <w:r w:rsidR="001940FE">
        <w:t xml:space="preserve">. These </w:t>
      </w:r>
      <w:r w:rsidR="00DD03E6">
        <w:t xml:space="preserve">features are relevant </w:t>
      </w:r>
      <w:r w:rsidR="001940FE">
        <w:t xml:space="preserve">to the wider aims of the evaluation, around </w:t>
      </w:r>
      <w:r w:rsidR="001940FE" w:rsidRPr="00CC7EB6">
        <w:t>develop</w:t>
      </w:r>
      <w:r w:rsidR="001940FE">
        <w:t>ing</w:t>
      </w:r>
      <w:r w:rsidR="001940FE" w:rsidRPr="00CC7EB6">
        <w:t xml:space="preserve"> a deeper understanding of alternative pathways into the teaching profession, </w:t>
      </w:r>
      <w:r w:rsidR="001940FE">
        <w:t>and generating</w:t>
      </w:r>
      <w:r w:rsidR="001940FE" w:rsidRPr="00CC7EB6">
        <w:t xml:space="preserve"> learning about effective approaches to aspects of ITE</w:t>
      </w:r>
      <w:r w:rsidR="001940FE">
        <w:t xml:space="preserve">. </w:t>
      </w:r>
      <w:r w:rsidR="00707D38">
        <w:t>The four essential programme features are:</w:t>
      </w:r>
    </w:p>
    <w:p w:rsidR="00BA494E" w:rsidRDefault="00893A49" w:rsidP="0010728C">
      <w:pPr>
        <w:pStyle w:val="ListParagraph"/>
        <w:numPr>
          <w:ilvl w:val="0"/>
          <w:numId w:val="16"/>
        </w:numPr>
        <w:ind w:left="426" w:hanging="426"/>
      </w:pPr>
      <w:r>
        <w:t>a</w:t>
      </w:r>
      <w:r w:rsidR="00BA494E">
        <w:t>ttract</w:t>
      </w:r>
      <w:r w:rsidR="00707D38">
        <w:t>ing</w:t>
      </w:r>
      <w:r w:rsidR="00BA494E">
        <w:t xml:space="preserve"> and select</w:t>
      </w:r>
      <w:r w:rsidR="00707D38">
        <w:t>ing</w:t>
      </w:r>
      <w:r w:rsidR="00BA494E">
        <w:t xml:space="preserve"> pe</w:t>
      </w:r>
      <w:r>
        <w:t>ople who have the capability to</w:t>
      </w:r>
      <w:r w:rsidR="00BA494E">
        <w:t xml:space="preserve"> become effective beginning teachers and leaders in </w:t>
      </w:r>
      <w:r w:rsidR="00E247AE">
        <w:t xml:space="preserve">schools serving </w:t>
      </w:r>
      <w:r w:rsidR="00BA494E">
        <w:t xml:space="preserve">low </w:t>
      </w:r>
      <w:r>
        <w:t>socioeconomic</w:t>
      </w:r>
      <w:r w:rsidR="00BA494E">
        <w:t xml:space="preserve"> communities</w:t>
      </w:r>
      <w:r w:rsidR="00BA494E" w:rsidRPr="005F1313">
        <w:t xml:space="preserve"> </w:t>
      </w:r>
    </w:p>
    <w:p w:rsidR="007B55A8" w:rsidRDefault="00707D38" w:rsidP="0010728C">
      <w:pPr>
        <w:pStyle w:val="ListParagraph"/>
        <w:numPr>
          <w:ilvl w:val="0"/>
          <w:numId w:val="16"/>
        </w:numPr>
        <w:ind w:left="426" w:hanging="426"/>
      </w:pPr>
      <w:r>
        <w:t xml:space="preserve">providing </w:t>
      </w:r>
      <w:r w:rsidR="00BA494E">
        <w:t xml:space="preserve">a responsive, cohesive </w:t>
      </w:r>
      <w:r w:rsidR="00893A49">
        <w:t xml:space="preserve">programme </w:t>
      </w:r>
    </w:p>
    <w:p w:rsidR="00BA494E" w:rsidRDefault="00893A49" w:rsidP="0010728C">
      <w:pPr>
        <w:pStyle w:val="ListParagraph"/>
        <w:numPr>
          <w:ilvl w:val="0"/>
          <w:numId w:val="16"/>
        </w:numPr>
        <w:ind w:left="426" w:hanging="426"/>
      </w:pPr>
      <w:r>
        <w:t>partner</w:t>
      </w:r>
      <w:r w:rsidR="00707D38">
        <w:t>ing</w:t>
      </w:r>
      <w:r w:rsidR="00DB3716">
        <w:t xml:space="preserve"> with schools</w:t>
      </w:r>
    </w:p>
    <w:p w:rsidR="00BA494E" w:rsidRDefault="00893A49" w:rsidP="0010728C">
      <w:pPr>
        <w:pStyle w:val="ListParagraph"/>
        <w:numPr>
          <w:ilvl w:val="0"/>
          <w:numId w:val="16"/>
        </w:numPr>
        <w:ind w:left="426" w:hanging="426"/>
      </w:pPr>
      <w:proofErr w:type="gramStart"/>
      <w:r>
        <w:t>r</w:t>
      </w:r>
      <w:r w:rsidR="00BA494E">
        <w:t>etain</w:t>
      </w:r>
      <w:r w:rsidR="00707D38">
        <w:t>ing</w:t>
      </w:r>
      <w:proofErr w:type="gramEnd"/>
      <w:r w:rsidR="00BA494E">
        <w:t xml:space="preserve"> </w:t>
      </w:r>
      <w:r>
        <w:t xml:space="preserve">participants </w:t>
      </w:r>
      <w:r w:rsidR="00BA494E">
        <w:t>in teaching (par</w:t>
      </w:r>
      <w:r>
        <w:t xml:space="preserve">ticularly in low </w:t>
      </w:r>
      <w:proofErr w:type="spellStart"/>
      <w:r>
        <w:t>decile</w:t>
      </w:r>
      <w:proofErr w:type="spellEnd"/>
      <w:r>
        <w:t xml:space="preserve"> schools</w:t>
      </w:r>
      <w:r w:rsidR="00BA494E">
        <w:t xml:space="preserve">) or </w:t>
      </w:r>
      <w:r>
        <w:t xml:space="preserve">in wider education </w:t>
      </w:r>
      <w:r w:rsidR="00BA494E">
        <w:t xml:space="preserve">to </w:t>
      </w:r>
      <w:r>
        <w:t>build a community</w:t>
      </w:r>
      <w:r w:rsidR="007B55A8">
        <w:t xml:space="preserve"> of Teach First NZ alumni</w:t>
      </w:r>
      <w:r>
        <w:t>.</w:t>
      </w:r>
    </w:p>
    <w:p w:rsidR="001940FE" w:rsidRDefault="000D2666" w:rsidP="001940FE">
      <w:r>
        <w:t>Of t</w:t>
      </w:r>
      <w:r w:rsidR="008A4931">
        <w:t>he</w:t>
      </w:r>
      <w:r w:rsidR="00707D38">
        <w:t>se</w:t>
      </w:r>
      <w:r w:rsidR="008A4931">
        <w:t xml:space="preserve"> four </w:t>
      </w:r>
      <w:r w:rsidR="00707D38">
        <w:t xml:space="preserve">features that we consider </w:t>
      </w:r>
      <w:r w:rsidR="008A4931">
        <w:t xml:space="preserve">critical </w:t>
      </w:r>
      <w:r w:rsidR="00707D38">
        <w:t xml:space="preserve">for programme </w:t>
      </w:r>
      <w:r w:rsidR="008A4931">
        <w:t>success</w:t>
      </w:r>
      <w:r>
        <w:t xml:space="preserve">, three have been </w:t>
      </w:r>
      <w:r w:rsidR="009E1A0B">
        <w:t xml:space="preserve">very well executed </w:t>
      </w:r>
      <w:r w:rsidR="00873CAC">
        <w:t xml:space="preserve">over the life of the pilot </w:t>
      </w:r>
      <w:r w:rsidR="009E1A0B">
        <w:t xml:space="preserve">and </w:t>
      </w:r>
      <w:r w:rsidR="00F01CEB">
        <w:t>one</w:t>
      </w:r>
      <w:r w:rsidR="009E1A0B">
        <w:t xml:space="preserve"> (partner</w:t>
      </w:r>
      <w:r w:rsidR="00707D38">
        <w:t>ing</w:t>
      </w:r>
      <w:r w:rsidR="009E1A0B">
        <w:t xml:space="preserve"> with schools) continues to be variable and </w:t>
      </w:r>
      <w:r w:rsidR="00873CAC">
        <w:t>less than optimal</w:t>
      </w:r>
      <w:r w:rsidR="009E1A0B">
        <w:t xml:space="preserve"> for a minority of participants. </w:t>
      </w:r>
      <w:r w:rsidR="00262A52">
        <w:t>The next section</w:t>
      </w:r>
      <w:r w:rsidR="00F01CEB">
        <w:t xml:space="preserve">s </w:t>
      </w:r>
      <w:r w:rsidR="008E5A1E">
        <w:t>discuss our view</w:t>
      </w:r>
      <w:r w:rsidR="00262A52">
        <w:t xml:space="preserve"> of each of these essential features and the implications of these for future development</w:t>
      </w:r>
      <w:r w:rsidR="008A4931">
        <w:t xml:space="preserve"> of the programme</w:t>
      </w:r>
      <w:r w:rsidR="00262A52">
        <w:t>.</w:t>
      </w:r>
      <w:r w:rsidR="001940FE">
        <w:t xml:space="preserve"> </w:t>
      </w:r>
    </w:p>
    <w:p w:rsidR="00262A52" w:rsidRDefault="00262A52" w:rsidP="00262A52">
      <w:pPr>
        <w:pStyle w:val="Heading3"/>
      </w:pPr>
      <w:bookmarkStart w:id="86" w:name="_Toc482086896"/>
      <w:r>
        <w:t>Attracting and selecting the right people</w:t>
      </w:r>
      <w:bookmarkEnd w:id="86"/>
      <w:r>
        <w:t xml:space="preserve"> </w:t>
      </w:r>
    </w:p>
    <w:p w:rsidR="001615F7" w:rsidRPr="001615F7" w:rsidRDefault="001615F7" w:rsidP="001615F7">
      <w:pPr>
        <w:pStyle w:val="Quote"/>
      </w:pPr>
      <w:r w:rsidRPr="00D01915">
        <w:t>You absolutely require resilience if you wish to succeed and complete this programme. It is not for the faint-hearted. As the saying says, what doesn</w:t>
      </w:r>
      <w:r w:rsidR="001C69BD">
        <w:t>’</w:t>
      </w:r>
      <w:r w:rsidRPr="00D01915">
        <w:t xml:space="preserve">t break </w:t>
      </w:r>
      <w:proofErr w:type="gramStart"/>
      <w:r w:rsidRPr="00D01915">
        <w:t>you,</w:t>
      </w:r>
      <w:proofErr w:type="gramEnd"/>
      <w:r w:rsidRPr="00D01915">
        <w:t xml:space="preserve"> makes you. I am very grateful to Teach First NZ for my new career. It is absolutely what I want to do with my life, and I </w:t>
      </w:r>
      <w:r w:rsidR="00295113">
        <w:t>am very proud to call myself a t</w:t>
      </w:r>
      <w:r w:rsidRPr="00D01915">
        <w:t>eacher</w:t>
      </w:r>
      <w:r>
        <w:t>.</w:t>
      </w:r>
      <w:r w:rsidRPr="00D01915">
        <w:t xml:space="preserve"> (</w:t>
      </w:r>
      <w:r>
        <w:t>Survey 2016: Cohort 15 participant</w:t>
      </w:r>
      <w:r w:rsidRPr="00D01915">
        <w:t>)</w:t>
      </w:r>
    </w:p>
    <w:p w:rsidR="00262A52" w:rsidRDefault="00262A52" w:rsidP="00C75D55">
      <w:pPr>
        <w:pStyle w:val="Normal-6ptafter"/>
      </w:pPr>
      <w:r>
        <w:t>There is no doubt that the recruitment, selection</w:t>
      </w:r>
      <w:r w:rsidR="001C69BD">
        <w:t>,</w:t>
      </w:r>
      <w:r>
        <w:t xml:space="preserve"> and retention of participants is a large part of Teach First NZ’s success. Teach First NZ won two graduate employer awards in 2016 f</w:t>
      </w:r>
      <w:r w:rsidR="00873CAC">
        <w:t>or best diversity and best gradu</w:t>
      </w:r>
      <w:r>
        <w:t xml:space="preserve">ate innovation programme. </w:t>
      </w:r>
      <w:r w:rsidRPr="00C00FE7">
        <w:t>Teach First NZ</w:t>
      </w:r>
      <w:r>
        <w:t xml:space="preserve"> </w:t>
      </w:r>
      <w:r w:rsidRPr="00C00FE7">
        <w:t xml:space="preserve">has </w:t>
      </w:r>
      <w:r>
        <w:t>attracted candidates who might have undertaken another pathway into teaching</w:t>
      </w:r>
      <w:r w:rsidRPr="00C00FE7">
        <w:t xml:space="preserve"> by presenting a clear and compelling mission— to </w:t>
      </w:r>
      <w:r>
        <w:t>“</w:t>
      </w:r>
      <w:r w:rsidRPr="00C00FE7">
        <w:t>make a real impact, inspire others and positively contribute to future generations of New Zealanders</w:t>
      </w:r>
      <w:r>
        <w:t>”</w:t>
      </w:r>
      <w:r w:rsidRPr="00C00FE7">
        <w:t xml:space="preserve"> (source: </w:t>
      </w:r>
      <w:r w:rsidRPr="00C00FE7">
        <w:rPr>
          <w:i/>
        </w:rPr>
        <w:t xml:space="preserve">Lead the </w:t>
      </w:r>
      <w:r>
        <w:rPr>
          <w:i/>
        </w:rPr>
        <w:t>W</w:t>
      </w:r>
      <w:r w:rsidRPr="00C00FE7">
        <w:rPr>
          <w:i/>
        </w:rPr>
        <w:t>ay</w:t>
      </w:r>
      <w:r w:rsidRPr="00C00FE7">
        <w:t xml:space="preserve">, Teach First NZ promotional material). There are other incentives, such as being able to start teaching after a short period of preparation, gaining a fully funded </w:t>
      </w:r>
      <w:r>
        <w:t>p</w:t>
      </w:r>
      <w:r w:rsidRPr="00C00FE7">
        <w:t>ostgraduate qualification</w:t>
      </w:r>
      <w:r>
        <w:t>,</w:t>
      </w:r>
      <w:r w:rsidRPr="00C00FE7">
        <w:t xml:space="preserve"> and being paid a salary while learn</w:t>
      </w:r>
      <w:r w:rsidR="008E5A1E">
        <w:t>ing</w:t>
      </w:r>
      <w:r w:rsidRPr="00C00FE7">
        <w:t xml:space="preserve"> to teach. </w:t>
      </w:r>
    </w:p>
    <w:p w:rsidR="00D73C6A" w:rsidRDefault="00873CAC" w:rsidP="00C75D55">
      <w:pPr>
        <w:pStyle w:val="Normal-6ptafter"/>
      </w:pPr>
      <w:r>
        <w:t>There have been over 1</w:t>
      </w:r>
      <w:r w:rsidR="001C69BD">
        <w:t>,</w:t>
      </w:r>
      <w:r>
        <w:t xml:space="preserve">400 applicants to date and just </w:t>
      </w:r>
      <w:r w:rsidR="001C69BD">
        <w:t>7%</w:t>
      </w:r>
      <w:r>
        <w:t xml:space="preserve"> of these have be</w:t>
      </w:r>
      <w:r w:rsidR="00295113">
        <w:t>en selected onto the programme</w:t>
      </w:r>
      <w:r>
        <w:t xml:space="preserve">. </w:t>
      </w:r>
      <w:r w:rsidR="00E56354" w:rsidRPr="00C00FE7">
        <w:t xml:space="preserve">At this stage Teach First NZ has yet to attract </w:t>
      </w:r>
      <w:r w:rsidR="00E56354">
        <w:t xml:space="preserve">as </w:t>
      </w:r>
      <w:proofErr w:type="gramStart"/>
      <w:r w:rsidR="00E56354" w:rsidRPr="00C00FE7">
        <w:t>many</w:t>
      </w:r>
      <w:proofErr w:type="gramEnd"/>
      <w:r w:rsidR="00E56354" w:rsidRPr="00C00FE7">
        <w:t xml:space="preserve"> suitable chemistry, physics</w:t>
      </w:r>
      <w:r w:rsidR="00E56354">
        <w:t>,</w:t>
      </w:r>
      <w:r w:rsidR="00E56354" w:rsidRPr="00C00FE7">
        <w:t xml:space="preserve"> and mathematics </w:t>
      </w:r>
      <w:r w:rsidR="00E56354">
        <w:t xml:space="preserve">and te reo Māori </w:t>
      </w:r>
      <w:r w:rsidR="00E56354" w:rsidRPr="00C00FE7">
        <w:t xml:space="preserve">candidates </w:t>
      </w:r>
      <w:r w:rsidR="00800DD3">
        <w:t>into</w:t>
      </w:r>
      <w:r w:rsidR="00800DD3" w:rsidRPr="00C00FE7">
        <w:t xml:space="preserve"> </w:t>
      </w:r>
      <w:r w:rsidR="00E56354" w:rsidRPr="00C00FE7">
        <w:t>teaching</w:t>
      </w:r>
      <w:r w:rsidR="00E56354">
        <w:t xml:space="preserve"> as </w:t>
      </w:r>
      <w:r w:rsidR="00800DD3">
        <w:t xml:space="preserve">it </w:t>
      </w:r>
      <w:r w:rsidR="00E56354">
        <w:t>would like</w:t>
      </w:r>
      <w:r w:rsidR="00E56354" w:rsidRPr="00C00FE7">
        <w:t>.</w:t>
      </w:r>
      <w:r w:rsidR="00E56354">
        <w:t xml:space="preserve"> However, r</w:t>
      </w:r>
      <w:r w:rsidR="00262A52">
        <w:t xml:space="preserve">ecruitment and selection data for 2017 indicate </w:t>
      </w:r>
      <w:r w:rsidR="00800DD3">
        <w:t>Teach First NZ has</w:t>
      </w:r>
      <w:r w:rsidR="00262A52">
        <w:t xml:space="preserve"> been successful in attracting higher numbers of Māori and </w:t>
      </w:r>
      <w:proofErr w:type="spellStart"/>
      <w:r w:rsidR="00262A52">
        <w:t>Pasifika</w:t>
      </w:r>
      <w:proofErr w:type="spellEnd"/>
      <w:r w:rsidR="00262A52">
        <w:t xml:space="preserve"> </w:t>
      </w:r>
      <w:r w:rsidR="00295113">
        <w:t xml:space="preserve">participants </w:t>
      </w:r>
      <w:r w:rsidR="00262A52">
        <w:t>and more chemistry, physics, mathematics</w:t>
      </w:r>
      <w:r w:rsidR="001C69BD">
        <w:t>,</w:t>
      </w:r>
      <w:r w:rsidR="00262A52">
        <w:t xml:space="preserve"> and </w:t>
      </w:r>
      <w:proofErr w:type="gramStart"/>
      <w:r w:rsidR="00262A52">
        <w:t>te</w:t>
      </w:r>
      <w:proofErr w:type="gramEnd"/>
      <w:r w:rsidR="00262A52">
        <w:t xml:space="preserve"> reo Māori participants than in previous years.</w:t>
      </w:r>
      <w:r w:rsidR="00D73C6A">
        <w:t xml:space="preserve"> </w:t>
      </w:r>
    </w:p>
    <w:p w:rsidR="00262A52" w:rsidRDefault="00D73C6A" w:rsidP="00C75D55">
      <w:pPr>
        <w:pStyle w:val="Normal-6ptafter"/>
      </w:pPr>
      <w:r>
        <w:t>Five participants out of 56 in the pilot programme did not complete the 2-year programme. This suggest</w:t>
      </w:r>
      <w:r w:rsidR="00DF6898">
        <w:t>s</w:t>
      </w:r>
      <w:r>
        <w:t xml:space="preserve"> that, on the whole, Teach First NZ is selecting high</w:t>
      </w:r>
      <w:r w:rsidR="00734FDF">
        <w:t>-</w:t>
      </w:r>
      <w:r>
        <w:t xml:space="preserve">quality </w:t>
      </w:r>
      <w:r w:rsidR="00800DD3">
        <w:t xml:space="preserve">and </w:t>
      </w:r>
      <w:r w:rsidR="002F61A7">
        <w:t xml:space="preserve">resilient </w:t>
      </w:r>
      <w:r>
        <w:t xml:space="preserve">participants. School personnel concurred. </w:t>
      </w:r>
      <w:r w:rsidR="00262A52">
        <w:t>No Cohort 16 participants left the programme during the year.</w:t>
      </w:r>
    </w:p>
    <w:p w:rsidR="00E56354" w:rsidRDefault="00E56354" w:rsidP="00E56354">
      <w:pPr>
        <w:pStyle w:val="Heading3"/>
      </w:pPr>
      <w:bookmarkStart w:id="87" w:name="_Toc482086897"/>
      <w:r>
        <w:t>Providing a responsive, cohesive programme</w:t>
      </w:r>
      <w:bookmarkEnd w:id="87"/>
      <w:r>
        <w:t xml:space="preserve"> </w:t>
      </w:r>
    </w:p>
    <w:p w:rsidR="00BC2A16" w:rsidRDefault="00BC2A16" w:rsidP="00BC2A16">
      <w:pPr>
        <w:pStyle w:val="Quote"/>
      </w:pPr>
      <w:r>
        <w:t xml:space="preserve">The success is about having the right people delivering the programme. </w:t>
      </w:r>
      <w:r w:rsidRPr="00B27273">
        <w:t>(</w:t>
      </w:r>
      <w:r>
        <w:t xml:space="preserve">Interview 2015: </w:t>
      </w:r>
      <w:r w:rsidRPr="00B27273">
        <w:t>Cohort 15 participant)</w:t>
      </w:r>
    </w:p>
    <w:p w:rsidR="00C75D55" w:rsidRDefault="00C75D55" w:rsidP="00C75D55">
      <w:pPr>
        <w:pStyle w:val="Quote"/>
      </w:pPr>
      <w:r>
        <w:t>The ongoing coursework is really helpful</w:t>
      </w:r>
      <w:r w:rsidR="00091222">
        <w:t xml:space="preserve"> </w:t>
      </w:r>
      <w:r>
        <w:t>…</w:t>
      </w:r>
      <w:r w:rsidR="00091222">
        <w:t xml:space="preserve"> </w:t>
      </w:r>
      <w:r>
        <w:t xml:space="preserve">it is important to learn the theory and the pedagogy as you </w:t>
      </w:r>
      <w:proofErr w:type="gramStart"/>
      <w:r>
        <w:t>go</w:t>
      </w:r>
      <w:proofErr w:type="gramEnd"/>
      <w:r>
        <w:t xml:space="preserve"> along. </w:t>
      </w:r>
      <w:r w:rsidRPr="00B27273">
        <w:t>(</w:t>
      </w:r>
      <w:r>
        <w:t xml:space="preserve">Interview 2015: </w:t>
      </w:r>
      <w:r w:rsidRPr="00B27273">
        <w:t>Cohort 15 participant)</w:t>
      </w:r>
    </w:p>
    <w:p w:rsidR="00C75D55" w:rsidRDefault="00C75D55" w:rsidP="00C75D55">
      <w:pPr>
        <w:pStyle w:val="Quote"/>
      </w:pPr>
      <w:r>
        <w:t xml:space="preserve">The VTS gives me really good feedback and I value his expertise. The more I teach, the more I open myself up to learning. </w:t>
      </w:r>
      <w:r w:rsidRPr="00B27273">
        <w:t>(</w:t>
      </w:r>
      <w:r>
        <w:t xml:space="preserve">Interview 2015: </w:t>
      </w:r>
      <w:r w:rsidRPr="00B27273">
        <w:t>Cohort 15 participant)</w:t>
      </w:r>
    </w:p>
    <w:p w:rsidR="00BC2A16" w:rsidRDefault="00172CC7" w:rsidP="00C75D55">
      <w:pPr>
        <w:pStyle w:val="Normal-6ptafter"/>
      </w:pPr>
      <w:r>
        <w:t xml:space="preserve">In our opinion the </w:t>
      </w:r>
      <w:r w:rsidR="00800DD3">
        <w:t xml:space="preserve">Teach First NZ pilot </w:t>
      </w:r>
      <w:r>
        <w:t xml:space="preserve">programme has been responsive and cohesive. </w:t>
      </w:r>
      <w:r w:rsidR="00BC2A16">
        <w:t>As can be expected with any new programme, implemented within a short time</w:t>
      </w:r>
      <w:r w:rsidR="003B08AE">
        <w:t xml:space="preserve"> </w:t>
      </w:r>
      <w:r w:rsidR="00BC2A16">
        <w:t xml:space="preserve">frame, there were some teething problems in 2013, mainly in relation to communication to and within schools. The partnership responded nimbly to concerns and addressed many problems during </w:t>
      </w:r>
      <w:r w:rsidR="00800DD3">
        <w:t xml:space="preserve">that first </w:t>
      </w:r>
      <w:r w:rsidR="00BC2A16">
        <w:t xml:space="preserve">year. </w:t>
      </w:r>
      <w:r>
        <w:t xml:space="preserve">Refinements </w:t>
      </w:r>
      <w:r w:rsidR="00BC2A16">
        <w:t xml:space="preserve">over the years of the pilot programme </w:t>
      </w:r>
      <w:r>
        <w:t>have been made based on feedback from participants and others involved.</w:t>
      </w:r>
      <w:r w:rsidR="00BC2A16">
        <w:t xml:space="preserve"> The programme </w:t>
      </w:r>
      <w:r>
        <w:t>partners</w:t>
      </w:r>
      <w:r w:rsidR="00BC2A16">
        <w:t xml:space="preserve"> (Teach First NZ and the Faculty)</w:t>
      </w:r>
      <w:r>
        <w:t xml:space="preserve"> have negotiated their various roles over time and adjusted to </w:t>
      </w:r>
      <w:r w:rsidR="007B55A8">
        <w:t>a sometimes</w:t>
      </w:r>
      <w:r w:rsidR="00D01915">
        <w:t xml:space="preserve"> difficult</w:t>
      </w:r>
      <w:r>
        <w:t xml:space="preserve"> legal and political environment. </w:t>
      </w:r>
      <w:r w:rsidR="007B55A8" w:rsidRPr="007B55A8">
        <w:t>This included a legal challenge</w:t>
      </w:r>
      <w:r w:rsidR="001F5EEE">
        <w:t xml:space="preserve"> about employment practices from the secondary teachers’ union</w:t>
      </w:r>
      <w:r w:rsidR="007B55A8" w:rsidRPr="007B55A8">
        <w:t>, where schools voiced their support for Teach First NZ. The outcome was an adjustment of policy around the situation of employment</w:t>
      </w:r>
      <w:r w:rsidR="001F5EEE">
        <w:rPr>
          <w:rStyle w:val="FootnoteReference"/>
        </w:rPr>
        <w:footnoteReference w:id="18"/>
      </w:r>
      <w:r w:rsidR="007B55A8" w:rsidRPr="007B55A8">
        <w:t xml:space="preserve"> which did not negatively affect the cohorts in our evaluation.</w:t>
      </w:r>
      <w:r w:rsidR="007B55A8">
        <w:t xml:space="preserve"> </w:t>
      </w:r>
    </w:p>
    <w:p w:rsidR="00E56354" w:rsidRDefault="00E56354" w:rsidP="00E56354">
      <w:pPr>
        <w:pStyle w:val="Heading3"/>
      </w:pPr>
      <w:bookmarkStart w:id="88" w:name="_Toc482086898"/>
      <w:r>
        <w:t>Partnering with schools</w:t>
      </w:r>
      <w:bookmarkEnd w:id="88"/>
      <w:r>
        <w:t xml:space="preserve"> </w:t>
      </w:r>
    </w:p>
    <w:p w:rsidR="00C75D55" w:rsidRDefault="00C75D55" w:rsidP="00C75D55">
      <w:pPr>
        <w:pStyle w:val="Quote"/>
      </w:pPr>
      <w:r w:rsidRPr="00B27273">
        <w:t>I know I’m supported</w:t>
      </w:r>
      <w:r>
        <w:t>—</w:t>
      </w:r>
      <w:r w:rsidRPr="00B27273">
        <w:t>there is so much support. (</w:t>
      </w:r>
      <w:r>
        <w:t xml:space="preserve">Interview 2015: </w:t>
      </w:r>
      <w:r w:rsidRPr="00B27273">
        <w:t>Cohort 15 participant)</w:t>
      </w:r>
    </w:p>
    <w:p w:rsidR="00C75D55" w:rsidRDefault="00C75D55" w:rsidP="00C75D55">
      <w:pPr>
        <w:pStyle w:val="Quote"/>
      </w:pPr>
      <w:r w:rsidRPr="00B27273">
        <w:t xml:space="preserve">Teach First NZ need to think carefully about where to place </w:t>
      </w:r>
      <w:proofErr w:type="gramStart"/>
      <w:r w:rsidRPr="00B27273">
        <w:t>te</w:t>
      </w:r>
      <w:proofErr w:type="gramEnd"/>
      <w:r w:rsidRPr="00B27273">
        <w:t xml:space="preserve"> reo participants. They need to be placed in a strong department like [</w:t>
      </w:r>
      <w:r>
        <w:t xml:space="preserve">name of </w:t>
      </w:r>
      <w:r w:rsidRPr="00B27273">
        <w:t>school] where they can be nurtured and then move out into other schools. (</w:t>
      </w:r>
      <w:r>
        <w:t xml:space="preserve">Interview 2015: </w:t>
      </w:r>
      <w:r w:rsidRPr="00B27273">
        <w:t>Cohort 15 co-ordinator)</w:t>
      </w:r>
    </w:p>
    <w:p w:rsidR="00C75D55" w:rsidRDefault="00C75D55" w:rsidP="00C75D55">
      <w:pPr>
        <w:pStyle w:val="Quote"/>
      </w:pPr>
      <w:r w:rsidRPr="00D01915">
        <w:t>The Teach First NZ programme should have to do a thorough investigation of the school they are putting these teachers in. It</w:t>
      </w:r>
      <w:r w:rsidR="003B08AE">
        <w:t>’</w:t>
      </w:r>
      <w:r w:rsidRPr="00D01915">
        <w:t xml:space="preserve">s not good enough for us just to be low </w:t>
      </w:r>
      <w:proofErr w:type="spellStart"/>
      <w:r w:rsidRPr="00D01915">
        <w:t>decile</w:t>
      </w:r>
      <w:proofErr w:type="spellEnd"/>
      <w:r w:rsidRPr="00D01915">
        <w:t>. There should be strict criteria about whether or not these schools have the capacity to have them in here and if there are mentors good enough for their candidates. (</w:t>
      </w:r>
      <w:r>
        <w:t>Survey 2016: Cohort 15 mentor</w:t>
      </w:r>
      <w:r w:rsidRPr="00D01915">
        <w:t>)</w:t>
      </w:r>
    </w:p>
    <w:p w:rsidR="00511BFF" w:rsidRDefault="00E56354" w:rsidP="00511BFF">
      <w:pPr>
        <w:pStyle w:val="Normal-6ptafter"/>
      </w:pPr>
      <w:r w:rsidRPr="00511BFF">
        <w:t xml:space="preserve">Almost all </w:t>
      </w:r>
      <w:r w:rsidR="008A4931">
        <w:t xml:space="preserve">low </w:t>
      </w:r>
      <w:proofErr w:type="spellStart"/>
      <w:r w:rsidR="008A4931">
        <w:t>decile</w:t>
      </w:r>
      <w:proofErr w:type="spellEnd"/>
      <w:r w:rsidR="008A4931">
        <w:t xml:space="preserve"> </w:t>
      </w:r>
      <w:r w:rsidR="00DD03E6">
        <w:t xml:space="preserve">secondary </w:t>
      </w:r>
      <w:r w:rsidRPr="00511BFF">
        <w:t xml:space="preserve">schools in Auckland have </w:t>
      </w:r>
      <w:r w:rsidR="00D01915" w:rsidRPr="00511BFF">
        <w:t>employed</w:t>
      </w:r>
      <w:r w:rsidRPr="00511BFF">
        <w:t xml:space="preserve"> Teach First NZ participants</w:t>
      </w:r>
      <w:r w:rsidR="00DE0B81" w:rsidRPr="00511BFF">
        <w:t xml:space="preserve"> or will join the programme in 2017</w:t>
      </w:r>
      <w:r w:rsidRPr="00511BFF">
        <w:t>. Four Northland schools have also been involved</w:t>
      </w:r>
      <w:r w:rsidR="00DE0B81" w:rsidRPr="00511BFF">
        <w:t>.</w:t>
      </w:r>
      <w:r w:rsidRPr="00511BFF">
        <w:t xml:space="preserve"> </w:t>
      </w:r>
      <w:r w:rsidR="00172CC7" w:rsidRPr="00511BFF">
        <w:t>Of the four essential features</w:t>
      </w:r>
      <w:r w:rsidR="00800DD3">
        <w:t xml:space="preserve"> identified by this evaluation, </w:t>
      </w:r>
      <w:r w:rsidR="00D01915" w:rsidRPr="00511BFF">
        <w:t>it</w:t>
      </w:r>
      <w:r w:rsidR="00172CC7" w:rsidRPr="00511BFF">
        <w:t xml:space="preserve"> i</w:t>
      </w:r>
      <w:r w:rsidR="008E5A1E">
        <w:t>s the school partnership</w:t>
      </w:r>
      <w:r w:rsidR="000E2039">
        <w:t>—the quality of school support for participants—</w:t>
      </w:r>
      <w:r w:rsidR="00172CC7" w:rsidRPr="00511BFF">
        <w:t>that is most variable</w:t>
      </w:r>
      <w:r w:rsidR="00800DD3">
        <w:t xml:space="preserve"> in implementation</w:t>
      </w:r>
      <w:r w:rsidR="00172CC7" w:rsidRPr="00511BFF">
        <w:t xml:space="preserve"> and, in some circumstances, least effective.</w:t>
      </w:r>
      <w:r w:rsidR="00511BFF">
        <w:t xml:space="preserve"> </w:t>
      </w:r>
    </w:p>
    <w:p w:rsidR="009516EA" w:rsidRDefault="00511BFF" w:rsidP="00511BFF">
      <w:pPr>
        <w:pStyle w:val="Normal-6ptafter"/>
      </w:pPr>
      <w:r>
        <w:t xml:space="preserve">In writing this report we </w:t>
      </w:r>
      <w:r w:rsidR="00E247AE">
        <w:t>debated</w:t>
      </w:r>
      <w:r>
        <w:t xml:space="preserve"> the extent to which success was dependent on the effectiveness of the school, the department</w:t>
      </w:r>
      <w:r w:rsidR="003B08AE">
        <w:t>,</w:t>
      </w:r>
      <w:r>
        <w:t xml:space="preserve"> or the mentor. We concluded that</w:t>
      </w:r>
      <w:r w:rsidR="003B08AE">
        <w:t>,</w:t>
      </w:r>
      <w:r>
        <w:t xml:space="preserve"> based on the evidence of the </w:t>
      </w:r>
      <w:r w:rsidR="003B08AE">
        <w:t xml:space="preserve">4 </w:t>
      </w:r>
      <w:r>
        <w:t>years, if at least two of these factors were present, the participant was able to be effectively supported and nurtured as a new teacher into the profession</w:t>
      </w:r>
      <w:r w:rsidRPr="00511BFF">
        <w:t xml:space="preserve">. </w:t>
      </w:r>
      <w:r w:rsidR="00E56354" w:rsidRPr="00511BFF">
        <w:t>Making careful decisions about the classes that p</w:t>
      </w:r>
      <w:r w:rsidR="00DF15FE">
        <w:t>articipants teach is</w:t>
      </w:r>
      <w:r w:rsidR="00E56354" w:rsidRPr="00511BFF">
        <w:t xml:space="preserve"> a critical element in supporting participants’ success</w:t>
      </w:r>
      <w:r w:rsidR="00D01915" w:rsidRPr="00511BFF">
        <w:t xml:space="preserve"> in the first year</w:t>
      </w:r>
      <w:r w:rsidR="00E56354" w:rsidRPr="00511BFF">
        <w:t>.</w:t>
      </w:r>
      <w:r w:rsidR="00172CC7" w:rsidRPr="00511BFF">
        <w:t xml:space="preserve"> </w:t>
      </w:r>
      <w:r w:rsidR="00D01915" w:rsidRPr="00511BFF">
        <w:t>Schools need to provide high levels of initial support for the participants, and be</w:t>
      </w:r>
      <w:r w:rsidR="00D01915">
        <w:t xml:space="preserve"> </w:t>
      </w:r>
      <w:r w:rsidR="00D01915" w:rsidRPr="00C00FE7">
        <w:t xml:space="preserve">supported </w:t>
      </w:r>
      <w:r w:rsidR="00D01915">
        <w:t xml:space="preserve">by Teach First NZ </w:t>
      </w:r>
      <w:r w:rsidR="00D01915" w:rsidRPr="00C00FE7">
        <w:t xml:space="preserve">to </w:t>
      </w:r>
      <w:r w:rsidR="00D01915">
        <w:t>do</w:t>
      </w:r>
      <w:r w:rsidR="00D01915" w:rsidRPr="00C00FE7">
        <w:t xml:space="preserve"> this. </w:t>
      </w:r>
      <w:r>
        <w:t>G</w:t>
      </w:r>
      <w:r w:rsidR="009516EA">
        <w:t xml:space="preserve">rowing </w:t>
      </w:r>
      <w:r>
        <w:t xml:space="preserve">mentor capability has been a priority </w:t>
      </w:r>
      <w:r w:rsidR="009516EA">
        <w:t xml:space="preserve">across the </w:t>
      </w:r>
      <w:r w:rsidR="003B08AE">
        <w:t xml:space="preserve">4 </w:t>
      </w:r>
      <w:r w:rsidR="009516EA">
        <w:t xml:space="preserve">years of the pilot. </w:t>
      </w:r>
    </w:p>
    <w:p w:rsidR="00D551EE" w:rsidRDefault="00E56354" w:rsidP="00511BFF">
      <w:pPr>
        <w:pStyle w:val="Normal-6ptafter"/>
      </w:pPr>
      <w:r w:rsidRPr="000B0C71">
        <w:t>Weaknesses of the programme that we identified in 2013 remained throughout the pilot, albeit for</w:t>
      </w:r>
      <w:r>
        <w:t xml:space="preserve"> a small number of participants. These included: poor internal communications in some schools; variable quality of mentoring; participants being placed in departments that were unable or unwilling to support them; and participants being the strongest subject specialist in the school. It is clear that some participants </w:t>
      </w:r>
      <w:r w:rsidR="00D01915">
        <w:t>have enjoyed</w:t>
      </w:r>
      <w:r>
        <w:t xml:space="preserve"> more wrap-around support than others. </w:t>
      </w:r>
    </w:p>
    <w:p w:rsidR="00511BFF" w:rsidRDefault="00E56354" w:rsidP="00511BFF">
      <w:pPr>
        <w:pStyle w:val="Normal-6ptafter"/>
      </w:pPr>
      <w:r>
        <w:t>Support for participants in Northlan</w:t>
      </w:r>
      <w:r w:rsidR="008A4931">
        <w:t>d schools is a real dilemma for</w:t>
      </w:r>
      <w:r>
        <w:t xml:space="preserve"> the programme. Schools that most need participants </w:t>
      </w:r>
      <w:r w:rsidR="00DF15FE">
        <w:t>find it most challenging</w:t>
      </w:r>
      <w:r>
        <w:t xml:space="preserve"> to support them</w:t>
      </w:r>
      <w:r w:rsidR="00A51DF5">
        <w:t>,</w:t>
      </w:r>
      <w:r>
        <w:t xml:space="preserve"> and distance from Auckland increases demand on the partnership to augment support. The conundrum that is unlikely to be solved in the short term is that “we need to put these students into successful thriving low </w:t>
      </w:r>
      <w:proofErr w:type="spellStart"/>
      <w:r>
        <w:t>decile</w:t>
      </w:r>
      <w:proofErr w:type="spellEnd"/>
      <w:r>
        <w:t xml:space="preserve"> schools, when probably they’re most ne</w:t>
      </w:r>
      <w:r w:rsidR="00511BFF">
        <w:t>e</w:t>
      </w:r>
      <w:r>
        <w:t>ded in</w:t>
      </w:r>
      <w:r w:rsidR="00DF15FE">
        <w:t xml:space="preserve"> struggling low </w:t>
      </w:r>
      <w:proofErr w:type="spellStart"/>
      <w:r w:rsidR="00DF15FE">
        <w:t>decile</w:t>
      </w:r>
      <w:proofErr w:type="spellEnd"/>
      <w:r w:rsidR="00DF15FE">
        <w:t xml:space="preserve"> schools” (Interview 2016: </w:t>
      </w:r>
      <w:r w:rsidR="000F12B0">
        <w:t xml:space="preserve">University of Auckland </w:t>
      </w:r>
      <w:r w:rsidR="007A1D0C">
        <w:t xml:space="preserve">Faculty </w:t>
      </w:r>
      <w:r w:rsidR="000F12B0">
        <w:t>member</w:t>
      </w:r>
      <w:r w:rsidR="00DF15FE">
        <w:t>).</w:t>
      </w:r>
      <w:r>
        <w:t xml:space="preserve"> </w:t>
      </w:r>
    </w:p>
    <w:p w:rsidR="001615F7" w:rsidRDefault="00E56354" w:rsidP="00511BFF">
      <w:pPr>
        <w:pStyle w:val="Normal-6ptafter"/>
      </w:pPr>
      <w:r>
        <w:t>In general</w:t>
      </w:r>
      <w:r w:rsidR="00755AE0">
        <w:t>,</w:t>
      </w:r>
      <w:r>
        <w:t xml:space="preserve"> larger schools have been better placed to provide </w:t>
      </w:r>
      <w:r w:rsidR="00755AE0">
        <w:t xml:space="preserve">an </w:t>
      </w:r>
      <w:r>
        <w:t xml:space="preserve">ideal environment to support a participant, including having a strong department, strong middle and senior leadership within the school, a mentor with </w:t>
      </w:r>
      <w:r w:rsidR="00755AE0">
        <w:t xml:space="preserve">the </w:t>
      </w:r>
      <w:r>
        <w:t>capacity and training to mentor and willingness to give time and expertise. In larger schools it can be easier to provide an ideal “fit” between mentor and participant and for the participant to find a good “fit” with</w:t>
      </w:r>
      <w:r w:rsidR="00755AE0">
        <w:t>in</w:t>
      </w:r>
      <w:r>
        <w:t xml:space="preserve"> the school</w:t>
      </w:r>
      <w:r w:rsidR="00755AE0">
        <w:t>’s</w:t>
      </w:r>
      <w:r>
        <w:t xml:space="preserve"> culture. That said</w:t>
      </w:r>
      <w:proofErr w:type="gramStart"/>
      <w:r>
        <w:t>,</w:t>
      </w:r>
      <w:proofErr w:type="gramEnd"/>
      <w:r>
        <w:t xml:space="preserve"> we </w:t>
      </w:r>
      <w:r w:rsidR="00755AE0">
        <w:t xml:space="preserve">also </w:t>
      </w:r>
      <w:r>
        <w:t>met participants in small schools who were enjoying very good support and who were contributing very effectively to the life of the school.</w:t>
      </w:r>
      <w:r w:rsidR="00D551EE">
        <w:t xml:space="preserve"> </w:t>
      </w:r>
    </w:p>
    <w:p w:rsidR="00E56354" w:rsidRDefault="00E56354" w:rsidP="00E56354">
      <w:pPr>
        <w:pStyle w:val="Heading3"/>
      </w:pPr>
      <w:bookmarkStart w:id="89" w:name="_Toc482086899"/>
      <w:r>
        <w:t>Retaining participants in teaching or in wider education</w:t>
      </w:r>
      <w:bookmarkEnd w:id="89"/>
      <w:r>
        <w:t xml:space="preserve"> </w:t>
      </w:r>
    </w:p>
    <w:p w:rsidR="00423F28" w:rsidRDefault="00423F28" w:rsidP="001615F7">
      <w:pPr>
        <w:pStyle w:val="Quote"/>
      </w:pPr>
      <w:r>
        <w:t>I intend to remain in teaching and education for the rest of my professional life. I’ve got a lot to offer and am excited about the incredible opportunities in the sector. (Survey 2015: Cohort 14 participant</w:t>
      </w:r>
      <w:r w:rsidRPr="001615F7">
        <w:t>)</w:t>
      </w:r>
    </w:p>
    <w:p w:rsidR="001615F7" w:rsidRDefault="001615F7" w:rsidP="009516EA">
      <w:pPr>
        <w:pStyle w:val="Quote"/>
      </w:pPr>
      <w:r w:rsidRPr="001615F7">
        <w:t>It’s been hugely positive. It’s been one of the best and hardest things I</w:t>
      </w:r>
      <w:r w:rsidR="003B08AE">
        <w:t>’</w:t>
      </w:r>
      <w:r w:rsidRPr="001615F7">
        <w:t xml:space="preserve">ve ever done. </w:t>
      </w:r>
      <w:proofErr w:type="gramStart"/>
      <w:r w:rsidRPr="001615F7">
        <w:t>Hugely challenging.</w:t>
      </w:r>
      <w:proofErr w:type="gramEnd"/>
      <w:r w:rsidRPr="001615F7">
        <w:t xml:space="preserve"> </w:t>
      </w:r>
      <w:proofErr w:type="gramStart"/>
      <w:r w:rsidRPr="001615F7">
        <w:t>Hugely rewarding.</w:t>
      </w:r>
      <w:proofErr w:type="gramEnd"/>
      <w:r w:rsidRPr="001615F7">
        <w:t xml:space="preserve"> My political compass has shifted—much more aware of inequality and poverty. It has been really exciting. (</w:t>
      </w:r>
      <w:r w:rsidR="009516EA">
        <w:t xml:space="preserve">Survey 2016: </w:t>
      </w:r>
      <w:r w:rsidRPr="001615F7">
        <w:t>Cohort 15 participant)</w:t>
      </w:r>
    </w:p>
    <w:p w:rsidR="00423F28" w:rsidRPr="00423F28" w:rsidRDefault="00423F28" w:rsidP="00423F28">
      <w:pPr>
        <w:pStyle w:val="Quote"/>
      </w:pPr>
      <w:r>
        <w:t>I am looking forward to this journey going so far, and flying with it. (Interview 2015: Cohort 15 participant).</w:t>
      </w:r>
    </w:p>
    <w:p w:rsidR="000F12B0" w:rsidRDefault="00172CC7" w:rsidP="00511BFF">
      <w:pPr>
        <w:pStyle w:val="Normal-6ptafter"/>
      </w:pPr>
      <w:r w:rsidRPr="00511BFF">
        <w:t xml:space="preserve">That participants have chosen to stay in teaching, </w:t>
      </w:r>
      <w:r w:rsidRPr="00807F1D">
        <w:t xml:space="preserve">many </w:t>
      </w:r>
      <w:r w:rsidRPr="00511BFF">
        <w:t xml:space="preserve">of them in schools serving low </w:t>
      </w:r>
      <w:r w:rsidR="000F12B0">
        <w:t>socioeconomic</w:t>
      </w:r>
      <w:r w:rsidRPr="00511BFF">
        <w:t xml:space="preserve"> communities</w:t>
      </w:r>
      <w:r w:rsidR="002E2AE4">
        <w:t>,</w:t>
      </w:r>
      <w:r w:rsidRPr="00511BFF">
        <w:t xml:space="preserve"> is a m</w:t>
      </w:r>
      <w:r w:rsidR="000F12B0">
        <w:t>ark of the programme’s success.</w:t>
      </w:r>
      <w:r w:rsidRPr="00511BFF">
        <w:t xml:space="preserve"> </w:t>
      </w:r>
    </w:p>
    <w:p w:rsidR="000F12B0" w:rsidRDefault="007A1D0C" w:rsidP="00511BFF">
      <w:pPr>
        <w:pStyle w:val="Normal-6ptafter"/>
      </w:pPr>
      <w:r>
        <w:t>A</w:t>
      </w:r>
      <w:r w:rsidRPr="00511BFF">
        <w:t xml:space="preserve"> small number </w:t>
      </w:r>
      <w:r>
        <w:t xml:space="preserve">of participants </w:t>
      </w:r>
      <w:r w:rsidRPr="00511BFF">
        <w:t>left during or at the end of their first year.</w:t>
      </w:r>
      <w:r>
        <w:t xml:space="preserve"> </w:t>
      </w:r>
      <w:r w:rsidR="00802A0E">
        <w:t>Additionally, a</w:t>
      </w:r>
      <w:r w:rsidR="00802A0E" w:rsidRPr="00511BFF">
        <w:t xml:space="preserve"> </w:t>
      </w:r>
      <w:r w:rsidR="00E56354" w:rsidRPr="00511BFF">
        <w:t xml:space="preserve">small number </w:t>
      </w:r>
      <w:r w:rsidR="00802A0E">
        <w:t xml:space="preserve">initially </w:t>
      </w:r>
      <w:r w:rsidR="00E56354" w:rsidRPr="00511BFF">
        <w:t>found teaching more challenging than other participants</w:t>
      </w:r>
      <w:r w:rsidR="00802A0E">
        <w:t>, but</w:t>
      </w:r>
      <w:r w:rsidR="00E56354" w:rsidRPr="00511BFF">
        <w:t xml:space="preserve"> made significant progress in their second year</w:t>
      </w:r>
      <w:r>
        <w:t>.</w:t>
      </w:r>
      <w:r w:rsidR="008A4931">
        <w:t xml:space="preserve"> </w:t>
      </w:r>
      <w:r w:rsidR="008E5A1E">
        <w:t xml:space="preserve">Participants are </w:t>
      </w:r>
      <w:r w:rsidR="00DE0B81" w:rsidRPr="00511BFF">
        <w:t>strong ambassadors for the programme and for secondary teaching in New Zealand. Almost all participants have achieved highly, have supported their students to do well, and intend to stay in teaching at least in the short term.</w:t>
      </w:r>
      <w:r w:rsidR="00D551EE" w:rsidRPr="00511BFF">
        <w:t xml:space="preserve"> </w:t>
      </w:r>
    </w:p>
    <w:p w:rsidR="00D551EE" w:rsidRPr="00511BFF" w:rsidRDefault="000F12B0" w:rsidP="00511BFF">
      <w:pPr>
        <w:pStyle w:val="Normal-6ptafter"/>
      </w:pPr>
      <w:r w:rsidRPr="00511BFF">
        <w:t xml:space="preserve">Our interviews with </w:t>
      </w:r>
      <w:r w:rsidR="002C097A">
        <w:t>Faculty</w:t>
      </w:r>
      <w:r w:rsidRPr="00511BFF">
        <w:t xml:space="preserve"> and Teach First NZ staff members indicated the different “profile” of each cohort, with each having a distinctive “flavour and personality” and different approaches to leadership. This distinctive</w:t>
      </w:r>
      <w:r w:rsidR="008E5A1E">
        <w:t>ness</w:t>
      </w:r>
      <w:r w:rsidRPr="00511BFF">
        <w:t xml:space="preserve"> has been carried over into alumni operations. </w:t>
      </w:r>
      <w:r w:rsidR="00D551EE" w:rsidRPr="00511BFF">
        <w:t xml:space="preserve">One participant suggestion is to build more internal alumni support and this would be possible as the programme enters its fifth year. </w:t>
      </w:r>
    </w:p>
    <w:p w:rsidR="00DE0B81" w:rsidRDefault="00D551EE" w:rsidP="00D551EE">
      <w:pPr>
        <w:pStyle w:val="Quote"/>
      </w:pPr>
      <w:r w:rsidRPr="00733AC3">
        <w:t xml:space="preserve">I think there is room for more sharing of knowledge and experience within and between the cohorts, especially for those of us who do not get a lot of support from our departments. Could be a buddy or working day where we present ideas </w:t>
      </w:r>
      <w:r w:rsidR="008E5A1E">
        <w:t xml:space="preserve">and units alongside </w:t>
      </w:r>
      <w:proofErr w:type="gramStart"/>
      <w:r w:rsidR="008E5A1E">
        <w:t>resources,</w:t>
      </w:r>
      <w:proofErr w:type="gramEnd"/>
      <w:r w:rsidR="008E5A1E">
        <w:t xml:space="preserve"> or</w:t>
      </w:r>
      <w:r w:rsidRPr="00733AC3">
        <w:t xml:space="preserve"> participants identify a </w:t>
      </w:r>
      <w:r w:rsidR="003B08AE">
        <w:t>‘</w:t>
      </w:r>
      <w:r w:rsidRPr="00733AC3">
        <w:t>speciality</w:t>
      </w:r>
      <w:r w:rsidR="003B08AE">
        <w:t>’</w:t>
      </w:r>
      <w:r w:rsidRPr="00733AC3">
        <w:t xml:space="preserve"> and become an </w:t>
      </w:r>
      <w:r w:rsidR="008E5A1E">
        <w:t>expert contact in that standard/</w:t>
      </w:r>
      <w:r w:rsidRPr="00733AC3">
        <w:t>area.</w:t>
      </w:r>
      <w:r>
        <w:t xml:space="preserve"> (Survey 2016: Cohort 15 participant)</w:t>
      </w:r>
    </w:p>
    <w:p w:rsidR="00DE0B81" w:rsidRDefault="00DE0B81" w:rsidP="00DE0B81">
      <w:pPr>
        <w:pStyle w:val="Heading3"/>
      </w:pPr>
      <w:bookmarkStart w:id="90" w:name="_Toc482086900"/>
      <w:r>
        <w:t>Beyond 2016</w:t>
      </w:r>
      <w:bookmarkEnd w:id="90"/>
    </w:p>
    <w:p w:rsidR="00DD26AD" w:rsidRDefault="00CF3569" w:rsidP="00DD26AD">
      <w:pPr>
        <w:pStyle w:val="Quote"/>
      </w:pPr>
      <w:bookmarkStart w:id="91" w:name="_Toc372704722"/>
      <w:bookmarkEnd w:id="31"/>
      <w:r>
        <w:t>I still think we’re preparing highly regarded teachers for hard to staff subjects, highly valued by principals in the schools in which they’re working...</w:t>
      </w:r>
      <w:r w:rsidR="003B08AE">
        <w:t xml:space="preserve"> </w:t>
      </w:r>
      <w:r w:rsidR="00DD26AD" w:rsidRPr="00856F65">
        <w:t>I hope this thing continues, grows and thrives. I’ve always thought there was value in different pathways to teaching.</w:t>
      </w:r>
      <w:r w:rsidR="00DD26AD">
        <w:t xml:space="preserve"> (</w:t>
      </w:r>
      <w:r w:rsidR="009516EA">
        <w:t xml:space="preserve">Interview 2016: </w:t>
      </w:r>
      <w:r w:rsidR="00DD26AD">
        <w:t xml:space="preserve">University of Auckland </w:t>
      </w:r>
      <w:r w:rsidR="007A1D0C">
        <w:t xml:space="preserve">Faculty </w:t>
      </w:r>
      <w:r w:rsidR="00DD26AD">
        <w:t>member)</w:t>
      </w:r>
    </w:p>
    <w:p w:rsidR="00941490" w:rsidRPr="00001462" w:rsidRDefault="00941490" w:rsidP="00941490">
      <w:pPr>
        <w:pStyle w:val="Quote"/>
      </w:pPr>
      <w:r w:rsidRPr="007405EA">
        <w:t xml:space="preserve">The value of teaching and learning simultaneously is very effective in preparing for a career in teaching. The quality of participants is of high value and impacts the teaching and learning of the whole school. Focusing on low </w:t>
      </w:r>
      <w:proofErr w:type="spellStart"/>
      <w:r w:rsidRPr="007405EA">
        <w:t>decile</w:t>
      </w:r>
      <w:proofErr w:type="spellEnd"/>
      <w:r w:rsidRPr="007405EA">
        <w:t xml:space="preserve"> schools invites the teacher to develop teaching and learning strategies that make a difference not only to the learners but to entire communities.</w:t>
      </w:r>
      <w:r>
        <w:t xml:space="preserve"> (Survey 2016: Cohort 15 co-ordinator)</w:t>
      </w:r>
    </w:p>
    <w:p w:rsidR="00C31E32" w:rsidRDefault="00E83BAB" w:rsidP="00C31E32">
      <w:pPr>
        <w:pStyle w:val="Normal-6ptafter"/>
      </w:pPr>
      <w:r>
        <w:t xml:space="preserve">Teach First NZ has provided the first New Zealand employment-based route into teaching, albeit with a specific purpose (to </w:t>
      </w:r>
      <w:r w:rsidR="009516EA">
        <w:t xml:space="preserve">help </w:t>
      </w:r>
      <w:r>
        <w:t xml:space="preserve">redress inequity in education by providing quality teachers for schools serving low </w:t>
      </w:r>
      <w:r w:rsidR="000F12B0">
        <w:t>socioeconomic</w:t>
      </w:r>
      <w:r>
        <w:t xml:space="preserve"> communities) and a limited </w:t>
      </w:r>
      <w:r w:rsidR="00AF3948">
        <w:t xml:space="preserve">range </w:t>
      </w:r>
      <w:r>
        <w:t>(secondary schools and subjects where there are teacher shortages</w:t>
      </w:r>
      <w:r w:rsidR="009516EA">
        <w:t xml:space="preserve"> in Au</w:t>
      </w:r>
      <w:r w:rsidR="00147ED0">
        <w:t>c</w:t>
      </w:r>
      <w:r w:rsidR="009516EA">
        <w:t>kland and Northland</w:t>
      </w:r>
      <w:r>
        <w:t xml:space="preserve">). </w:t>
      </w:r>
      <w:r w:rsidR="00147ED0">
        <w:t>Teach First NZ</w:t>
      </w:r>
      <w:r w:rsidR="00C31E32" w:rsidRPr="00FB47A3">
        <w:t xml:space="preserve"> </w:t>
      </w:r>
      <w:r w:rsidR="00802A0E">
        <w:t xml:space="preserve">staff </w:t>
      </w:r>
      <w:r w:rsidR="00147ED0">
        <w:t xml:space="preserve">told us they </w:t>
      </w:r>
      <w:r w:rsidR="00C31E32" w:rsidRPr="00FB47A3">
        <w:t>have achieved more than they could have hoped</w:t>
      </w:r>
      <w:r w:rsidR="00147ED0">
        <w:t xml:space="preserve"> for</w:t>
      </w:r>
      <w:r w:rsidR="00C31E32" w:rsidRPr="00FB47A3">
        <w:t xml:space="preserve"> </w:t>
      </w:r>
      <w:r w:rsidR="003B08AE">
        <w:t>6</w:t>
      </w:r>
      <w:r w:rsidR="003B08AE" w:rsidRPr="00FB47A3">
        <w:t xml:space="preserve"> </w:t>
      </w:r>
      <w:r w:rsidR="00C31E32" w:rsidRPr="00FB47A3">
        <w:t>years ago</w:t>
      </w:r>
      <w:r w:rsidR="003B08AE">
        <w:t>—</w:t>
      </w:r>
      <w:r w:rsidR="00C31E32" w:rsidRPr="00FB47A3">
        <w:t>including cha</w:t>
      </w:r>
      <w:r w:rsidR="00C31E32">
        <w:t xml:space="preserve">nging legislation in </w:t>
      </w:r>
      <w:r w:rsidR="003B08AE">
        <w:t>P</w:t>
      </w:r>
      <w:r w:rsidR="00C31E32">
        <w:t>arliament</w:t>
      </w:r>
      <w:r w:rsidR="00147ED0">
        <w:t xml:space="preserve"> which will influence options for entry into the teaching profession</w:t>
      </w:r>
      <w:r w:rsidR="00C31E32">
        <w:t xml:space="preserve">. </w:t>
      </w:r>
    </w:p>
    <w:p w:rsidR="00F01CEB" w:rsidRDefault="00F01CEB" w:rsidP="00511BFF">
      <w:pPr>
        <w:pStyle w:val="Normal-6ptafter"/>
      </w:pPr>
      <w:r>
        <w:t>Th</w:t>
      </w:r>
      <w:r w:rsidR="008E5A1E">
        <w:t xml:space="preserve">ere have been </w:t>
      </w:r>
      <w:r>
        <w:t xml:space="preserve">changes </w:t>
      </w:r>
      <w:r w:rsidR="008E5A1E">
        <w:t xml:space="preserve">during 2016, with staff changes </w:t>
      </w:r>
      <w:r>
        <w:t xml:space="preserve">at Teach First NZ and discussions </w:t>
      </w:r>
      <w:r w:rsidRPr="00871AB4">
        <w:t xml:space="preserve">across the partnership about the </w:t>
      </w:r>
      <w:r w:rsidR="007B55A8" w:rsidRPr="00871AB4">
        <w:t xml:space="preserve">financial </w:t>
      </w:r>
      <w:r w:rsidRPr="00871AB4">
        <w:t>viability of the current model. The pilot was extended</w:t>
      </w:r>
      <w:r>
        <w:t xml:space="preserve"> for </w:t>
      </w:r>
      <w:r w:rsidR="003B08AE">
        <w:t xml:space="preserve">2 </w:t>
      </w:r>
      <w:r>
        <w:t>more years (201</w:t>
      </w:r>
      <w:r w:rsidR="00807F1D">
        <w:t>7</w:t>
      </w:r>
      <w:r>
        <w:t xml:space="preserve"> and 201</w:t>
      </w:r>
      <w:r w:rsidR="00807F1D">
        <w:t>8)</w:t>
      </w:r>
      <w:r>
        <w:t xml:space="preserve">, but Cohort 17 will be the </w:t>
      </w:r>
      <w:r w:rsidRPr="00522378">
        <w:t xml:space="preserve">last cohort </w:t>
      </w:r>
      <w:r>
        <w:t xml:space="preserve">to operate </w:t>
      </w:r>
      <w:r w:rsidR="00265B7C">
        <w:t>under the pilot arrangements</w:t>
      </w:r>
      <w:r>
        <w:t>. The model has served those involved well but is likely to evolve significantly in future years. Whatever changes are made</w:t>
      </w:r>
      <w:r w:rsidR="00802A0E">
        <w:t>, the programme</w:t>
      </w:r>
      <w:r>
        <w:t xml:space="preserve"> </w:t>
      </w:r>
      <w:r w:rsidR="00C31E32">
        <w:t>should</w:t>
      </w:r>
      <w:r w:rsidR="009920C6">
        <w:t xml:space="preserve"> retain a focus on </w:t>
      </w:r>
      <w:r>
        <w:t>what our evaluation concl</w:t>
      </w:r>
      <w:r w:rsidR="00C31E32">
        <w:t>udes are essential feature</w:t>
      </w:r>
      <w:r>
        <w:t>s for</w:t>
      </w:r>
      <w:r w:rsidR="009920C6">
        <w:t xml:space="preserve"> </w:t>
      </w:r>
      <w:r w:rsidR="00802A0E">
        <w:t>success</w:t>
      </w:r>
      <w:r w:rsidR="00E247AE">
        <w:t>.</w:t>
      </w:r>
    </w:p>
    <w:p w:rsidR="00147ED0" w:rsidRDefault="007A09E4" w:rsidP="00147ED0">
      <w:pPr>
        <w:pStyle w:val="Normal-6ptafter"/>
      </w:pPr>
      <w:r>
        <w:rPr>
          <w:shd w:val="clear" w:color="auto" w:fill="FFFFFF"/>
        </w:rPr>
        <w:t>Nevertheless, t</w:t>
      </w:r>
      <w:r w:rsidRPr="00744B5C">
        <w:rPr>
          <w:shd w:val="clear" w:color="auto" w:fill="FFFFFF"/>
        </w:rPr>
        <w:t xml:space="preserve">he impact of Teach First NZ is starting to be seen and felt: there are </w:t>
      </w:r>
      <w:r>
        <w:rPr>
          <w:shd w:val="clear" w:color="auto" w:fill="FFFFFF"/>
        </w:rPr>
        <w:t xml:space="preserve">more </w:t>
      </w:r>
      <w:r w:rsidRPr="00744B5C">
        <w:rPr>
          <w:shd w:val="clear" w:color="auto" w:fill="FFFFFF"/>
        </w:rPr>
        <w:t xml:space="preserve">good teachers in schools where they are needed. </w:t>
      </w:r>
      <w:r w:rsidRPr="00807F1D">
        <w:rPr>
          <w:shd w:val="clear" w:color="auto" w:fill="FFFFFF"/>
        </w:rPr>
        <w:t xml:space="preserve">This has strengthened over the </w:t>
      </w:r>
      <w:r w:rsidR="00AD50FC" w:rsidRPr="00807F1D">
        <w:rPr>
          <w:shd w:val="clear" w:color="auto" w:fill="FFFFFF"/>
        </w:rPr>
        <w:t>pilot.</w:t>
      </w:r>
      <w:r w:rsidR="00AD50FC">
        <w:t xml:space="preserve"> Teach</w:t>
      </w:r>
      <w:r w:rsidR="00147ED0">
        <w:t xml:space="preserve"> First NZ has plans to expand the programme. To do this </w:t>
      </w:r>
      <w:r w:rsidR="00213381">
        <w:t>it is</w:t>
      </w:r>
      <w:r w:rsidR="00147ED0">
        <w:t xml:space="preserve"> likely to need to increase the range of subjects offered. Expansion into rural and other areas and increasing the participant subject range will require a rethink of the model especially in relation to mentor selection and training. </w:t>
      </w:r>
    </w:p>
    <w:p w:rsidR="002A38D4" w:rsidRDefault="002A38D4" w:rsidP="002A38D4">
      <w:pPr>
        <w:pStyle w:val="Normal-6ptafter"/>
      </w:pPr>
      <w:r w:rsidRPr="002A38D4">
        <w:t xml:space="preserve">Several new schools, including some in Northland, are joining the programme in 2017. Most schools new to the programme are larger and serve communities with higher socioeconomic status (that is, they are </w:t>
      </w:r>
      <w:proofErr w:type="spellStart"/>
      <w:r w:rsidRPr="002A38D4">
        <w:t>decile</w:t>
      </w:r>
      <w:proofErr w:type="spellEnd"/>
      <w:r w:rsidRPr="002A38D4">
        <w:t xml:space="preserve"> 3 and 4 schools). There are high proportions of Māori and </w:t>
      </w:r>
      <w:proofErr w:type="spellStart"/>
      <w:r w:rsidRPr="002A38D4">
        <w:t>Pasifika</w:t>
      </w:r>
      <w:proofErr w:type="spellEnd"/>
      <w:r w:rsidRPr="002A38D4">
        <w:t xml:space="preserve"> students in thes</w:t>
      </w:r>
      <w:r w:rsidR="001C77F9">
        <w:t>e schools. T</w:t>
      </w:r>
      <w:r w:rsidR="004908A0">
        <w:t xml:space="preserve">he addition of these schools </w:t>
      </w:r>
      <w:r w:rsidR="001C77F9">
        <w:t>may ensure Teach First NZ can provide</w:t>
      </w:r>
      <w:r w:rsidRPr="002A38D4">
        <w:t xml:space="preserve"> </w:t>
      </w:r>
      <w:r w:rsidR="00F170FC">
        <w:t>appropriate and supportive environments</w:t>
      </w:r>
      <w:r w:rsidRPr="002A38D4">
        <w:t xml:space="preserve"> for all particip</w:t>
      </w:r>
      <w:r w:rsidR="001C77F9">
        <w:t>ants</w:t>
      </w:r>
      <w:r w:rsidRPr="002A38D4">
        <w:t xml:space="preserve">. Another solution could be for Teach First NZ to provide dedicated external mentoring support for isolated or small schools or for participants teaching </w:t>
      </w:r>
      <w:proofErr w:type="gramStart"/>
      <w:r w:rsidRPr="002A38D4">
        <w:t>te</w:t>
      </w:r>
      <w:proofErr w:type="gramEnd"/>
      <w:r w:rsidRPr="002A38D4">
        <w:t xml:space="preserve"> reo Māori.</w:t>
      </w:r>
      <w:r>
        <w:t xml:space="preserve"> </w:t>
      </w:r>
    </w:p>
    <w:p w:rsidR="00744B5C" w:rsidRPr="008A02F8" w:rsidRDefault="00744B5C" w:rsidP="008A02F8">
      <w:pPr>
        <w:pStyle w:val="Normal-6ptafter"/>
      </w:pPr>
      <w:r w:rsidRPr="008A02F8">
        <w:t>Increasingly</w:t>
      </w:r>
      <w:r w:rsidR="003B08AE">
        <w:t>,</w:t>
      </w:r>
      <w:r w:rsidRPr="008A02F8">
        <w:t xml:space="preserve"> Teach First NZ want</w:t>
      </w:r>
      <w:r w:rsidR="00213381" w:rsidRPr="008A02F8">
        <w:t>s</w:t>
      </w:r>
      <w:r w:rsidRPr="008A02F8">
        <w:t xml:space="preserve"> to widen </w:t>
      </w:r>
      <w:r w:rsidR="00213381" w:rsidRPr="008A02F8">
        <w:t xml:space="preserve">its </w:t>
      </w:r>
      <w:r w:rsidRPr="008A02F8">
        <w:t xml:space="preserve">focus to be seen as an “equity initiative” rather than just an organisation that prepares teachers. For example, the alumni support programme is a significant part of this, and </w:t>
      </w:r>
      <w:r w:rsidR="00213381" w:rsidRPr="008A02F8">
        <w:t>Teach First NZ </w:t>
      </w:r>
      <w:r w:rsidRPr="008A02F8">
        <w:t>also </w:t>
      </w:r>
      <w:r w:rsidR="00213381" w:rsidRPr="008A02F8">
        <w:t xml:space="preserve">has </w:t>
      </w:r>
      <w:r w:rsidRPr="008A02F8">
        <w:t>plans to develop a</w:t>
      </w:r>
      <w:r w:rsidR="003B08AE">
        <w:t xml:space="preserve"> </w:t>
      </w:r>
      <w:r w:rsidRPr="008A02F8">
        <w:t>professional leadership programme for more experienced teachers in lower</w:t>
      </w:r>
      <w:r w:rsidR="003B08AE">
        <w:t xml:space="preserve"> </w:t>
      </w:r>
      <w:proofErr w:type="spellStart"/>
      <w:r w:rsidRPr="008A02F8">
        <w:t>decile</w:t>
      </w:r>
      <w:proofErr w:type="spellEnd"/>
      <w:r w:rsidRPr="008A02F8">
        <w:t xml:space="preserve"> schools, seeing this as one of a growing number of ways to address educational inequity.</w:t>
      </w:r>
    </w:p>
    <w:p w:rsidR="00DB3D30" w:rsidRDefault="00D551EE" w:rsidP="007E31C2">
      <w:r>
        <w:t xml:space="preserve">With </w:t>
      </w:r>
      <w:r w:rsidR="007A09E4">
        <w:t xml:space="preserve">these </w:t>
      </w:r>
      <w:r>
        <w:t xml:space="preserve">and other changes on the horizon, there is </w:t>
      </w:r>
      <w:r w:rsidR="002A4464">
        <w:t>likely to be a different look and</w:t>
      </w:r>
      <w:r w:rsidR="007E31C2">
        <w:t xml:space="preserve"> feel to Teach First NZ </w:t>
      </w:r>
      <w:r>
        <w:t xml:space="preserve">in the future. </w:t>
      </w:r>
      <w:r w:rsidR="000F12B0">
        <w:t xml:space="preserve">We </w:t>
      </w:r>
      <w:r w:rsidR="00541856">
        <w:t xml:space="preserve">trust the findings from this evaluation will inform that future. </w:t>
      </w:r>
    </w:p>
    <w:p w:rsidR="00C26031" w:rsidRDefault="00C26031">
      <w:pPr>
        <w:spacing w:after="0" w:line="240" w:lineRule="auto"/>
        <w:jc w:val="left"/>
        <w:rPr>
          <w:rFonts w:ascii="Arial" w:hAnsi="Arial"/>
          <w:kern w:val="32"/>
          <w:sz w:val="40"/>
          <w:szCs w:val="60"/>
        </w:rPr>
      </w:pPr>
      <w:r>
        <w:br w:type="page"/>
      </w:r>
    </w:p>
    <w:p w:rsidR="00C26031" w:rsidRDefault="00C26031" w:rsidP="00C26031">
      <w:pPr>
        <w:pStyle w:val="Heading1"/>
      </w:pPr>
      <w:bookmarkStart w:id="92" w:name="_Toc482086901"/>
      <w:r>
        <w:t>References</w:t>
      </w:r>
      <w:bookmarkEnd w:id="92"/>
    </w:p>
    <w:p w:rsidR="00C26031" w:rsidRPr="0010728C" w:rsidRDefault="00BA20F1" w:rsidP="00807F1D">
      <w:pPr>
        <w:pStyle w:val="authorlist"/>
        <w:spacing w:before="0" w:beforeAutospacing="0" w:after="0" w:afterAutospacing="0" w:line="280" w:lineRule="exact"/>
        <w:ind w:left="284" w:hanging="284"/>
        <w:rPr>
          <w:sz w:val="20"/>
          <w:szCs w:val="20"/>
        </w:rPr>
      </w:pPr>
      <w:r w:rsidRPr="0010728C">
        <w:rPr>
          <w:sz w:val="20"/>
          <w:szCs w:val="20"/>
        </w:rPr>
        <w:fldChar w:fldCharType="begin"/>
      </w:r>
      <w:r w:rsidR="00C26031" w:rsidRPr="0010728C">
        <w:rPr>
          <w:sz w:val="20"/>
          <w:szCs w:val="20"/>
        </w:rPr>
        <w:instrText xml:space="preserve"> ADDIN EN.REFLIST </w:instrText>
      </w:r>
      <w:r w:rsidRPr="0010728C">
        <w:rPr>
          <w:sz w:val="20"/>
          <w:szCs w:val="20"/>
        </w:rPr>
        <w:fldChar w:fldCharType="separate"/>
      </w:r>
      <w:bookmarkStart w:id="93" w:name="_ENREF_1"/>
      <w:r w:rsidR="00C26031" w:rsidRPr="0010728C">
        <w:rPr>
          <w:sz w:val="20"/>
          <w:szCs w:val="20"/>
        </w:rPr>
        <w:t xml:space="preserve">Capper, P., &amp; Williams, B. (2004). </w:t>
      </w:r>
      <w:r w:rsidR="00C26031" w:rsidRPr="0010728C">
        <w:rPr>
          <w:i/>
          <w:sz w:val="20"/>
          <w:szCs w:val="20"/>
        </w:rPr>
        <w:t xml:space="preserve">Enhancing evaluation using systems concepts. </w:t>
      </w:r>
      <w:r w:rsidR="00C26031" w:rsidRPr="0010728C">
        <w:rPr>
          <w:sz w:val="20"/>
          <w:szCs w:val="20"/>
        </w:rPr>
        <w:t>Paper presented at the American Evaluation Association, Atlanta, GA</w:t>
      </w:r>
      <w:r w:rsidR="00807F1D">
        <w:rPr>
          <w:sz w:val="20"/>
          <w:szCs w:val="20"/>
        </w:rPr>
        <w:t>.</w:t>
      </w:r>
      <w:r w:rsidR="0087321B">
        <w:rPr>
          <w:sz w:val="20"/>
          <w:szCs w:val="20"/>
        </w:rPr>
        <w:t xml:space="preserve"> Available at: </w:t>
      </w:r>
      <w:hyperlink r:id="rId17" w:history="1">
        <w:r w:rsidR="00C26031" w:rsidRPr="0010728C">
          <w:rPr>
            <w:sz w:val="20"/>
            <w:szCs w:val="20"/>
          </w:rPr>
          <w:t>http://www.bobwilliams.co.nz/Systems_Resources_files/activity.pdf</w:t>
        </w:r>
        <w:bookmarkEnd w:id="93"/>
      </w:hyperlink>
    </w:p>
    <w:p w:rsidR="006E23D2" w:rsidRPr="0010728C" w:rsidRDefault="00BA20F1" w:rsidP="00807F1D">
      <w:pPr>
        <w:pStyle w:val="authorlist"/>
        <w:spacing w:before="0" w:beforeAutospacing="0" w:after="0" w:afterAutospacing="0" w:line="280" w:lineRule="exact"/>
        <w:ind w:left="284" w:hanging="284"/>
        <w:rPr>
          <w:sz w:val="20"/>
          <w:szCs w:val="20"/>
        </w:rPr>
      </w:pPr>
      <w:r w:rsidRPr="0010728C">
        <w:rPr>
          <w:sz w:val="20"/>
          <w:szCs w:val="20"/>
        </w:rPr>
        <w:fldChar w:fldCharType="end"/>
      </w:r>
      <w:proofErr w:type="gramStart"/>
      <w:r w:rsidR="006E23D2" w:rsidRPr="0010728C">
        <w:rPr>
          <w:sz w:val="20"/>
          <w:szCs w:val="20"/>
        </w:rPr>
        <w:t xml:space="preserve">MacDonald, J., </w:t>
      </w:r>
      <w:proofErr w:type="spellStart"/>
      <w:r w:rsidR="006E23D2" w:rsidRPr="0010728C">
        <w:rPr>
          <w:sz w:val="20"/>
          <w:szCs w:val="20"/>
        </w:rPr>
        <w:t>Whatman</w:t>
      </w:r>
      <w:proofErr w:type="spellEnd"/>
      <w:r w:rsidR="006E23D2" w:rsidRPr="0010728C">
        <w:rPr>
          <w:sz w:val="20"/>
          <w:szCs w:val="20"/>
        </w:rPr>
        <w:t>, J., &amp; Stevens, L. (2016).</w:t>
      </w:r>
      <w:proofErr w:type="gramEnd"/>
      <w:r w:rsidR="006E23D2" w:rsidRPr="0010728C">
        <w:rPr>
          <w:sz w:val="20"/>
          <w:szCs w:val="20"/>
        </w:rPr>
        <w:t xml:space="preserve"> </w:t>
      </w:r>
      <w:r w:rsidR="00072178" w:rsidRPr="00A5405E">
        <w:rPr>
          <w:i/>
          <w:sz w:val="20"/>
          <w:szCs w:val="20"/>
        </w:rPr>
        <w:t xml:space="preserve">2015 Annual evaluation report for the Teach First NZ </w:t>
      </w:r>
      <w:proofErr w:type="spellStart"/>
      <w:r w:rsidR="00072178" w:rsidRPr="00A5405E">
        <w:rPr>
          <w:i/>
          <w:sz w:val="20"/>
          <w:szCs w:val="20"/>
        </w:rPr>
        <w:t>programme</w:t>
      </w:r>
      <w:proofErr w:type="spellEnd"/>
      <w:r w:rsidR="00072178" w:rsidRPr="00A5405E">
        <w:rPr>
          <w:i/>
          <w:sz w:val="20"/>
          <w:szCs w:val="20"/>
        </w:rPr>
        <w:t xml:space="preserve"> pilot delivered in partnership wi</w:t>
      </w:r>
      <w:r w:rsidR="002C097A">
        <w:rPr>
          <w:i/>
          <w:sz w:val="20"/>
          <w:szCs w:val="20"/>
        </w:rPr>
        <w:t>th T</w:t>
      </w:r>
      <w:r w:rsidR="00072178" w:rsidRPr="00A5405E">
        <w:rPr>
          <w:i/>
          <w:sz w:val="20"/>
          <w:szCs w:val="20"/>
        </w:rPr>
        <w:t>he University of Auckland</w:t>
      </w:r>
      <w:r w:rsidR="006E23D2" w:rsidRPr="0010728C">
        <w:rPr>
          <w:sz w:val="20"/>
          <w:szCs w:val="20"/>
        </w:rPr>
        <w:t>. Wellington: Ministry of Education. Available at:</w:t>
      </w:r>
      <w:r w:rsidR="0010728C">
        <w:rPr>
          <w:sz w:val="20"/>
          <w:szCs w:val="20"/>
        </w:rPr>
        <w:tab/>
      </w:r>
      <w:r w:rsidR="006E23D2" w:rsidRPr="0010728C">
        <w:rPr>
          <w:sz w:val="20"/>
          <w:szCs w:val="20"/>
        </w:rPr>
        <w:t xml:space="preserve"> </w:t>
      </w:r>
      <w:hyperlink r:id="rId18" w:history="1">
        <w:r w:rsidR="006E23D2" w:rsidRPr="0010728C">
          <w:rPr>
            <w:sz w:val="20"/>
            <w:szCs w:val="20"/>
          </w:rPr>
          <w:t>http://www.educationcounts.govt.nz/publications/schooling/2015-annual-evaluation-report-for-the-teach-first-nz-programme</w:t>
        </w:r>
      </w:hyperlink>
    </w:p>
    <w:p w:rsidR="0087321B" w:rsidRPr="0010728C" w:rsidRDefault="0087321B" w:rsidP="0087321B">
      <w:pPr>
        <w:pStyle w:val="authorlist"/>
        <w:spacing w:before="0" w:beforeAutospacing="0" w:after="0" w:afterAutospacing="0" w:line="280" w:lineRule="exact"/>
        <w:ind w:left="284" w:hanging="284"/>
        <w:jc w:val="both"/>
        <w:rPr>
          <w:sz w:val="20"/>
          <w:szCs w:val="20"/>
        </w:rPr>
      </w:pPr>
      <w:proofErr w:type="spellStart"/>
      <w:proofErr w:type="gramStart"/>
      <w:r w:rsidRPr="0010728C">
        <w:rPr>
          <w:sz w:val="20"/>
          <w:szCs w:val="20"/>
        </w:rPr>
        <w:t>Whatman</w:t>
      </w:r>
      <w:proofErr w:type="spellEnd"/>
      <w:r w:rsidRPr="0010728C">
        <w:rPr>
          <w:sz w:val="20"/>
          <w:szCs w:val="20"/>
        </w:rPr>
        <w:t>, J., Cameron, M., Stevens, L., &amp; Spiller, L. (2014).</w:t>
      </w:r>
      <w:proofErr w:type="gramEnd"/>
      <w:r w:rsidRPr="0010728C">
        <w:rPr>
          <w:sz w:val="20"/>
          <w:szCs w:val="20"/>
        </w:rPr>
        <w:t xml:space="preserve"> </w:t>
      </w:r>
      <w:r w:rsidRPr="0010728C">
        <w:rPr>
          <w:i/>
          <w:sz w:val="20"/>
          <w:szCs w:val="20"/>
        </w:rPr>
        <w:t xml:space="preserve">2013 Annual </w:t>
      </w:r>
      <w:r>
        <w:rPr>
          <w:i/>
          <w:sz w:val="20"/>
          <w:szCs w:val="20"/>
        </w:rPr>
        <w:t>e</w:t>
      </w:r>
      <w:r w:rsidRPr="0010728C">
        <w:rPr>
          <w:i/>
          <w:sz w:val="20"/>
          <w:szCs w:val="20"/>
        </w:rPr>
        <w:t xml:space="preserve">valuation </w:t>
      </w:r>
      <w:r>
        <w:rPr>
          <w:i/>
          <w:sz w:val="20"/>
          <w:szCs w:val="20"/>
        </w:rPr>
        <w:t>r</w:t>
      </w:r>
      <w:r w:rsidRPr="0010728C">
        <w:rPr>
          <w:i/>
          <w:sz w:val="20"/>
          <w:szCs w:val="20"/>
        </w:rPr>
        <w:t xml:space="preserve">eport for the Teach First NZ </w:t>
      </w:r>
      <w:r>
        <w:rPr>
          <w:i/>
          <w:sz w:val="20"/>
          <w:szCs w:val="20"/>
        </w:rPr>
        <w:t>p</w:t>
      </w:r>
      <w:r w:rsidRPr="0010728C">
        <w:rPr>
          <w:i/>
          <w:sz w:val="20"/>
          <w:szCs w:val="20"/>
        </w:rPr>
        <w:t xml:space="preserve">ilot </w:t>
      </w:r>
      <w:proofErr w:type="spellStart"/>
      <w:r>
        <w:rPr>
          <w:i/>
          <w:sz w:val="20"/>
          <w:szCs w:val="20"/>
        </w:rPr>
        <w:t>p</w:t>
      </w:r>
      <w:r w:rsidRPr="0010728C">
        <w:rPr>
          <w:i/>
          <w:sz w:val="20"/>
          <w:szCs w:val="20"/>
        </w:rPr>
        <w:t>rogramme</w:t>
      </w:r>
      <w:proofErr w:type="spellEnd"/>
      <w:r w:rsidRPr="0010728C">
        <w:rPr>
          <w:i/>
          <w:sz w:val="20"/>
          <w:szCs w:val="20"/>
        </w:rPr>
        <w:t xml:space="preserve"> </w:t>
      </w:r>
      <w:r>
        <w:rPr>
          <w:i/>
          <w:sz w:val="20"/>
          <w:szCs w:val="20"/>
        </w:rPr>
        <w:t>d</w:t>
      </w:r>
      <w:r w:rsidRPr="0010728C">
        <w:rPr>
          <w:i/>
          <w:sz w:val="20"/>
          <w:szCs w:val="20"/>
        </w:rPr>
        <w:t xml:space="preserve">elivered in </w:t>
      </w:r>
      <w:r>
        <w:rPr>
          <w:i/>
          <w:sz w:val="20"/>
          <w:szCs w:val="20"/>
        </w:rPr>
        <w:t>p</w:t>
      </w:r>
      <w:r w:rsidR="002C097A">
        <w:rPr>
          <w:i/>
          <w:sz w:val="20"/>
          <w:szCs w:val="20"/>
        </w:rPr>
        <w:t>artnership with T</w:t>
      </w:r>
      <w:r w:rsidRPr="0010728C">
        <w:rPr>
          <w:i/>
          <w:sz w:val="20"/>
          <w:szCs w:val="20"/>
        </w:rPr>
        <w:t>he University of Auckland</w:t>
      </w:r>
      <w:r w:rsidRPr="0010728C">
        <w:rPr>
          <w:sz w:val="20"/>
          <w:szCs w:val="20"/>
        </w:rPr>
        <w:t xml:space="preserve">. Wellington: Ministry of Education. Available at: </w:t>
      </w:r>
      <w:r w:rsidRPr="0010728C">
        <w:rPr>
          <w:sz w:val="20"/>
          <w:szCs w:val="20"/>
        </w:rPr>
        <w:tab/>
      </w:r>
      <w:r w:rsidRPr="0010728C">
        <w:rPr>
          <w:sz w:val="20"/>
          <w:szCs w:val="20"/>
        </w:rPr>
        <w:br/>
      </w:r>
      <w:hyperlink r:id="rId19" w:history="1">
        <w:r w:rsidRPr="0010728C">
          <w:rPr>
            <w:rStyle w:val="Hyperlink"/>
            <w:color w:val="auto"/>
            <w:sz w:val="20"/>
            <w:szCs w:val="20"/>
            <w:u w:val="none"/>
          </w:rPr>
          <w:t>http://www.educationcounts.govt.nz/publications/schooling/146589</w:t>
        </w:r>
      </w:hyperlink>
    </w:p>
    <w:p w:rsidR="006E23D2" w:rsidRPr="0010728C" w:rsidRDefault="006E23D2" w:rsidP="0010728C">
      <w:pPr>
        <w:pStyle w:val="authorlist"/>
        <w:spacing w:before="0" w:beforeAutospacing="0" w:after="0" w:afterAutospacing="0" w:line="280" w:lineRule="exact"/>
        <w:ind w:left="284" w:hanging="284"/>
        <w:jc w:val="both"/>
        <w:rPr>
          <w:sz w:val="20"/>
          <w:szCs w:val="20"/>
        </w:rPr>
      </w:pPr>
      <w:proofErr w:type="spellStart"/>
      <w:proofErr w:type="gramStart"/>
      <w:r w:rsidRPr="0010728C">
        <w:rPr>
          <w:sz w:val="20"/>
          <w:szCs w:val="20"/>
        </w:rPr>
        <w:t>Whatman</w:t>
      </w:r>
      <w:proofErr w:type="spellEnd"/>
      <w:r w:rsidRPr="0010728C">
        <w:rPr>
          <w:sz w:val="20"/>
          <w:szCs w:val="20"/>
        </w:rPr>
        <w:t>, J., MacDonald, J., &amp; Stevens, L. (2015).</w:t>
      </w:r>
      <w:proofErr w:type="gramEnd"/>
      <w:r w:rsidRPr="0010728C">
        <w:rPr>
          <w:sz w:val="20"/>
          <w:szCs w:val="20"/>
        </w:rPr>
        <w:t xml:space="preserve"> </w:t>
      </w:r>
      <w:r w:rsidRPr="0010728C">
        <w:rPr>
          <w:i/>
          <w:sz w:val="20"/>
          <w:szCs w:val="20"/>
        </w:rPr>
        <w:t xml:space="preserve">2014 Annual evaluation report for the Teach First NZ </w:t>
      </w:r>
      <w:proofErr w:type="spellStart"/>
      <w:r w:rsidRPr="0010728C">
        <w:rPr>
          <w:i/>
          <w:sz w:val="20"/>
          <w:szCs w:val="20"/>
        </w:rPr>
        <w:t>programme</w:t>
      </w:r>
      <w:proofErr w:type="spellEnd"/>
      <w:r w:rsidRPr="0010728C">
        <w:rPr>
          <w:i/>
          <w:sz w:val="20"/>
          <w:szCs w:val="20"/>
        </w:rPr>
        <w:t xml:space="preserve"> pilot</w:t>
      </w:r>
      <w:r w:rsidR="002C097A">
        <w:rPr>
          <w:i/>
          <w:sz w:val="20"/>
          <w:szCs w:val="20"/>
        </w:rPr>
        <w:t xml:space="preserve"> delivered in partnership with T</w:t>
      </w:r>
      <w:r w:rsidRPr="0010728C">
        <w:rPr>
          <w:i/>
          <w:sz w:val="20"/>
          <w:szCs w:val="20"/>
        </w:rPr>
        <w:t>he University of Auckland.</w:t>
      </w:r>
      <w:r w:rsidRPr="0010728C">
        <w:rPr>
          <w:sz w:val="20"/>
          <w:szCs w:val="20"/>
        </w:rPr>
        <w:t xml:space="preserve"> Wellington: Ministry of Education. Available at:</w:t>
      </w:r>
      <w:r w:rsidR="0010728C">
        <w:rPr>
          <w:sz w:val="20"/>
          <w:szCs w:val="20"/>
        </w:rPr>
        <w:tab/>
      </w:r>
      <w:r w:rsidRPr="0010728C">
        <w:rPr>
          <w:sz w:val="20"/>
          <w:szCs w:val="20"/>
        </w:rPr>
        <w:t xml:space="preserve"> </w:t>
      </w:r>
      <w:hyperlink r:id="rId20" w:history="1">
        <w:r w:rsidRPr="0010728C">
          <w:rPr>
            <w:rStyle w:val="Hyperlink"/>
            <w:color w:val="auto"/>
            <w:sz w:val="20"/>
            <w:szCs w:val="20"/>
            <w:u w:val="none"/>
          </w:rPr>
          <w:t>http://www.educationcounts.govt.nz/publications/schooling/2014-annual-evaluation-report-for-the-teach-first-nz-programme</w:t>
        </w:r>
      </w:hyperlink>
    </w:p>
    <w:p w:rsidR="006821A1" w:rsidRPr="00B27273" w:rsidRDefault="006E23D2" w:rsidP="006E23D2">
      <w:pPr>
        <w:spacing w:after="0" w:line="240" w:lineRule="auto"/>
        <w:jc w:val="left"/>
        <w:rPr>
          <w:rFonts w:ascii="Arial" w:hAnsi="Arial"/>
          <w:color w:val="000000"/>
          <w:sz w:val="40"/>
          <w:szCs w:val="24"/>
        </w:rPr>
      </w:pPr>
      <w:r w:rsidRPr="00FC2C15">
        <w:tab/>
      </w:r>
      <w:r w:rsidRPr="00FC2C15">
        <w:br/>
      </w:r>
      <w:r w:rsidR="006821A1" w:rsidRPr="00B27273">
        <w:br w:type="page"/>
      </w:r>
    </w:p>
    <w:p w:rsidR="0010728C" w:rsidRDefault="0010728C">
      <w:pPr>
        <w:spacing w:after="0" w:line="240" w:lineRule="auto"/>
        <w:jc w:val="left"/>
        <w:rPr>
          <w:rFonts w:ascii="Arial" w:hAnsi="Arial"/>
          <w:color w:val="000000"/>
          <w:sz w:val="40"/>
          <w:szCs w:val="24"/>
        </w:rPr>
      </w:pPr>
      <w:r>
        <w:br w:type="page"/>
      </w:r>
    </w:p>
    <w:p w:rsidR="00DD08BD" w:rsidRPr="00B27273" w:rsidRDefault="00B26D40" w:rsidP="002707E5">
      <w:pPr>
        <w:pStyle w:val="AppendixH1"/>
      </w:pPr>
      <w:bookmarkStart w:id="94" w:name="_Toc475949674"/>
      <w:r w:rsidRPr="00B27273">
        <w:t>Evaluation approach</w:t>
      </w:r>
      <w:bookmarkEnd w:id="94"/>
    </w:p>
    <w:p w:rsidR="00DD08BD" w:rsidRDefault="001B2A70" w:rsidP="00DD08BD">
      <w:r w:rsidRPr="00B27273">
        <w:t>Between April and June 2013 the evaluation team developed an evaluation plan, based on our reading of the international literature on similar Teach First sister programmes (which are independent programmes but part of the global Teach For All network), interviews with key stakeholders (the Ministry, Teachers Council, PPTA, Teach First NZ partnership), and review of the available material on Teach First NZ.</w:t>
      </w:r>
    </w:p>
    <w:p w:rsidR="003B5B10" w:rsidRPr="00B27273" w:rsidRDefault="003B5B10" w:rsidP="003B5B10">
      <w:r w:rsidRPr="00B27273">
        <w:t xml:space="preserve">The key evaluation questions are:  </w:t>
      </w:r>
    </w:p>
    <w:p w:rsidR="003B5B10" w:rsidRPr="00B27273" w:rsidRDefault="003B5B10" w:rsidP="003B5B10">
      <w:pPr>
        <w:tabs>
          <w:tab w:val="left" w:pos="426"/>
        </w:tabs>
        <w:spacing w:after="0"/>
      </w:pPr>
      <w:r w:rsidRPr="00B27273">
        <w:t>1.</w:t>
      </w:r>
      <w:r w:rsidRPr="00B27273">
        <w:tab/>
        <w:t>How well (effectively and efficiently) has the programme been implemented?</w:t>
      </w:r>
    </w:p>
    <w:p w:rsidR="003B5B10" w:rsidRPr="00B27273" w:rsidRDefault="003B5B10" w:rsidP="003B5B10">
      <w:pPr>
        <w:tabs>
          <w:tab w:val="left" w:pos="426"/>
        </w:tabs>
      </w:pPr>
      <w:r w:rsidRPr="00B27273">
        <w:t>2.</w:t>
      </w:r>
      <w:r w:rsidRPr="00B27273">
        <w:tab/>
        <w:t>To what extent has the programme achieved its overall outcomes and objectives?</w:t>
      </w:r>
    </w:p>
    <w:p w:rsidR="003B5B10" w:rsidRDefault="003B5B10" w:rsidP="003B5B10">
      <w:r w:rsidRPr="00B27273">
        <w:t xml:space="preserve">The Ministry developed a list of indicative sub-questions for both questions, which we used as a starting point to confirm the evaluation scope, focus, and design. </w:t>
      </w:r>
    </w:p>
    <w:p w:rsidR="00DD08BD" w:rsidRPr="00B27273" w:rsidRDefault="001B2A70" w:rsidP="00F90D9F">
      <w:pPr>
        <w:rPr>
          <w:highlight w:val="yellow"/>
        </w:rPr>
      </w:pPr>
      <w:r w:rsidRPr="00B27273">
        <w:t>We developed evaluation criteria and possible data sources to address each of the key evaluation questions. This approach was endorsed by the partnership. The first evaluation question addresses how well the programme has been implemented from the perspectives of Teach First NZ participants, host school teachers, and Faculty staff. The second eval</w:t>
      </w:r>
      <w:r w:rsidR="00816FD5" w:rsidRPr="00B27273">
        <w:t xml:space="preserve">uation question concerns impact. </w:t>
      </w:r>
      <w:r w:rsidR="004A2953" w:rsidRPr="00B27273">
        <w:t xml:space="preserve">Tables </w:t>
      </w:r>
      <w:r w:rsidR="009920C6">
        <w:t>1</w:t>
      </w:r>
      <w:r w:rsidR="00FB4EA5">
        <w:t>5</w:t>
      </w:r>
      <w:r w:rsidR="007C454D" w:rsidRPr="00B27273">
        <w:t xml:space="preserve"> and </w:t>
      </w:r>
      <w:r w:rsidR="00FB4EA5">
        <w:t>16</w:t>
      </w:r>
      <w:r w:rsidR="00B65BB3" w:rsidRPr="00B27273">
        <w:t xml:space="preserve"> set</w:t>
      </w:r>
      <w:r w:rsidRPr="00B27273">
        <w:t xml:space="preserve"> out the evaluation criteria for </w:t>
      </w:r>
      <w:r w:rsidR="00B65BB3" w:rsidRPr="00B27273">
        <w:t xml:space="preserve">each </w:t>
      </w:r>
      <w:r w:rsidRPr="00B27273">
        <w:t xml:space="preserve">evaluation </w:t>
      </w:r>
      <w:r w:rsidR="00B65BB3" w:rsidRPr="00B27273">
        <w:t>question</w:t>
      </w:r>
      <w:r w:rsidRPr="00B27273">
        <w:t>.</w:t>
      </w:r>
    </w:p>
    <w:p w:rsidR="00DD08BD" w:rsidRPr="00B27273" w:rsidRDefault="00DD08BD" w:rsidP="00DD08BD">
      <w:pPr>
        <w:rPr>
          <w:highlight w:val="yellow"/>
        </w:rPr>
        <w:sectPr w:rsidR="00DD08BD" w:rsidRPr="00B27273" w:rsidSect="00FF700D">
          <w:pgSz w:w="11906" w:h="16838" w:code="9"/>
          <w:pgMar w:top="1814" w:right="1814" w:bottom="1588" w:left="1814" w:header="567" w:footer="851" w:gutter="0"/>
          <w:paperSrc w:first="15" w:other="15"/>
          <w:cols w:space="720"/>
          <w:docGrid w:linePitch="286"/>
        </w:sectPr>
      </w:pPr>
    </w:p>
    <w:p w:rsidR="00DD08BD" w:rsidRPr="00B27273" w:rsidRDefault="001B2A70" w:rsidP="0010728C">
      <w:pPr>
        <w:pStyle w:val="TableTitle"/>
      </w:pPr>
      <w:bookmarkStart w:id="95" w:name="_Toc477459413"/>
      <w:r w:rsidRPr="00B27273">
        <w:t xml:space="preserve">Evaluation </w:t>
      </w:r>
      <w:r w:rsidR="006034DA" w:rsidRPr="00B27273">
        <w:t>question 1</w:t>
      </w:r>
      <w:r w:rsidRPr="00B27273">
        <w:t xml:space="preserve">, evaluation criteria and </w:t>
      </w:r>
      <w:r w:rsidR="004F1336" w:rsidRPr="00B27273">
        <w:t xml:space="preserve">possible data </w:t>
      </w:r>
      <w:r w:rsidRPr="00B27273">
        <w:t>sources</w:t>
      </w:r>
      <w:bookmarkEnd w:id="95"/>
      <w:r w:rsidRPr="00B27273">
        <w:t xml:space="preserve"> </w:t>
      </w:r>
    </w:p>
    <w:tbl>
      <w:tblPr>
        <w:tblW w:w="14000" w:type="dxa"/>
        <w:tblLook w:val="04A0"/>
      </w:tblPr>
      <w:tblGrid>
        <w:gridCol w:w="2518"/>
        <w:gridCol w:w="3827"/>
        <w:gridCol w:w="3827"/>
        <w:gridCol w:w="3828"/>
      </w:tblGrid>
      <w:tr w:rsidR="00DD08BD" w:rsidRPr="00B27273" w:rsidTr="00B27273">
        <w:trPr>
          <w:tblHeader/>
        </w:trPr>
        <w:tc>
          <w:tcPr>
            <w:tcW w:w="2518" w:type="dxa"/>
            <w:shd w:val="clear" w:color="auto" w:fill="D99594"/>
          </w:tcPr>
          <w:p w:rsidR="00DD08BD" w:rsidRPr="00B27273" w:rsidRDefault="001B2A70" w:rsidP="00376FA5">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Key evaluation questions</w:t>
            </w:r>
          </w:p>
        </w:tc>
        <w:tc>
          <w:tcPr>
            <w:tcW w:w="3827" w:type="dxa"/>
            <w:shd w:val="clear" w:color="auto" w:fill="D99594"/>
          </w:tcPr>
          <w:p w:rsidR="00DD08BD" w:rsidRPr="00B27273" w:rsidRDefault="001B2A70" w:rsidP="00376FA5">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Specific areas for investigation</w:t>
            </w:r>
          </w:p>
        </w:tc>
        <w:tc>
          <w:tcPr>
            <w:tcW w:w="3827" w:type="dxa"/>
            <w:shd w:val="clear" w:color="auto" w:fill="D99594"/>
          </w:tcPr>
          <w:p w:rsidR="00DD08BD" w:rsidRPr="00B27273" w:rsidRDefault="001B2A70" w:rsidP="00376FA5">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Evaluation criteria</w:t>
            </w:r>
          </w:p>
        </w:tc>
        <w:tc>
          <w:tcPr>
            <w:tcW w:w="3828" w:type="dxa"/>
            <w:shd w:val="clear" w:color="auto" w:fill="D99594"/>
          </w:tcPr>
          <w:p w:rsidR="00DD08BD" w:rsidRPr="00B27273" w:rsidRDefault="004F1336" w:rsidP="00376FA5">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 xml:space="preserve">Possible </w:t>
            </w:r>
            <w:r w:rsidR="007C454D" w:rsidRPr="00B27273">
              <w:rPr>
                <w:rFonts w:ascii="Arial" w:hAnsi="Arial" w:cs="Arial"/>
                <w:b/>
                <w:sz w:val="18"/>
                <w:szCs w:val="18"/>
                <w:lang w:val="en-NZ"/>
              </w:rPr>
              <w:t>d</w:t>
            </w:r>
            <w:r w:rsidR="001B2A70" w:rsidRPr="00B27273">
              <w:rPr>
                <w:rFonts w:ascii="Arial" w:hAnsi="Arial" w:cs="Arial"/>
                <w:b/>
                <w:sz w:val="18"/>
                <w:szCs w:val="18"/>
                <w:lang w:val="en-NZ"/>
              </w:rPr>
              <w:t>ata sources</w:t>
            </w:r>
          </w:p>
        </w:tc>
      </w:tr>
      <w:tr w:rsidR="00DD08BD" w:rsidRPr="00B27273" w:rsidTr="00376FA5">
        <w:tc>
          <w:tcPr>
            <w:tcW w:w="2518" w:type="dxa"/>
            <w:vMerge w:val="restart"/>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How well (effectively and efficiently) has the programme been implemented?</w:t>
            </w: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 Who the programme attracts</w:t>
            </w:r>
          </w:p>
        </w:tc>
        <w:tc>
          <w:tcPr>
            <w:tcW w:w="3827" w:type="dxa"/>
            <w:shd w:val="clear" w:color="auto" w:fill="auto"/>
          </w:tcPr>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Programme attracts </w:t>
            </w:r>
            <w:r w:rsidR="00E22145" w:rsidRPr="00B27273">
              <w:rPr>
                <w:rFonts w:ascii="Arial" w:hAnsi="Arial" w:cs="Arial"/>
                <w:sz w:val="18"/>
                <w:szCs w:val="18"/>
                <w:lang w:val="en-NZ"/>
              </w:rPr>
              <w:t>high-calibre</w:t>
            </w:r>
            <w:r w:rsidRPr="00B27273">
              <w:rPr>
                <w:rFonts w:ascii="Arial" w:hAnsi="Arial" w:cs="Arial"/>
                <w:sz w:val="18"/>
                <w:szCs w:val="18"/>
                <w:lang w:val="en-NZ"/>
              </w:rPr>
              <w:t xml:space="preserve">* participants, some of whom may not otherwise have undertaken teaching (particularly in schools serving lower </w:t>
            </w:r>
            <w:proofErr w:type="spellStart"/>
            <w:r w:rsidRPr="00B27273">
              <w:rPr>
                <w:rFonts w:ascii="Arial" w:hAnsi="Arial" w:cs="Arial"/>
                <w:sz w:val="18"/>
                <w:szCs w:val="18"/>
                <w:lang w:val="en-NZ"/>
              </w:rPr>
              <w:t>decile</w:t>
            </w:r>
            <w:proofErr w:type="spellEnd"/>
            <w:r w:rsidRPr="00B27273">
              <w:rPr>
                <w:rFonts w:ascii="Arial" w:hAnsi="Arial" w:cs="Arial"/>
                <w:sz w:val="18"/>
                <w:szCs w:val="18"/>
                <w:lang w:val="en-NZ"/>
              </w:rPr>
              <w:t xml:space="preserve"> communities) at this time</w:t>
            </w:r>
          </w:p>
        </w:tc>
        <w:tc>
          <w:tcPr>
            <w:tcW w:w="3828"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 (i.e. candidate applications (with permission); candidate academic records; interviews</w:t>
            </w:r>
            <w:r w:rsidR="002B5E38">
              <w:rPr>
                <w:rFonts w:ascii="Arial" w:hAnsi="Arial" w:cs="Arial"/>
                <w:sz w:val="18"/>
                <w:szCs w:val="18"/>
                <w:lang w:val="en-NZ"/>
              </w:rPr>
              <w:t>)</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2B5E38" w:rsidRDefault="00FE7193" w:rsidP="00376FA5">
            <w:pPr>
              <w:pStyle w:val="TableText"/>
              <w:spacing w:before="60" w:after="60" w:line="240" w:lineRule="exact"/>
              <w:rPr>
                <w:rFonts w:ascii="Arial" w:hAnsi="Arial" w:cs="Arial"/>
                <w:sz w:val="16"/>
                <w:lang w:val="en-NZ"/>
              </w:rPr>
            </w:pPr>
            <w:r w:rsidRPr="00FE7193">
              <w:rPr>
                <w:rFonts w:ascii="Arial" w:hAnsi="Arial" w:cs="Arial"/>
                <w:sz w:val="16"/>
                <w:lang w:val="en-NZ"/>
              </w:rPr>
              <w:t>*High calibre as defined by Teach First NZ.</w:t>
            </w:r>
          </w:p>
        </w:tc>
        <w:tc>
          <w:tcPr>
            <w:tcW w:w="3828" w:type="dxa"/>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Retention rates</w:t>
            </w:r>
          </w:p>
        </w:tc>
        <w:tc>
          <w:tcPr>
            <w:tcW w:w="3827" w:type="dxa"/>
            <w:shd w:val="clear" w:color="auto" w:fill="F2DBDB" w:themeFill="accent2" w:themeFillTint="33"/>
          </w:tcPr>
          <w:p w:rsidR="00DD08BD" w:rsidRPr="00B27273" w:rsidRDefault="001B2A70" w:rsidP="00A97876">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Retention rate for the </w:t>
            </w:r>
            <w:r w:rsidR="00A97876" w:rsidRPr="00B27273">
              <w:rPr>
                <w:rFonts w:ascii="Arial" w:hAnsi="Arial" w:cs="Arial"/>
                <w:sz w:val="18"/>
                <w:szCs w:val="18"/>
                <w:lang w:val="en-NZ"/>
              </w:rPr>
              <w:t>2</w:t>
            </w:r>
            <w:r w:rsidRPr="00B27273">
              <w:rPr>
                <w:rFonts w:ascii="Arial" w:hAnsi="Arial" w:cs="Arial"/>
                <w:sz w:val="18"/>
                <w:szCs w:val="18"/>
                <w:lang w:val="en-NZ"/>
              </w:rPr>
              <w:t xml:space="preserve"> years is 90%</w:t>
            </w:r>
          </w:p>
        </w:tc>
        <w:tc>
          <w:tcPr>
            <w:tcW w:w="3828"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 Programme records</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Summer Initial Intensive</w:t>
            </w:r>
            <w:r w:rsidR="00F75487">
              <w:rPr>
                <w:rFonts w:ascii="Arial" w:hAnsi="Arial" w:cs="Arial"/>
                <w:sz w:val="18"/>
                <w:szCs w:val="18"/>
                <w:lang w:val="en-NZ"/>
              </w:rPr>
              <w:t xml:space="preserve"> (SII)</w:t>
            </w: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School Observation and Reflection (SOAR) prepared participants well for their S</w:t>
            </w:r>
            <w:r w:rsidR="00F75487">
              <w:rPr>
                <w:rFonts w:ascii="Arial" w:hAnsi="Arial" w:cs="Arial"/>
                <w:sz w:val="18"/>
                <w:szCs w:val="18"/>
                <w:lang w:val="en-NZ"/>
              </w:rPr>
              <w:t>II</w:t>
            </w:r>
          </w:p>
          <w:p w:rsidR="00DD08BD" w:rsidRPr="00B27273" w:rsidRDefault="00A73BAA"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SII </w:t>
            </w:r>
            <w:r w:rsidR="001B2A70" w:rsidRPr="00B27273">
              <w:rPr>
                <w:rFonts w:ascii="Arial" w:hAnsi="Arial" w:cs="Arial"/>
                <w:sz w:val="18"/>
                <w:szCs w:val="18"/>
                <w:lang w:val="en-NZ"/>
              </w:rPr>
              <w:t>strengthened participants’ motivation to teach in schools serving low</w:t>
            </w:r>
            <w:r w:rsidR="00F75487">
              <w:rPr>
                <w:rFonts w:ascii="Arial" w:hAnsi="Arial" w:cs="Arial"/>
                <w:sz w:val="18"/>
                <w:szCs w:val="18"/>
                <w:lang w:val="en-NZ"/>
              </w:rPr>
              <w:t>-</w:t>
            </w:r>
            <w:r w:rsidR="001B2A70" w:rsidRPr="00B27273">
              <w:rPr>
                <w:rFonts w:ascii="Arial" w:hAnsi="Arial" w:cs="Arial"/>
                <w:sz w:val="18"/>
                <w:szCs w:val="18"/>
                <w:lang w:val="en-NZ"/>
              </w:rPr>
              <w:t>income communities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w:t>
            </w:r>
            <w:r w:rsidR="00A73BAA" w:rsidRPr="00B27273">
              <w:rPr>
                <w:rFonts w:ascii="Arial" w:hAnsi="Arial" w:cs="Arial"/>
                <w:sz w:val="18"/>
                <w:szCs w:val="18"/>
                <w:lang w:val="en-NZ"/>
              </w:rPr>
              <w:t>II</w:t>
            </w:r>
            <w:r w:rsidRPr="00B27273">
              <w:rPr>
                <w:rFonts w:ascii="Arial" w:hAnsi="Arial" w:cs="Arial"/>
                <w:sz w:val="18"/>
                <w:szCs w:val="18"/>
                <w:lang w:val="en-NZ"/>
              </w:rPr>
              <w:t xml:space="preserve"> strengthened participants’ understandings of the cultures of their students and how to incorporate this understanding into their teaching</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Participants felt well prepared to begin teaching</w:t>
            </w:r>
          </w:p>
          <w:p w:rsidR="00DD08BD" w:rsidRPr="00B27273" w:rsidRDefault="000778F2" w:rsidP="00CA684A">
            <w:pPr>
              <w:pStyle w:val="TableText"/>
              <w:spacing w:before="60" w:after="60" w:line="240" w:lineRule="exact"/>
              <w:rPr>
                <w:rFonts w:ascii="Arial" w:hAnsi="Arial" w:cs="Arial"/>
                <w:sz w:val="18"/>
                <w:szCs w:val="18"/>
                <w:lang w:val="en-NZ"/>
              </w:rPr>
            </w:pPr>
            <w:r>
              <w:rPr>
                <w:rFonts w:ascii="Arial" w:hAnsi="Arial" w:cs="Arial"/>
                <w:sz w:val="18"/>
                <w:szCs w:val="18"/>
                <w:lang w:val="en-NZ"/>
              </w:rPr>
              <w:t>SII</w:t>
            </w:r>
            <w:r w:rsidRPr="00B27273">
              <w:rPr>
                <w:rFonts w:ascii="Arial" w:hAnsi="Arial" w:cs="Arial"/>
                <w:sz w:val="18"/>
                <w:szCs w:val="18"/>
                <w:lang w:val="en-NZ"/>
              </w:rPr>
              <w:t xml:space="preserve"> </w:t>
            </w:r>
            <w:r w:rsidR="001B2A70" w:rsidRPr="00B27273">
              <w:rPr>
                <w:rFonts w:ascii="Arial" w:hAnsi="Arial" w:cs="Arial"/>
                <w:sz w:val="18"/>
                <w:szCs w:val="18"/>
                <w:lang w:val="en-NZ"/>
              </w:rPr>
              <w:t>built a sense of “connectedness” within the cohort</w:t>
            </w:r>
          </w:p>
        </w:tc>
        <w:tc>
          <w:tcPr>
            <w:tcW w:w="3828"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Data collected by providers during and after the </w:t>
            </w:r>
            <w:r w:rsidR="000778F2">
              <w:rPr>
                <w:rFonts w:ascii="Arial" w:hAnsi="Arial" w:cs="Arial"/>
                <w:sz w:val="18"/>
                <w:szCs w:val="18"/>
                <w:lang w:val="en-NZ"/>
              </w:rPr>
              <w:t>SII</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Participant interviews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Programme personnel interviews </w:t>
            </w:r>
          </w:p>
          <w:p w:rsidR="00DD08BD" w:rsidRPr="00B27273" w:rsidRDefault="00DD08BD" w:rsidP="00376FA5">
            <w:pPr>
              <w:pStyle w:val="TableText"/>
              <w:spacing w:before="60" w:after="60" w:line="240" w:lineRule="exact"/>
              <w:rPr>
                <w:rFonts w:ascii="Arial" w:hAnsi="Arial" w:cs="Arial"/>
                <w:sz w:val="18"/>
                <w:szCs w:val="18"/>
                <w:lang w:val="en-NZ"/>
              </w:rPr>
            </w:pPr>
          </w:p>
          <w:p w:rsidR="00DD08BD" w:rsidRPr="00B27273" w:rsidRDefault="00DD08BD" w:rsidP="00376FA5">
            <w:pPr>
              <w:pStyle w:val="TableText"/>
              <w:spacing w:before="60" w:after="60" w:line="240" w:lineRule="exact"/>
              <w:rPr>
                <w:rFonts w:ascii="Arial" w:hAnsi="Arial" w:cs="Arial"/>
                <w:sz w:val="18"/>
                <w:szCs w:val="18"/>
                <w:lang w:val="en-NZ"/>
              </w:rPr>
            </w:pP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Programme factors </w:t>
            </w: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There is a common clear vision of effective teaching</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Vision permeates coursework and practice in schools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Strong core curriculum</w:t>
            </w:r>
          </w:p>
          <w:p w:rsidR="002B5E38"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Use of case methods and teacher research</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Participants confront and rethink assumptions about learners</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Participants judge the coursework to be intellectually challenging and practically relevant </w:t>
            </w:r>
          </w:p>
        </w:tc>
        <w:tc>
          <w:tcPr>
            <w:tcW w:w="3828"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 (</w:t>
            </w:r>
            <w:r w:rsidR="000778F2">
              <w:rPr>
                <w:rFonts w:ascii="Arial" w:hAnsi="Arial" w:cs="Arial"/>
                <w:sz w:val="18"/>
                <w:szCs w:val="18"/>
                <w:lang w:val="en-NZ"/>
              </w:rPr>
              <w:t xml:space="preserve">e.g. </w:t>
            </w:r>
            <w:r w:rsidRPr="00B27273">
              <w:rPr>
                <w:rFonts w:ascii="Arial" w:hAnsi="Arial" w:cs="Arial"/>
                <w:sz w:val="18"/>
                <w:szCs w:val="18"/>
                <w:lang w:val="en-NZ"/>
              </w:rPr>
              <w:t>U of A programme resources and documents)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participants, programme and school personnel</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Support to participants from Teach First NZ programme</w:t>
            </w: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Participants feel that their wellbeing has been important to Teach First NZ</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Participants feel that they are part of the Teach First NZ community</w:t>
            </w:r>
          </w:p>
        </w:tc>
        <w:tc>
          <w:tcPr>
            <w:tcW w:w="3828"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Interviews with participants </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Surveys </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Support to participant from host school </w:t>
            </w:r>
          </w:p>
          <w:p w:rsidR="00DD08BD" w:rsidRPr="00B27273" w:rsidRDefault="00DD08BD" w:rsidP="00376FA5">
            <w:pPr>
              <w:pStyle w:val="TableText"/>
              <w:spacing w:before="60" w:after="60" w:line="240" w:lineRule="exact"/>
              <w:rPr>
                <w:rFonts w:ascii="Arial" w:hAnsi="Arial" w:cs="Arial"/>
                <w:sz w:val="18"/>
                <w:szCs w:val="18"/>
                <w:lang w:val="en-NZ"/>
              </w:rPr>
            </w:pPr>
          </w:p>
          <w:p w:rsidR="00DD08BD" w:rsidRPr="00B27273" w:rsidRDefault="00DD08BD" w:rsidP="00376FA5">
            <w:pPr>
              <w:pStyle w:val="TableText"/>
              <w:spacing w:before="60" w:after="60" w:line="240" w:lineRule="exact"/>
              <w:rPr>
                <w:rFonts w:ascii="Arial" w:hAnsi="Arial" w:cs="Arial"/>
                <w:sz w:val="18"/>
                <w:szCs w:val="18"/>
                <w:lang w:val="en-NZ"/>
              </w:rPr>
            </w:pPr>
          </w:p>
          <w:p w:rsidR="00DD08BD" w:rsidRPr="00B27273" w:rsidRDefault="00DD08BD" w:rsidP="00376FA5">
            <w:pPr>
              <w:pStyle w:val="TableText"/>
              <w:spacing w:before="60" w:after="60" w:line="240" w:lineRule="exact"/>
              <w:rPr>
                <w:rFonts w:ascii="Arial" w:hAnsi="Arial" w:cs="Arial"/>
                <w:sz w:val="18"/>
                <w:szCs w:val="18"/>
                <w:lang w:val="en-NZ"/>
              </w:rPr>
            </w:pPr>
          </w:p>
          <w:p w:rsidR="00DD08BD" w:rsidRPr="00B27273" w:rsidRDefault="00DD08BD" w:rsidP="00376FA5">
            <w:pPr>
              <w:pStyle w:val="TableText"/>
              <w:spacing w:before="60" w:after="60" w:line="240" w:lineRule="exact"/>
              <w:rPr>
                <w:rFonts w:ascii="Arial" w:hAnsi="Arial" w:cs="Arial"/>
                <w:sz w:val="18"/>
                <w:szCs w:val="18"/>
                <w:lang w:val="en-NZ"/>
              </w:rPr>
            </w:pPr>
          </w:p>
          <w:p w:rsidR="00DD08BD" w:rsidRPr="00B27273" w:rsidRDefault="00DD08BD" w:rsidP="00376FA5">
            <w:pPr>
              <w:pStyle w:val="TableText"/>
              <w:spacing w:before="60" w:after="60" w:line="240" w:lineRule="exact"/>
              <w:rPr>
                <w:rFonts w:ascii="Arial" w:hAnsi="Arial" w:cs="Arial"/>
                <w:sz w:val="18"/>
                <w:szCs w:val="18"/>
                <w:lang w:val="en-NZ"/>
              </w:rPr>
            </w:pP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Host schools are well prepared for, and supported in their roles</w:t>
            </w: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The quality of mentoring, and school support has enabled participants to be successful beginning teachers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Host schools provide optimal opportunities to support participants to develop their teaching expertise </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Host schools rate their preparation and support for their roles as high quality </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Host schools feel well supported by the partnership </w:t>
            </w:r>
          </w:p>
        </w:tc>
        <w:tc>
          <w:tcPr>
            <w:tcW w:w="3828"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 (participant, school staff records, minutes, resources etc.)</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school personnel</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Participant interviews</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Selection of affiliate schools </w:t>
            </w:r>
          </w:p>
        </w:tc>
        <w:tc>
          <w:tcPr>
            <w:tcW w:w="3827" w:type="dxa"/>
            <w:shd w:val="clear" w:color="auto" w:fill="auto"/>
          </w:tcPr>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Affiliate schools provide useful learning experiences for participants</w:t>
            </w:r>
          </w:p>
        </w:tc>
        <w:tc>
          <w:tcPr>
            <w:tcW w:w="3828"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 (</w:t>
            </w:r>
            <w:r w:rsidR="000778F2">
              <w:rPr>
                <w:rFonts w:ascii="Arial" w:hAnsi="Arial" w:cs="Arial"/>
                <w:sz w:val="18"/>
                <w:szCs w:val="18"/>
                <w:lang w:val="en-NZ"/>
              </w:rPr>
              <w:t xml:space="preserve">e.g. </w:t>
            </w:r>
            <w:r w:rsidRPr="00B27273">
              <w:rPr>
                <w:rFonts w:ascii="Arial" w:hAnsi="Arial" w:cs="Arial"/>
                <w:sz w:val="18"/>
                <w:szCs w:val="18"/>
                <w:lang w:val="en-NZ"/>
              </w:rPr>
              <w:t>programme resources and documents)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programme personnel, relevant staff in schools, participants</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Support to affiliate schools</w:t>
            </w: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Affiliate schools are aware of their responsibilities to the participants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Affiliate schools feel well supported by the partnership</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The exchange is judged to be useful by the affiliate schoo</w:t>
            </w:r>
            <w:r w:rsidR="002B5E38">
              <w:rPr>
                <w:rFonts w:ascii="Arial" w:hAnsi="Arial" w:cs="Arial"/>
                <w:sz w:val="18"/>
                <w:szCs w:val="18"/>
                <w:lang w:val="en-NZ"/>
              </w:rPr>
              <w:t>l</w:t>
            </w:r>
          </w:p>
        </w:tc>
        <w:tc>
          <w:tcPr>
            <w:tcW w:w="3828"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 (</w:t>
            </w:r>
            <w:r w:rsidR="000778F2">
              <w:rPr>
                <w:rFonts w:ascii="Arial" w:hAnsi="Arial" w:cs="Arial"/>
                <w:sz w:val="18"/>
                <w:szCs w:val="18"/>
                <w:lang w:val="en-NZ"/>
              </w:rPr>
              <w:t xml:space="preserve">e.g. </w:t>
            </w:r>
            <w:r w:rsidRPr="00B27273">
              <w:rPr>
                <w:rFonts w:ascii="Arial" w:hAnsi="Arial" w:cs="Arial"/>
                <w:sz w:val="18"/>
                <w:szCs w:val="18"/>
                <w:lang w:val="en-NZ"/>
              </w:rPr>
              <w:t>programme resources and documents)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programme personnel, relevant staff in schools</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Mentor teachers</w:t>
            </w: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Mentor teachers provide regular high</w:t>
            </w:r>
            <w:r w:rsidR="00A73BAA" w:rsidRPr="00B27273">
              <w:rPr>
                <w:rFonts w:ascii="Arial" w:hAnsi="Arial" w:cs="Arial"/>
                <w:sz w:val="18"/>
                <w:szCs w:val="18"/>
                <w:lang w:val="en-NZ"/>
              </w:rPr>
              <w:t>-</w:t>
            </w:r>
            <w:r w:rsidRPr="00B27273">
              <w:rPr>
                <w:rFonts w:ascii="Arial" w:hAnsi="Arial" w:cs="Arial"/>
                <w:sz w:val="18"/>
                <w:szCs w:val="18"/>
                <w:lang w:val="en-NZ"/>
              </w:rPr>
              <w:t>quality observation, mentoring</w:t>
            </w:r>
            <w:r w:rsidR="000778F2">
              <w:rPr>
                <w:rFonts w:ascii="Arial" w:hAnsi="Arial" w:cs="Arial"/>
                <w:sz w:val="18"/>
                <w:szCs w:val="18"/>
                <w:lang w:val="en-NZ"/>
              </w:rPr>
              <w:t>,</w:t>
            </w:r>
            <w:r w:rsidRPr="00B27273">
              <w:rPr>
                <w:rFonts w:ascii="Arial" w:hAnsi="Arial" w:cs="Arial"/>
                <w:sz w:val="18"/>
                <w:szCs w:val="18"/>
                <w:lang w:val="en-NZ"/>
              </w:rPr>
              <w:t xml:space="preserve"> and feedback to participants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Mentor teachers are well supported by the partnership</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Mentors help participants to become part of the wider school community</w:t>
            </w:r>
          </w:p>
        </w:tc>
        <w:tc>
          <w:tcPr>
            <w:tcW w:w="3828"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mentors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participants</w:t>
            </w:r>
          </w:p>
          <w:p w:rsidR="00DD08BD" w:rsidRPr="00B27273" w:rsidRDefault="00DD08BD" w:rsidP="00376FA5">
            <w:pPr>
              <w:pStyle w:val="TableText"/>
              <w:spacing w:before="60" w:after="60" w:line="240" w:lineRule="exact"/>
              <w:rPr>
                <w:rFonts w:ascii="Arial" w:hAnsi="Arial" w:cs="Arial"/>
                <w:sz w:val="18"/>
                <w:szCs w:val="18"/>
                <w:lang w:val="en-NZ"/>
              </w:rPr>
            </w:pP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Visiting Curriculum Specialists (now called </w:t>
            </w:r>
            <w:r w:rsidR="00A73BAA" w:rsidRPr="00B27273">
              <w:rPr>
                <w:rFonts w:ascii="Arial" w:hAnsi="Arial" w:cs="Arial"/>
                <w:sz w:val="18"/>
                <w:szCs w:val="18"/>
                <w:lang w:val="en-NZ"/>
              </w:rPr>
              <w:t>learning area specialists (</w:t>
            </w:r>
            <w:r w:rsidR="00BD2E04" w:rsidRPr="00B27273">
              <w:rPr>
                <w:rFonts w:ascii="Arial" w:hAnsi="Arial" w:cs="Arial"/>
                <w:sz w:val="18"/>
                <w:szCs w:val="18"/>
                <w:lang w:val="en-NZ"/>
              </w:rPr>
              <w:t>LAS</w:t>
            </w:r>
            <w:r w:rsidR="00A73BAA" w:rsidRPr="00B27273">
              <w:rPr>
                <w:rFonts w:ascii="Arial" w:hAnsi="Arial" w:cs="Arial"/>
                <w:sz w:val="18"/>
                <w:szCs w:val="18"/>
                <w:lang w:val="en-NZ"/>
              </w:rPr>
              <w:t>)</w:t>
            </w:r>
            <w:r w:rsidRPr="00B27273">
              <w:rPr>
                <w:rFonts w:ascii="Arial" w:hAnsi="Arial" w:cs="Arial"/>
                <w:sz w:val="18"/>
                <w:szCs w:val="18"/>
                <w:lang w:val="en-NZ"/>
              </w:rPr>
              <w:t xml:space="preserve"> and </w:t>
            </w:r>
            <w:r w:rsidR="002C097A">
              <w:rPr>
                <w:rFonts w:ascii="Arial" w:hAnsi="Arial" w:cs="Arial"/>
                <w:sz w:val="18"/>
                <w:szCs w:val="18"/>
                <w:lang w:val="en-NZ"/>
              </w:rPr>
              <w:t>visiting teaching</w:t>
            </w:r>
            <w:r w:rsidR="00A73BAA" w:rsidRPr="00B27273">
              <w:rPr>
                <w:rFonts w:ascii="Arial" w:hAnsi="Arial" w:cs="Arial"/>
                <w:sz w:val="18"/>
                <w:szCs w:val="18"/>
                <w:lang w:val="en-NZ"/>
              </w:rPr>
              <w:t xml:space="preserve"> specialists (</w:t>
            </w:r>
            <w:r w:rsidR="00BD2E04" w:rsidRPr="00B27273">
              <w:rPr>
                <w:rFonts w:ascii="Arial" w:hAnsi="Arial" w:cs="Arial"/>
                <w:sz w:val="18"/>
                <w:szCs w:val="18"/>
                <w:lang w:val="en-NZ"/>
              </w:rPr>
              <w:t>VTS</w:t>
            </w:r>
            <w:r w:rsidRPr="00B27273">
              <w:rPr>
                <w:rFonts w:ascii="Arial" w:hAnsi="Arial" w:cs="Arial"/>
                <w:sz w:val="18"/>
                <w:szCs w:val="18"/>
                <w:lang w:val="en-NZ"/>
              </w:rPr>
              <w:t xml:space="preserve">) </w:t>
            </w:r>
          </w:p>
        </w:tc>
        <w:tc>
          <w:tcPr>
            <w:tcW w:w="3827" w:type="dxa"/>
            <w:shd w:val="clear" w:color="auto" w:fill="F2DBDB" w:themeFill="accent2" w:themeFillTint="33"/>
          </w:tcPr>
          <w:p w:rsidR="00DD08BD" w:rsidRPr="00B27273" w:rsidRDefault="00BD2E04"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LAS</w:t>
            </w:r>
            <w:r w:rsidR="001B2A70" w:rsidRPr="00B27273">
              <w:rPr>
                <w:rFonts w:ascii="Arial" w:hAnsi="Arial" w:cs="Arial"/>
                <w:sz w:val="18"/>
                <w:szCs w:val="18"/>
                <w:lang w:val="en-NZ"/>
              </w:rPr>
              <w:t xml:space="preserve"> and </w:t>
            </w:r>
            <w:r w:rsidRPr="00B27273">
              <w:rPr>
                <w:rFonts w:ascii="Arial" w:hAnsi="Arial" w:cs="Arial"/>
                <w:sz w:val="18"/>
                <w:szCs w:val="18"/>
                <w:lang w:val="en-NZ"/>
              </w:rPr>
              <w:t>VTS</w:t>
            </w:r>
            <w:r w:rsidR="001B2A70" w:rsidRPr="00B27273">
              <w:rPr>
                <w:rFonts w:ascii="Arial" w:hAnsi="Arial" w:cs="Arial"/>
                <w:sz w:val="18"/>
                <w:szCs w:val="18"/>
                <w:lang w:val="en-NZ"/>
              </w:rPr>
              <w:t xml:space="preserve"> provide regular high</w:t>
            </w:r>
            <w:r w:rsidR="00A73BAA" w:rsidRPr="00B27273">
              <w:rPr>
                <w:rFonts w:ascii="Arial" w:hAnsi="Arial" w:cs="Arial"/>
                <w:sz w:val="18"/>
                <w:szCs w:val="18"/>
                <w:lang w:val="en-NZ"/>
              </w:rPr>
              <w:t>-</w:t>
            </w:r>
            <w:r w:rsidR="001B2A70" w:rsidRPr="00B27273">
              <w:rPr>
                <w:rFonts w:ascii="Arial" w:hAnsi="Arial" w:cs="Arial"/>
                <w:sz w:val="18"/>
                <w:szCs w:val="18"/>
                <w:lang w:val="en-NZ"/>
              </w:rPr>
              <w:t>quality observation, mentoring</w:t>
            </w:r>
            <w:r w:rsidR="00A73BAA" w:rsidRPr="00B27273">
              <w:rPr>
                <w:rFonts w:ascii="Arial" w:hAnsi="Arial" w:cs="Arial"/>
                <w:sz w:val="18"/>
                <w:szCs w:val="18"/>
                <w:lang w:val="en-NZ"/>
              </w:rPr>
              <w:t>,</w:t>
            </w:r>
            <w:r w:rsidR="001B2A70" w:rsidRPr="00B27273">
              <w:rPr>
                <w:rFonts w:ascii="Arial" w:hAnsi="Arial" w:cs="Arial"/>
                <w:sz w:val="18"/>
                <w:szCs w:val="18"/>
                <w:lang w:val="en-NZ"/>
              </w:rPr>
              <w:t xml:space="preserve"> and feedback to participants</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There are explicit links between the curriculum papers in the qualification and the feedback provided by the specialists in schools</w:t>
            </w:r>
          </w:p>
        </w:tc>
        <w:tc>
          <w:tcPr>
            <w:tcW w:w="3828"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 (</w:t>
            </w:r>
            <w:r w:rsidR="000778F2">
              <w:rPr>
                <w:rFonts w:ascii="Arial" w:hAnsi="Arial" w:cs="Arial"/>
                <w:sz w:val="18"/>
                <w:szCs w:val="18"/>
                <w:lang w:val="en-NZ"/>
              </w:rPr>
              <w:t xml:space="preserve">e.g. </w:t>
            </w:r>
            <w:r w:rsidRPr="00B27273">
              <w:rPr>
                <w:rFonts w:ascii="Arial" w:hAnsi="Arial" w:cs="Arial"/>
                <w:sz w:val="18"/>
                <w:szCs w:val="18"/>
                <w:lang w:val="en-NZ"/>
              </w:rPr>
              <w:t>programme resources and documents; participant records)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Interviews with </w:t>
            </w:r>
            <w:r w:rsidR="00BD2E04" w:rsidRPr="00B27273">
              <w:rPr>
                <w:rFonts w:ascii="Arial" w:hAnsi="Arial" w:cs="Arial"/>
                <w:sz w:val="18"/>
                <w:szCs w:val="18"/>
                <w:lang w:val="en-NZ"/>
              </w:rPr>
              <w:t>LAS</w:t>
            </w:r>
            <w:r w:rsidRPr="00B27273">
              <w:rPr>
                <w:rFonts w:ascii="Arial" w:hAnsi="Arial" w:cs="Arial"/>
                <w:sz w:val="18"/>
                <w:szCs w:val="18"/>
                <w:lang w:val="en-NZ"/>
              </w:rPr>
              <w:t xml:space="preserve"> and </w:t>
            </w:r>
            <w:r w:rsidR="00BD2E04" w:rsidRPr="00B27273">
              <w:rPr>
                <w:rFonts w:ascii="Arial" w:hAnsi="Arial" w:cs="Arial"/>
                <w:sz w:val="18"/>
                <w:szCs w:val="18"/>
                <w:lang w:val="en-NZ"/>
              </w:rPr>
              <w:t>VTS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participants</w:t>
            </w:r>
          </w:p>
          <w:p w:rsidR="00DD08BD" w:rsidRPr="00B27273" w:rsidRDefault="001B2A70" w:rsidP="00B27273">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school personnel</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Programme responsiveness </w:t>
            </w:r>
          </w:p>
        </w:tc>
        <w:tc>
          <w:tcPr>
            <w:tcW w:w="3827" w:type="dxa"/>
            <w:shd w:val="clear" w:color="auto" w:fill="auto"/>
          </w:tcPr>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The programme has evidence of its responsiveness to feedback from participants and participating schools</w:t>
            </w:r>
          </w:p>
        </w:tc>
        <w:tc>
          <w:tcPr>
            <w:tcW w:w="3828" w:type="dxa"/>
            <w:shd w:val="clear" w:color="auto" w:fill="auto"/>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student teachers, school personnel, programme personnel</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Surveys (perhaps at end of pilots)</w:t>
            </w:r>
          </w:p>
        </w:tc>
      </w:tr>
      <w:tr w:rsidR="00DD08BD" w:rsidRPr="00B27273" w:rsidTr="00B27273">
        <w:tc>
          <w:tcPr>
            <w:tcW w:w="2518" w:type="dxa"/>
            <w:vMerge/>
            <w:shd w:val="clear" w:color="auto" w:fill="auto"/>
          </w:tcPr>
          <w:p w:rsidR="00DD08BD" w:rsidRPr="00B27273" w:rsidRDefault="00DD08BD" w:rsidP="00376FA5">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Viability </w:t>
            </w:r>
          </w:p>
        </w:tc>
        <w:tc>
          <w:tcPr>
            <w:tcW w:w="3827"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The Teach First NZ model can successfully adjust to larger numbers of participants within agreed funding arrangements</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Host schools are able to support the programme when they self-fund participants’ salaries from 2014</w:t>
            </w:r>
          </w:p>
        </w:tc>
        <w:tc>
          <w:tcPr>
            <w:tcW w:w="3828" w:type="dxa"/>
            <w:shd w:val="clear" w:color="auto" w:fill="F2DBDB" w:themeFill="accent2" w:themeFillTint="33"/>
          </w:tcPr>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stakeholders</w:t>
            </w:r>
          </w:p>
          <w:p w:rsidR="00DD08BD" w:rsidRPr="00B27273" w:rsidRDefault="001B2A70" w:rsidP="00376FA5">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Surveys (perhaps at end of pilots, across all groups)</w:t>
            </w:r>
          </w:p>
        </w:tc>
      </w:tr>
    </w:tbl>
    <w:p w:rsidR="00DD08BD" w:rsidRPr="00B27273" w:rsidRDefault="00DD08BD" w:rsidP="00DD08BD">
      <w:pPr>
        <w:pStyle w:val="TableText"/>
        <w:rPr>
          <w:lang w:val="en-NZ"/>
        </w:rPr>
      </w:pPr>
    </w:p>
    <w:p w:rsidR="00DD08BD" w:rsidRPr="00B27273" w:rsidRDefault="001B2A70" w:rsidP="00DD08BD">
      <w:r w:rsidRPr="00B27273">
        <w:t>The second high-level evaluation question call</w:t>
      </w:r>
      <w:r w:rsidR="00B90E8B" w:rsidRPr="00B27273">
        <w:t>s</w:t>
      </w:r>
      <w:r w:rsidR="009920C6">
        <w:t xml:space="preserve"> for a summative focus. Table </w:t>
      </w:r>
      <w:r w:rsidR="000778F2">
        <w:t>16</w:t>
      </w:r>
      <w:r w:rsidR="000778F2" w:rsidRPr="00B27273">
        <w:t xml:space="preserve"> </w:t>
      </w:r>
      <w:r w:rsidRPr="00B27273">
        <w:t xml:space="preserve">sets out the evaluation criteria for evaluation </w:t>
      </w:r>
      <w:r w:rsidR="006034DA" w:rsidRPr="00B27273">
        <w:t>question 2</w:t>
      </w:r>
      <w:r w:rsidRPr="00B27273">
        <w:t xml:space="preserve">. </w:t>
      </w:r>
    </w:p>
    <w:p w:rsidR="00DD08BD" w:rsidRPr="00B27273" w:rsidRDefault="001B2A70">
      <w:pPr>
        <w:spacing w:after="0" w:line="240" w:lineRule="auto"/>
        <w:jc w:val="left"/>
        <w:rPr>
          <w:b/>
          <w:color w:val="000000"/>
          <w:szCs w:val="20"/>
        </w:rPr>
      </w:pPr>
      <w:r w:rsidRPr="00B27273">
        <w:br w:type="page"/>
      </w:r>
    </w:p>
    <w:p w:rsidR="00DD08BD" w:rsidRPr="00B27273" w:rsidRDefault="001B2A70" w:rsidP="0010728C">
      <w:pPr>
        <w:pStyle w:val="TableTitle"/>
      </w:pPr>
      <w:bookmarkStart w:id="96" w:name="_Toc477459414"/>
      <w:r w:rsidRPr="00B27273">
        <w:t xml:space="preserve">Evaluation </w:t>
      </w:r>
      <w:r w:rsidR="006034DA" w:rsidRPr="00B27273">
        <w:t>question 2</w:t>
      </w:r>
      <w:r w:rsidR="00B90E8B" w:rsidRPr="00B27273">
        <w:t>, evaluation criteria and possible</w:t>
      </w:r>
      <w:r w:rsidRPr="00B27273">
        <w:t xml:space="preserve"> data sources</w:t>
      </w:r>
      <w:bookmarkEnd w:id="96"/>
      <w:r w:rsidRPr="00B27273">
        <w:t xml:space="preserve"> </w:t>
      </w:r>
    </w:p>
    <w:tbl>
      <w:tblPr>
        <w:tblW w:w="14000" w:type="dxa"/>
        <w:tblLook w:val="04A0"/>
      </w:tblPr>
      <w:tblGrid>
        <w:gridCol w:w="2518"/>
        <w:gridCol w:w="3827"/>
        <w:gridCol w:w="3827"/>
        <w:gridCol w:w="3828"/>
      </w:tblGrid>
      <w:tr w:rsidR="00DD08BD" w:rsidRPr="00B27273" w:rsidTr="00376FA5">
        <w:trPr>
          <w:trHeight w:val="127"/>
          <w:tblHeader/>
        </w:trPr>
        <w:tc>
          <w:tcPr>
            <w:tcW w:w="2518" w:type="dxa"/>
            <w:shd w:val="clear" w:color="auto" w:fill="D99594"/>
          </w:tcPr>
          <w:p w:rsidR="00DD08BD" w:rsidRPr="00B27273" w:rsidRDefault="007C454D" w:rsidP="00DD08BD">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Key evaluation q</w:t>
            </w:r>
            <w:r w:rsidR="001B2A70" w:rsidRPr="00B27273">
              <w:rPr>
                <w:rFonts w:ascii="Arial" w:hAnsi="Arial" w:cs="Arial"/>
                <w:b/>
                <w:sz w:val="18"/>
                <w:szCs w:val="18"/>
                <w:lang w:val="en-NZ"/>
              </w:rPr>
              <w:t>uestions</w:t>
            </w:r>
          </w:p>
        </w:tc>
        <w:tc>
          <w:tcPr>
            <w:tcW w:w="3827" w:type="dxa"/>
            <w:shd w:val="clear" w:color="auto" w:fill="D99594"/>
          </w:tcPr>
          <w:p w:rsidR="00DD08BD" w:rsidRPr="00B27273" w:rsidRDefault="001B2A70" w:rsidP="00DD08BD">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Specific areas for investigation</w:t>
            </w:r>
          </w:p>
        </w:tc>
        <w:tc>
          <w:tcPr>
            <w:tcW w:w="3827" w:type="dxa"/>
            <w:shd w:val="clear" w:color="auto" w:fill="D99594"/>
          </w:tcPr>
          <w:p w:rsidR="00DD08BD" w:rsidRPr="00B27273" w:rsidRDefault="001B2A70" w:rsidP="00DD08BD">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Evaluation criteria</w:t>
            </w:r>
          </w:p>
        </w:tc>
        <w:tc>
          <w:tcPr>
            <w:tcW w:w="3828" w:type="dxa"/>
            <w:shd w:val="clear" w:color="auto" w:fill="D99594"/>
          </w:tcPr>
          <w:p w:rsidR="00DD08BD" w:rsidRPr="00B27273" w:rsidRDefault="007C454D" w:rsidP="00DD08BD">
            <w:pPr>
              <w:pStyle w:val="TableText"/>
              <w:spacing w:before="60" w:after="60" w:line="240" w:lineRule="exact"/>
              <w:rPr>
                <w:rFonts w:ascii="Arial" w:hAnsi="Arial" w:cs="Arial"/>
                <w:b/>
                <w:sz w:val="18"/>
                <w:szCs w:val="18"/>
                <w:lang w:val="en-NZ"/>
              </w:rPr>
            </w:pPr>
            <w:r w:rsidRPr="00B27273">
              <w:rPr>
                <w:rFonts w:ascii="Arial" w:hAnsi="Arial" w:cs="Arial"/>
                <w:b/>
                <w:sz w:val="18"/>
                <w:szCs w:val="18"/>
                <w:lang w:val="en-NZ"/>
              </w:rPr>
              <w:t>Possible d</w:t>
            </w:r>
            <w:r w:rsidR="001B2A70" w:rsidRPr="00B27273">
              <w:rPr>
                <w:rFonts w:ascii="Arial" w:hAnsi="Arial" w:cs="Arial"/>
                <w:b/>
                <w:sz w:val="18"/>
                <w:szCs w:val="18"/>
                <w:lang w:val="en-NZ"/>
              </w:rPr>
              <w:t>ata sources</w:t>
            </w:r>
          </w:p>
        </w:tc>
      </w:tr>
      <w:tr w:rsidR="00DD08BD" w:rsidRPr="00B27273" w:rsidTr="00B27273">
        <w:tc>
          <w:tcPr>
            <w:tcW w:w="2518" w:type="dxa"/>
            <w:vMerge w:val="restart"/>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To what extent has the Teach First NZ programme achieved its overall outcomes and objectives?</w:t>
            </w:r>
          </w:p>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Effectiveness of participants’ teaching</w:t>
            </w:r>
          </w:p>
        </w:tc>
        <w:tc>
          <w:tcPr>
            <w:tcW w:w="3827"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High engagement of students, especially Māori and </w:t>
            </w:r>
            <w:proofErr w:type="spellStart"/>
            <w:r w:rsidRPr="00B27273">
              <w:rPr>
                <w:rFonts w:ascii="Arial" w:hAnsi="Arial" w:cs="Arial"/>
                <w:sz w:val="18"/>
                <w:szCs w:val="18"/>
                <w:lang w:val="en-NZ"/>
              </w:rPr>
              <w:t>Pasifika</w:t>
            </w:r>
            <w:proofErr w:type="spellEnd"/>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Teaching aligns with Teach First NZ model</w:t>
            </w:r>
          </w:p>
          <w:p w:rsidR="00DD08BD" w:rsidRPr="00B27273" w:rsidRDefault="00DD08BD" w:rsidP="00DD08BD">
            <w:pPr>
              <w:pStyle w:val="TableText"/>
              <w:spacing w:before="60" w:after="60" w:line="240" w:lineRule="exact"/>
              <w:rPr>
                <w:rFonts w:ascii="Arial" w:hAnsi="Arial" w:cs="Arial"/>
                <w:sz w:val="18"/>
                <w:szCs w:val="18"/>
                <w:lang w:val="en-NZ"/>
              </w:rPr>
            </w:pPr>
          </w:p>
          <w:p w:rsidR="00DD08BD" w:rsidRPr="00B27273" w:rsidRDefault="00DD08BD" w:rsidP="00DD08BD">
            <w:pPr>
              <w:pStyle w:val="TableText"/>
              <w:spacing w:before="60" w:after="60" w:line="240" w:lineRule="exact"/>
              <w:rPr>
                <w:rFonts w:ascii="Arial" w:hAnsi="Arial" w:cs="Arial"/>
                <w:sz w:val="18"/>
                <w:szCs w:val="18"/>
                <w:lang w:val="en-NZ"/>
              </w:rPr>
            </w:pPr>
          </w:p>
          <w:p w:rsidR="00DD08BD" w:rsidRPr="00B27273" w:rsidRDefault="00DD08BD" w:rsidP="00DD08BD">
            <w:pPr>
              <w:pStyle w:val="TableText"/>
              <w:spacing w:before="60" w:after="60" w:line="240" w:lineRule="exact"/>
              <w:rPr>
                <w:rFonts w:ascii="Arial" w:hAnsi="Arial" w:cs="Arial"/>
                <w:sz w:val="18"/>
                <w:szCs w:val="18"/>
                <w:lang w:val="en-NZ"/>
              </w:rPr>
            </w:pPr>
          </w:p>
          <w:p w:rsidR="00DD08BD" w:rsidRPr="00B27273" w:rsidRDefault="00DD08BD" w:rsidP="00DD08BD">
            <w:pPr>
              <w:pStyle w:val="TableText"/>
              <w:spacing w:before="60" w:after="60" w:line="240" w:lineRule="exact"/>
              <w:rPr>
                <w:rFonts w:ascii="Arial" w:hAnsi="Arial" w:cs="Arial"/>
                <w:sz w:val="18"/>
                <w:szCs w:val="18"/>
                <w:lang w:val="en-NZ"/>
              </w:rPr>
            </w:pPr>
          </w:p>
          <w:p w:rsidR="00DD08BD" w:rsidRPr="00B27273" w:rsidRDefault="00DD08BD" w:rsidP="00DD08BD">
            <w:pPr>
              <w:pStyle w:val="TableText"/>
              <w:spacing w:before="60" w:after="60" w:line="240" w:lineRule="exact"/>
              <w:rPr>
                <w:rFonts w:ascii="Arial" w:hAnsi="Arial" w:cs="Arial"/>
                <w:sz w:val="18"/>
                <w:szCs w:val="18"/>
                <w:lang w:val="en-NZ"/>
              </w:rPr>
            </w:pPr>
          </w:p>
          <w:p w:rsidR="00DD08BD" w:rsidRPr="00B27273" w:rsidRDefault="00DD08BD" w:rsidP="00DD08BD">
            <w:pPr>
              <w:pStyle w:val="TableText"/>
              <w:spacing w:before="60" w:after="60" w:line="240" w:lineRule="exact"/>
              <w:rPr>
                <w:rFonts w:ascii="Arial" w:hAnsi="Arial" w:cs="Arial"/>
                <w:sz w:val="18"/>
                <w:szCs w:val="18"/>
                <w:lang w:val="en-NZ"/>
              </w:rPr>
            </w:pP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Student achievement in classes taught by the participants is as good as or better than the achievement of other students in the same demographic</w:t>
            </w:r>
          </w:p>
        </w:tc>
        <w:tc>
          <w:tcPr>
            <w:tcW w:w="3828" w:type="dxa"/>
            <w:shd w:val="clear" w:color="auto" w:fill="auto"/>
          </w:tcPr>
          <w:p w:rsidR="00250BB2"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Student engagement surveys (</w:t>
            </w:r>
            <w:r w:rsidR="00250BB2">
              <w:rPr>
                <w:rFonts w:ascii="Arial" w:hAnsi="Arial" w:cs="Arial"/>
                <w:sz w:val="18"/>
                <w:szCs w:val="18"/>
                <w:lang w:val="en-NZ"/>
              </w:rPr>
              <w:t>y</w:t>
            </w:r>
            <w:r w:rsidR="00912B2C" w:rsidRPr="00B27273">
              <w:rPr>
                <w:rFonts w:ascii="Arial" w:hAnsi="Arial" w:cs="Arial"/>
                <w:sz w:val="18"/>
                <w:szCs w:val="18"/>
                <w:lang w:val="en-NZ"/>
              </w:rPr>
              <w:t>ear 2</w:t>
            </w:r>
            <w:r w:rsidRPr="00B27273">
              <w:rPr>
                <w:rFonts w:ascii="Arial" w:hAnsi="Arial" w:cs="Arial"/>
                <w:sz w:val="18"/>
                <w:szCs w:val="18"/>
                <w:lang w:val="en-NZ"/>
              </w:rPr>
              <w:t xml:space="preserve"> for each cohort</w:t>
            </w:r>
            <w:r w:rsidRPr="00A5405E">
              <w:rPr>
                <w:rFonts w:ascii="Arial" w:hAnsi="Arial" w:cs="Arial"/>
                <w:sz w:val="18"/>
                <w:szCs w:val="18"/>
                <w:lang w:val="en-NZ"/>
              </w:rPr>
              <w:t>)</w:t>
            </w:r>
            <w:r w:rsidRPr="00B27273">
              <w:rPr>
                <w:rFonts w:ascii="Arial" w:hAnsi="Arial" w:cs="Arial"/>
                <w:i/>
                <w:sz w:val="18"/>
                <w:szCs w:val="18"/>
                <w:lang w:val="en-NZ"/>
              </w:rPr>
              <w:t xml:space="preserve"> </w:t>
            </w:r>
          </w:p>
          <w:p w:rsidR="00DD08BD" w:rsidRPr="00B27273" w:rsidRDefault="001B2A70" w:rsidP="00DD08BD">
            <w:pPr>
              <w:pStyle w:val="TableText"/>
              <w:spacing w:before="60" w:after="60" w:line="240" w:lineRule="exact"/>
              <w:rPr>
                <w:rFonts w:ascii="Arial" w:hAnsi="Arial" w:cs="Arial"/>
                <w:i/>
                <w:sz w:val="18"/>
                <w:szCs w:val="18"/>
                <w:lang w:val="en-NZ"/>
              </w:rPr>
            </w:pPr>
            <w:r w:rsidRPr="00B27273">
              <w:rPr>
                <w:rFonts w:ascii="Arial" w:hAnsi="Arial" w:cs="Arial"/>
                <w:sz w:val="18"/>
                <w:szCs w:val="18"/>
                <w:lang w:val="en-NZ"/>
              </w:rPr>
              <w:t>Student attendance data</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Document analysis (from mentor feedback to participants (from, for example</w:t>
            </w:r>
            <w:r w:rsidR="006060AE">
              <w:rPr>
                <w:rFonts w:ascii="Arial" w:hAnsi="Arial" w:cs="Arial"/>
                <w:sz w:val="18"/>
                <w:szCs w:val="18"/>
                <w:lang w:val="en-NZ"/>
              </w:rPr>
              <w:t>,</w:t>
            </w:r>
            <w:r w:rsidRPr="00B27273">
              <w:rPr>
                <w:rFonts w:ascii="Arial" w:hAnsi="Arial" w:cs="Arial"/>
                <w:sz w:val="18"/>
                <w:szCs w:val="18"/>
                <w:lang w:val="en-NZ"/>
              </w:rPr>
              <w:t xml:space="preserve"> mentor teachers, visiting specialists)</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Classroom observations (not in budget, but highly desirable)</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mentors, curriculum specialists, other teachers in same department as the participant and principals</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Student achievement data if appropriate and available</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Further exploration is required to determine the feasibility of using student achievement data</w:t>
            </w:r>
          </w:p>
        </w:tc>
      </w:tr>
      <w:tr w:rsidR="00DD08BD" w:rsidRPr="00B27273" w:rsidTr="00B27273">
        <w:tc>
          <w:tcPr>
            <w:tcW w:w="2518" w:type="dxa"/>
            <w:vMerge/>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Support by participants for pastoral life of school</w:t>
            </w:r>
          </w:p>
        </w:tc>
        <w:tc>
          <w:tcPr>
            <w:tcW w:w="3827" w:type="dxa"/>
            <w:shd w:val="clear" w:color="auto" w:fill="F2DBDB" w:themeFill="accent2" w:themeFillTint="33"/>
          </w:tcPr>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Participants contribute positively to wider school activities</w:t>
            </w:r>
          </w:p>
        </w:tc>
        <w:tc>
          <w:tcPr>
            <w:tcW w:w="3828"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school personnel</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participants</w:t>
            </w:r>
          </w:p>
        </w:tc>
      </w:tr>
      <w:tr w:rsidR="00DD08BD" w:rsidRPr="00B27273" w:rsidTr="00B27273">
        <w:tc>
          <w:tcPr>
            <w:tcW w:w="2518" w:type="dxa"/>
            <w:vMerge/>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Leadership </w:t>
            </w:r>
            <w:r w:rsidR="00A73BAA" w:rsidRPr="00B27273">
              <w:rPr>
                <w:rFonts w:ascii="Arial" w:hAnsi="Arial" w:cs="Arial"/>
                <w:sz w:val="18"/>
                <w:szCs w:val="18"/>
                <w:lang w:val="en-NZ"/>
              </w:rPr>
              <w:t>D</w:t>
            </w:r>
            <w:r w:rsidRPr="00B27273">
              <w:rPr>
                <w:rFonts w:ascii="Arial" w:hAnsi="Arial" w:cs="Arial"/>
                <w:sz w:val="18"/>
                <w:szCs w:val="18"/>
                <w:lang w:val="en-NZ"/>
              </w:rPr>
              <w:t xml:space="preserve">evelopment </w:t>
            </w:r>
            <w:r w:rsidR="00A73BAA" w:rsidRPr="00B27273">
              <w:rPr>
                <w:rFonts w:ascii="Arial" w:hAnsi="Arial" w:cs="Arial"/>
                <w:sz w:val="18"/>
                <w:szCs w:val="18"/>
                <w:lang w:val="en-NZ"/>
              </w:rPr>
              <w:t>S</w:t>
            </w:r>
            <w:r w:rsidRPr="00B27273">
              <w:rPr>
                <w:rFonts w:ascii="Arial" w:hAnsi="Arial" w:cs="Arial"/>
                <w:sz w:val="18"/>
                <w:szCs w:val="18"/>
                <w:lang w:val="en-NZ"/>
              </w:rPr>
              <w:t>trand</w:t>
            </w:r>
          </w:p>
        </w:tc>
        <w:tc>
          <w:tcPr>
            <w:tcW w:w="3827"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 first year participants demonstrate effective leadership of students</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 second year participants successfully lead a professional practice project within the school</w:t>
            </w:r>
          </w:p>
          <w:p w:rsidR="00DD08BD" w:rsidRPr="00B27273" w:rsidRDefault="001B2A70">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From year </w:t>
            </w:r>
            <w:r w:rsidR="00250BB2">
              <w:rPr>
                <w:rFonts w:ascii="Arial" w:hAnsi="Arial" w:cs="Arial"/>
                <w:sz w:val="18"/>
                <w:szCs w:val="18"/>
                <w:lang w:val="en-NZ"/>
              </w:rPr>
              <w:t>3</w:t>
            </w:r>
            <w:r w:rsidRPr="00B27273">
              <w:rPr>
                <w:rFonts w:ascii="Arial" w:hAnsi="Arial" w:cs="Arial"/>
                <w:sz w:val="18"/>
                <w:szCs w:val="18"/>
                <w:lang w:val="en-NZ"/>
              </w:rPr>
              <w:t xml:space="preserve">, participants build on the leadership experience of the first </w:t>
            </w:r>
            <w:r w:rsidR="00A97876" w:rsidRPr="00B27273">
              <w:rPr>
                <w:rFonts w:ascii="Arial" w:hAnsi="Arial" w:cs="Arial"/>
                <w:sz w:val="18"/>
                <w:szCs w:val="18"/>
                <w:lang w:val="en-NZ"/>
              </w:rPr>
              <w:t>2</w:t>
            </w:r>
            <w:r w:rsidRPr="00B27273">
              <w:rPr>
                <w:rFonts w:ascii="Arial" w:hAnsi="Arial" w:cs="Arial"/>
                <w:sz w:val="18"/>
                <w:szCs w:val="18"/>
                <w:lang w:val="en-NZ"/>
              </w:rPr>
              <w:t xml:space="preserve"> years</w:t>
            </w:r>
          </w:p>
        </w:tc>
        <w:tc>
          <w:tcPr>
            <w:tcW w:w="3828"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Document analysis (feedback from lesson observations) </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Examination of the participants’ projects</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Teach First NZ, school personnel</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Survey (end of </w:t>
            </w:r>
            <w:r w:rsidR="00250BB2">
              <w:rPr>
                <w:rFonts w:ascii="Arial" w:hAnsi="Arial" w:cs="Arial"/>
                <w:sz w:val="18"/>
                <w:szCs w:val="18"/>
                <w:lang w:val="en-NZ"/>
              </w:rPr>
              <w:t>y</w:t>
            </w:r>
            <w:r w:rsidR="00912B2C" w:rsidRPr="00B27273">
              <w:rPr>
                <w:rFonts w:ascii="Arial" w:hAnsi="Arial" w:cs="Arial"/>
                <w:sz w:val="18"/>
                <w:szCs w:val="18"/>
                <w:lang w:val="en-NZ"/>
              </w:rPr>
              <w:t>ear 2</w:t>
            </w:r>
            <w:r w:rsidRPr="00B27273">
              <w:rPr>
                <w:rFonts w:ascii="Arial" w:hAnsi="Arial" w:cs="Arial"/>
                <w:sz w:val="18"/>
                <w:szCs w:val="18"/>
                <w:lang w:val="en-NZ"/>
              </w:rPr>
              <w:t xml:space="preserve"> for each cohort)</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Alumni survey (2015, 2016)</w:t>
            </w:r>
          </w:p>
        </w:tc>
      </w:tr>
      <w:tr w:rsidR="00DD08BD" w:rsidRPr="00B27273" w:rsidTr="00B27273">
        <w:tc>
          <w:tcPr>
            <w:tcW w:w="2518" w:type="dxa"/>
            <w:vMerge/>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Ongoing involvement and/or retention of participants</w:t>
            </w:r>
          </w:p>
        </w:tc>
        <w:tc>
          <w:tcPr>
            <w:tcW w:w="3827"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Alumni stay in teaching or wider education after the programme, or continue to contribute to reducing educational inequalities through other pathways</w:t>
            </w:r>
          </w:p>
          <w:p w:rsidR="00DD08BD" w:rsidRPr="00B27273" w:rsidRDefault="001B2A70" w:rsidP="00CA684A">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Programme graduates can articulate their key </w:t>
            </w:r>
            <w:proofErr w:type="spellStart"/>
            <w:r w:rsidRPr="00B27273">
              <w:rPr>
                <w:rFonts w:ascii="Arial" w:hAnsi="Arial" w:cs="Arial"/>
                <w:sz w:val="18"/>
                <w:szCs w:val="18"/>
                <w:lang w:val="en-NZ"/>
              </w:rPr>
              <w:t>learnings</w:t>
            </w:r>
            <w:proofErr w:type="spellEnd"/>
            <w:r w:rsidRPr="00B27273">
              <w:rPr>
                <w:rFonts w:ascii="Arial" w:hAnsi="Arial" w:cs="Arial"/>
                <w:sz w:val="18"/>
                <w:szCs w:val="18"/>
                <w:lang w:val="en-NZ"/>
              </w:rPr>
              <w:t xml:space="preserve"> from the </w:t>
            </w:r>
            <w:r w:rsidR="00A97876" w:rsidRPr="00B27273">
              <w:rPr>
                <w:rFonts w:ascii="Arial" w:hAnsi="Arial" w:cs="Arial"/>
                <w:sz w:val="18"/>
                <w:szCs w:val="18"/>
                <w:lang w:val="en-NZ"/>
              </w:rPr>
              <w:t>2</w:t>
            </w:r>
            <w:r w:rsidRPr="00B27273">
              <w:rPr>
                <w:rFonts w:ascii="Arial" w:hAnsi="Arial" w:cs="Arial"/>
                <w:sz w:val="18"/>
                <w:szCs w:val="18"/>
                <w:lang w:val="en-NZ"/>
              </w:rPr>
              <w:t xml:space="preserve"> years as they begin their journey as alumni, and can describe how the </w:t>
            </w:r>
            <w:r w:rsidR="00A97876" w:rsidRPr="00B27273">
              <w:rPr>
                <w:rFonts w:ascii="Arial" w:hAnsi="Arial" w:cs="Arial"/>
                <w:sz w:val="18"/>
                <w:szCs w:val="18"/>
                <w:lang w:val="en-NZ"/>
              </w:rPr>
              <w:t>2</w:t>
            </w:r>
            <w:r w:rsidRPr="00B27273">
              <w:rPr>
                <w:rFonts w:ascii="Arial" w:hAnsi="Arial" w:cs="Arial"/>
                <w:sz w:val="18"/>
                <w:szCs w:val="18"/>
                <w:lang w:val="en-NZ"/>
              </w:rPr>
              <w:t xml:space="preserve">-year programme has helped shaped their future paths </w:t>
            </w:r>
          </w:p>
        </w:tc>
        <w:tc>
          <w:tcPr>
            <w:tcW w:w="3828"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Retention data</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Survey of alumni (2015, 2016)</w:t>
            </w:r>
          </w:p>
          <w:p w:rsidR="00DD08BD" w:rsidRPr="00B27273" w:rsidRDefault="00DD08BD" w:rsidP="00DD08BD">
            <w:pPr>
              <w:pStyle w:val="TableText"/>
              <w:spacing w:before="60" w:after="60" w:line="240" w:lineRule="exact"/>
              <w:rPr>
                <w:rFonts w:ascii="Arial" w:hAnsi="Arial" w:cs="Arial"/>
                <w:sz w:val="18"/>
                <w:szCs w:val="18"/>
                <w:lang w:val="en-NZ"/>
              </w:rPr>
            </w:pPr>
          </w:p>
        </w:tc>
      </w:tr>
      <w:tr w:rsidR="00DD08BD" w:rsidRPr="00B27273" w:rsidTr="00B27273">
        <w:tc>
          <w:tcPr>
            <w:tcW w:w="2518" w:type="dxa"/>
            <w:vMerge/>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Programme impact on quality of teaching and learning in participating schools</w:t>
            </w:r>
          </w:p>
        </w:tc>
        <w:tc>
          <w:tcPr>
            <w:tcW w:w="3827"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Participating schools can describe how (if) the programme has contributed to improving the quality of teaching and learning in their schools</w:t>
            </w:r>
          </w:p>
        </w:tc>
        <w:tc>
          <w:tcPr>
            <w:tcW w:w="3828"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Interviews with school personnel from participating schools</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Survey of teachers from participating schools (2016)</w:t>
            </w:r>
          </w:p>
        </w:tc>
      </w:tr>
      <w:tr w:rsidR="00DD08BD" w:rsidRPr="00B27273" w:rsidTr="00B27273">
        <w:tc>
          <w:tcPr>
            <w:tcW w:w="2518" w:type="dxa"/>
            <w:vMerge/>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Status of teaching</w:t>
            </w:r>
          </w:p>
        </w:tc>
        <w:tc>
          <w:tcPr>
            <w:tcW w:w="3827"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Growing numbers of </w:t>
            </w:r>
            <w:r w:rsidR="00E22145" w:rsidRPr="00B27273">
              <w:rPr>
                <w:rFonts w:ascii="Arial" w:hAnsi="Arial" w:cs="Arial"/>
                <w:sz w:val="18"/>
                <w:szCs w:val="18"/>
                <w:lang w:val="en-NZ"/>
              </w:rPr>
              <w:t>high-calibre</w:t>
            </w:r>
            <w:r w:rsidRPr="00B27273">
              <w:rPr>
                <w:rFonts w:ascii="Arial" w:hAnsi="Arial" w:cs="Arial"/>
                <w:sz w:val="18"/>
                <w:szCs w:val="18"/>
                <w:lang w:val="en-NZ"/>
              </w:rPr>
              <w:t xml:space="preserve"> Māori, </w:t>
            </w:r>
            <w:proofErr w:type="spellStart"/>
            <w:r w:rsidRPr="00B27273">
              <w:rPr>
                <w:rFonts w:ascii="Arial" w:hAnsi="Arial" w:cs="Arial"/>
                <w:sz w:val="18"/>
                <w:szCs w:val="18"/>
                <w:lang w:val="en-NZ"/>
              </w:rPr>
              <w:t>Pasifika</w:t>
            </w:r>
            <w:proofErr w:type="spellEnd"/>
            <w:r w:rsidR="00250BB2">
              <w:rPr>
                <w:rFonts w:ascii="Arial" w:hAnsi="Arial" w:cs="Arial"/>
                <w:sz w:val="18"/>
                <w:szCs w:val="18"/>
                <w:lang w:val="en-NZ"/>
              </w:rPr>
              <w:t>,</w:t>
            </w:r>
            <w:r w:rsidRPr="00B27273">
              <w:rPr>
                <w:rFonts w:ascii="Arial" w:hAnsi="Arial" w:cs="Arial"/>
                <w:sz w:val="18"/>
                <w:szCs w:val="18"/>
                <w:lang w:val="en-NZ"/>
              </w:rPr>
              <w:t xml:space="preserve"> and male applicants for the programme</w:t>
            </w:r>
          </w:p>
        </w:tc>
        <w:tc>
          <w:tcPr>
            <w:tcW w:w="3828"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Programme data</w:t>
            </w:r>
          </w:p>
          <w:p w:rsidR="00DD08BD" w:rsidRPr="00B27273" w:rsidRDefault="00DD08BD" w:rsidP="00DD08BD">
            <w:pPr>
              <w:pStyle w:val="TableText"/>
              <w:spacing w:before="60" w:after="60" w:line="240" w:lineRule="exact"/>
              <w:rPr>
                <w:rFonts w:ascii="Arial" w:hAnsi="Arial" w:cs="Arial"/>
                <w:sz w:val="18"/>
                <w:szCs w:val="18"/>
                <w:lang w:val="en-NZ"/>
              </w:rPr>
            </w:pPr>
          </w:p>
        </w:tc>
      </w:tr>
      <w:tr w:rsidR="00DD08BD" w:rsidRPr="00B27273" w:rsidTr="00B27273">
        <w:tc>
          <w:tcPr>
            <w:tcW w:w="2518" w:type="dxa"/>
            <w:vMerge/>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auto"/>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Enablers and barriers to success</w:t>
            </w:r>
          </w:p>
        </w:tc>
        <w:tc>
          <w:tcPr>
            <w:tcW w:w="3827" w:type="dxa"/>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8" w:type="dxa"/>
            <w:shd w:val="clear" w:color="auto" w:fill="auto"/>
          </w:tcPr>
          <w:p w:rsidR="00DD08BD" w:rsidRPr="00B27273" w:rsidRDefault="001B2A70" w:rsidP="00A97876">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Participant survey at end of </w:t>
            </w:r>
            <w:r w:rsidR="00A97876" w:rsidRPr="00B27273">
              <w:rPr>
                <w:rFonts w:ascii="Arial" w:hAnsi="Arial" w:cs="Arial"/>
                <w:sz w:val="18"/>
                <w:szCs w:val="18"/>
                <w:lang w:val="en-NZ"/>
              </w:rPr>
              <w:t>2</w:t>
            </w:r>
            <w:r w:rsidRPr="00B27273">
              <w:rPr>
                <w:rFonts w:ascii="Arial" w:hAnsi="Arial" w:cs="Arial"/>
                <w:sz w:val="18"/>
                <w:szCs w:val="18"/>
                <w:lang w:val="en-NZ"/>
              </w:rPr>
              <w:t xml:space="preserve"> years </w:t>
            </w:r>
          </w:p>
        </w:tc>
      </w:tr>
      <w:tr w:rsidR="00DD08BD" w:rsidRPr="00B27273" w:rsidTr="00B27273">
        <w:tc>
          <w:tcPr>
            <w:tcW w:w="2518" w:type="dxa"/>
            <w:vMerge/>
            <w:shd w:val="clear" w:color="auto" w:fill="auto"/>
          </w:tcPr>
          <w:p w:rsidR="00DD08BD" w:rsidRPr="00B27273" w:rsidRDefault="00DD08BD" w:rsidP="00DD08BD">
            <w:pPr>
              <w:pStyle w:val="TableText"/>
              <w:spacing w:before="60" w:after="60" w:line="240" w:lineRule="exact"/>
              <w:rPr>
                <w:rFonts w:ascii="Arial" w:hAnsi="Arial" w:cs="Arial"/>
                <w:sz w:val="18"/>
                <w:szCs w:val="18"/>
                <w:lang w:val="en-NZ"/>
              </w:rPr>
            </w:pPr>
          </w:p>
        </w:tc>
        <w:tc>
          <w:tcPr>
            <w:tcW w:w="3827"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 xml:space="preserve">Alumni engagement </w:t>
            </w:r>
          </w:p>
        </w:tc>
        <w:tc>
          <w:tcPr>
            <w:tcW w:w="3827"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Graduates continue to participate in alumni programme</w:t>
            </w:r>
          </w:p>
        </w:tc>
        <w:tc>
          <w:tcPr>
            <w:tcW w:w="3828" w:type="dxa"/>
            <w:shd w:val="clear" w:color="auto" w:fill="F2DBDB" w:themeFill="accent2" w:themeFillTint="33"/>
          </w:tcPr>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Programme records</w:t>
            </w:r>
          </w:p>
          <w:p w:rsidR="00DD08BD" w:rsidRPr="00B27273" w:rsidRDefault="001B2A70" w:rsidP="00DD08BD">
            <w:pPr>
              <w:pStyle w:val="TableText"/>
              <w:spacing w:before="60" w:after="60" w:line="240" w:lineRule="exact"/>
              <w:rPr>
                <w:rFonts w:ascii="Arial" w:hAnsi="Arial" w:cs="Arial"/>
                <w:sz w:val="18"/>
                <w:szCs w:val="18"/>
                <w:lang w:val="en-NZ"/>
              </w:rPr>
            </w:pPr>
            <w:r w:rsidRPr="00B27273">
              <w:rPr>
                <w:rFonts w:ascii="Arial" w:hAnsi="Arial" w:cs="Arial"/>
                <w:sz w:val="18"/>
                <w:szCs w:val="18"/>
                <w:lang w:val="en-NZ"/>
              </w:rPr>
              <w:t>Alumni surveys in 2015, 2016 (two cohorts)</w:t>
            </w:r>
          </w:p>
        </w:tc>
      </w:tr>
    </w:tbl>
    <w:p w:rsidR="00DD08BD" w:rsidRPr="00B27273" w:rsidRDefault="00DD08BD" w:rsidP="00DD08BD">
      <w:pPr>
        <w:pStyle w:val="TableText"/>
        <w:rPr>
          <w:lang w:val="en-NZ"/>
        </w:rPr>
      </w:pPr>
    </w:p>
    <w:p w:rsidR="00DD08BD" w:rsidRPr="00B27273" w:rsidRDefault="00DD08BD" w:rsidP="00DD08BD"/>
    <w:p w:rsidR="002F5ADE" w:rsidRPr="00B27273" w:rsidRDefault="002F5ADE">
      <w:pPr>
        <w:spacing w:after="0" w:line="240" w:lineRule="auto"/>
        <w:jc w:val="left"/>
      </w:pPr>
      <w:r w:rsidRPr="00B27273">
        <w:br w:type="page"/>
      </w:r>
    </w:p>
    <w:p w:rsidR="00DD0F0F" w:rsidRDefault="00DD0F0F">
      <w:pPr>
        <w:spacing w:after="0" w:line="240" w:lineRule="auto"/>
        <w:jc w:val="left"/>
        <w:sectPr w:rsidR="00DD0F0F" w:rsidSect="006821A1">
          <w:footerReference w:type="default" r:id="rId21"/>
          <w:pgSz w:w="16838" w:h="11906" w:orient="landscape" w:code="9"/>
          <w:pgMar w:top="1418" w:right="1814" w:bottom="1701" w:left="1588" w:header="567" w:footer="851" w:gutter="0"/>
          <w:paperSrc w:first="15" w:other="15"/>
          <w:cols w:space="720"/>
          <w:docGrid w:linePitch="286"/>
        </w:sectPr>
      </w:pPr>
    </w:p>
    <w:p w:rsidR="002F5ADE" w:rsidRPr="00B27273" w:rsidRDefault="002F5ADE">
      <w:pPr>
        <w:spacing w:after="0" w:line="240" w:lineRule="auto"/>
        <w:jc w:val="left"/>
      </w:pPr>
    </w:p>
    <w:p w:rsidR="007945D9" w:rsidRPr="009920C6" w:rsidRDefault="007945D9" w:rsidP="007945D9">
      <w:pPr>
        <w:pStyle w:val="AppendixH1"/>
      </w:pPr>
      <w:bookmarkStart w:id="97" w:name="_Toc444762905"/>
      <w:bookmarkStart w:id="98" w:name="_Toc475949675"/>
      <w:r w:rsidRPr="00B27273">
        <w:rPr>
          <w:i/>
        </w:rPr>
        <w:t>Me and My Class</w:t>
      </w:r>
      <w:r w:rsidRPr="00B27273">
        <w:t xml:space="preserve"> </w:t>
      </w:r>
      <w:bookmarkEnd w:id="97"/>
      <w:r w:rsidR="0062649C">
        <w:t>student survey</w:t>
      </w:r>
      <w:bookmarkEnd w:id="98"/>
    </w:p>
    <w:p w:rsidR="00871D3F" w:rsidRDefault="00073171" w:rsidP="007945D9">
      <w:r w:rsidRPr="009920C6">
        <w:t xml:space="preserve">In the first </w:t>
      </w:r>
      <w:r w:rsidR="00250BB2">
        <w:t>3</w:t>
      </w:r>
      <w:r w:rsidR="00250BB2" w:rsidRPr="009920C6">
        <w:t xml:space="preserve"> </w:t>
      </w:r>
      <w:r w:rsidRPr="009920C6">
        <w:t xml:space="preserve">years of the evaluation we administered the </w:t>
      </w:r>
      <w:r w:rsidRPr="009920C6">
        <w:rPr>
          <w:i/>
        </w:rPr>
        <w:t>Me and My Class</w:t>
      </w:r>
      <w:r w:rsidRPr="009920C6">
        <w:t xml:space="preserve"> survey once, but asked schools to </w:t>
      </w:r>
      <w:r w:rsidR="009920C6">
        <w:t>also survey</w:t>
      </w:r>
      <w:r w:rsidR="007A1D0C" w:rsidRPr="009920C6">
        <w:t xml:space="preserve"> a comparison class that was similar in composition</w:t>
      </w:r>
      <w:r w:rsidRPr="009920C6">
        <w:t>.</w:t>
      </w:r>
      <w:r>
        <w:t xml:space="preserve"> </w:t>
      </w:r>
      <w:r w:rsidR="002A4464">
        <w:t>In 2016 we agreed wi</w:t>
      </w:r>
      <w:r w:rsidR="00265B7C">
        <w:t>t</w:t>
      </w:r>
      <w:r w:rsidR="002A4464">
        <w:t xml:space="preserve">h Teach First NZ that we would administer the survey twice, we would not ask for a comparison class, and would therefore have time series rather than comparative data. The survey was administered in May and September 2016, in the second year of Cohort 15’s programme, with participants </w:t>
      </w:r>
      <w:r w:rsidR="009725EE">
        <w:t>choosing</w:t>
      </w:r>
      <w:r w:rsidR="002A4464">
        <w:t xml:space="preserve"> a Year 9 or Year 10 class. </w:t>
      </w:r>
      <w:r w:rsidR="00FA696C">
        <w:t xml:space="preserve">We cannot verify that the </w:t>
      </w:r>
      <w:r w:rsidR="00871D3F">
        <w:t xml:space="preserve">same students completed the survey at the different time points and so have not provided an analysis showing difference over time. </w:t>
      </w:r>
    </w:p>
    <w:p w:rsidR="007945D9" w:rsidRDefault="005832AF" w:rsidP="007945D9">
      <w:r>
        <w:t xml:space="preserve">We would caution against placing too much emphasis on the surveys. </w:t>
      </w:r>
      <w:r w:rsidR="004059CA">
        <w:t>We do not have data for all participants</w:t>
      </w:r>
      <w:r w:rsidR="00250BB2">
        <w:t>;</w:t>
      </w:r>
      <w:r w:rsidR="004059CA">
        <w:t xml:space="preserve"> it is the first time many students had attempted this survey and they have been exposed to different instructions and conditions, and the sample sizes are variable.</w:t>
      </w:r>
    </w:p>
    <w:p w:rsidR="0062649C" w:rsidRPr="0062649C" w:rsidRDefault="00FB4EA5" w:rsidP="007945D9">
      <w:r>
        <w:t>Table 17</w:t>
      </w:r>
      <w:r w:rsidR="0062649C">
        <w:t xml:space="preserve"> summarises the findings from </w:t>
      </w:r>
      <w:r w:rsidR="0062649C">
        <w:rPr>
          <w:i/>
        </w:rPr>
        <w:t>Me and My Class</w:t>
      </w:r>
      <w:r w:rsidR="0062649C">
        <w:t xml:space="preserve"> surveys across the </w:t>
      </w:r>
      <w:r w:rsidR="00250BB2">
        <w:t xml:space="preserve">4 </w:t>
      </w:r>
      <w:r w:rsidR="0062649C">
        <w:t>years of the evaluation.</w:t>
      </w:r>
    </w:p>
    <w:p w:rsidR="0010728C" w:rsidRDefault="0010728C" w:rsidP="0010728C">
      <w:pPr>
        <w:pStyle w:val="TableTitle"/>
        <w:sectPr w:rsidR="0010728C" w:rsidSect="0010728C">
          <w:footerReference w:type="default" r:id="rId22"/>
          <w:pgSz w:w="11906" w:h="16838" w:code="9"/>
          <w:pgMar w:top="1814" w:right="1814" w:bottom="1814" w:left="1814" w:header="142" w:footer="1134" w:gutter="0"/>
          <w:cols w:space="708"/>
          <w:docGrid w:linePitch="360"/>
        </w:sectPr>
      </w:pPr>
    </w:p>
    <w:p w:rsidR="009B0F0A" w:rsidRPr="006A1143" w:rsidRDefault="009B0F0A" w:rsidP="0010728C">
      <w:pPr>
        <w:pStyle w:val="TableTitle"/>
      </w:pPr>
      <w:bookmarkStart w:id="99" w:name="_Toc477459415"/>
      <w:r w:rsidRPr="00A5405E">
        <w:rPr>
          <w:i/>
        </w:rPr>
        <w:t>Me and My Class</w:t>
      </w:r>
      <w:r w:rsidRPr="00097E60">
        <w:t xml:space="preserve"> </w:t>
      </w:r>
      <w:r>
        <w:t>key findings</w:t>
      </w:r>
      <w:bookmarkEnd w:id="99"/>
      <w:r>
        <w:t xml:space="preserve"> </w:t>
      </w:r>
    </w:p>
    <w:tbl>
      <w:tblPr>
        <w:tblStyle w:val="TableGrid"/>
        <w:tblW w:w="14062" w:type="dxa"/>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6"/>
        <w:gridCol w:w="3047"/>
        <w:gridCol w:w="3048"/>
        <w:gridCol w:w="3048"/>
        <w:gridCol w:w="3473"/>
      </w:tblGrid>
      <w:tr w:rsidR="009B0F0A" w:rsidRPr="00963244" w:rsidTr="00714334">
        <w:tc>
          <w:tcPr>
            <w:tcW w:w="1446" w:type="dxa"/>
            <w:shd w:val="clear" w:color="auto" w:fill="D99594" w:themeFill="accent2" w:themeFillTint="99"/>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p>
        </w:tc>
        <w:tc>
          <w:tcPr>
            <w:tcW w:w="3047" w:type="dxa"/>
            <w:shd w:val="clear" w:color="auto" w:fill="D99594" w:themeFill="accent2" w:themeFillTint="99"/>
          </w:tcPr>
          <w:p w:rsidR="009B0F0A" w:rsidRPr="00DD0F0F" w:rsidRDefault="009B0F0A" w:rsidP="00287FF1">
            <w:pPr>
              <w:pStyle w:val="TableText"/>
              <w:spacing w:before="60" w:after="60" w:line="240" w:lineRule="exact"/>
              <w:rPr>
                <w:rFonts w:ascii="Arial Mäori" w:hAnsi="Arial Mäori"/>
                <w:b/>
                <w:color w:val="auto"/>
                <w:sz w:val="18"/>
                <w:szCs w:val="20"/>
                <w:lang w:val="en-NZ" w:eastAsia="en-US"/>
              </w:rPr>
            </w:pPr>
            <w:r w:rsidRPr="00DD0F0F">
              <w:rPr>
                <w:rFonts w:ascii="Arial Mäori" w:hAnsi="Arial Mäori"/>
                <w:b/>
                <w:color w:val="auto"/>
                <w:sz w:val="18"/>
                <w:szCs w:val="20"/>
                <w:lang w:val="en-NZ" w:eastAsia="en-US"/>
              </w:rPr>
              <w:t>2013</w:t>
            </w:r>
          </w:p>
        </w:tc>
        <w:tc>
          <w:tcPr>
            <w:tcW w:w="3048" w:type="dxa"/>
            <w:shd w:val="clear" w:color="auto" w:fill="D99594" w:themeFill="accent2" w:themeFillTint="99"/>
          </w:tcPr>
          <w:p w:rsidR="009B0F0A" w:rsidRPr="00DD0F0F" w:rsidRDefault="009B0F0A" w:rsidP="00287FF1">
            <w:pPr>
              <w:pStyle w:val="TableText"/>
              <w:spacing w:before="60" w:after="60" w:line="240" w:lineRule="exact"/>
              <w:rPr>
                <w:rFonts w:ascii="Arial Mäori" w:hAnsi="Arial Mäori"/>
                <w:b/>
                <w:color w:val="auto"/>
                <w:sz w:val="18"/>
                <w:szCs w:val="20"/>
                <w:lang w:val="en-NZ" w:eastAsia="en-US"/>
              </w:rPr>
            </w:pPr>
            <w:r w:rsidRPr="00DD0F0F">
              <w:rPr>
                <w:rFonts w:ascii="Arial Mäori" w:hAnsi="Arial Mäori"/>
                <w:b/>
                <w:color w:val="auto"/>
                <w:sz w:val="18"/>
                <w:szCs w:val="20"/>
                <w:lang w:val="en-NZ" w:eastAsia="en-US"/>
              </w:rPr>
              <w:t>2014</w:t>
            </w:r>
          </w:p>
        </w:tc>
        <w:tc>
          <w:tcPr>
            <w:tcW w:w="3048" w:type="dxa"/>
            <w:shd w:val="clear" w:color="auto" w:fill="D99594" w:themeFill="accent2" w:themeFillTint="99"/>
          </w:tcPr>
          <w:p w:rsidR="009B0F0A" w:rsidRPr="00DD0F0F" w:rsidRDefault="009B0F0A" w:rsidP="00287FF1">
            <w:pPr>
              <w:pStyle w:val="TableText"/>
              <w:spacing w:before="60" w:after="60" w:line="240" w:lineRule="exact"/>
              <w:rPr>
                <w:rFonts w:ascii="Arial Mäori" w:hAnsi="Arial Mäori"/>
                <w:b/>
                <w:color w:val="auto"/>
                <w:sz w:val="18"/>
                <w:szCs w:val="20"/>
                <w:lang w:val="en-NZ" w:eastAsia="en-US"/>
              </w:rPr>
            </w:pPr>
            <w:r w:rsidRPr="00DD0F0F">
              <w:rPr>
                <w:rFonts w:ascii="Arial Mäori" w:hAnsi="Arial Mäori"/>
                <w:b/>
                <w:color w:val="auto"/>
                <w:sz w:val="18"/>
                <w:szCs w:val="20"/>
                <w:lang w:val="en-NZ" w:eastAsia="en-US"/>
              </w:rPr>
              <w:t>2015</w:t>
            </w:r>
          </w:p>
        </w:tc>
        <w:tc>
          <w:tcPr>
            <w:tcW w:w="3473" w:type="dxa"/>
            <w:shd w:val="clear" w:color="auto" w:fill="D99594" w:themeFill="accent2" w:themeFillTint="99"/>
          </w:tcPr>
          <w:p w:rsidR="009B0F0A" w:rsidRPr="00DD0F0F" w:rsidRDefault="009B0F0A" w:rsidP="00287FF1">
            <w:pPr>
              <w:pStyle w:val="TableText"/>
              <w:spacing w:before="60" w:after="60" w:line="240" w:lineRule="exact"/>
              <w:rPr>
                <w:rFonts w:ascii="Arial Mäori" w:hAnsi="Arial Mäori"/>
                <w:b/>
                <w:color w:val="auto"/>
                <w:sz w:val="18"/>
                <w:szCs w:val="20"/>
                <w:lang w:val="en-NZ" w:eastAsia="en-US"/>
              </w:rPr>
            </w:pPr>
            <w:r w:rsidRPr="00DD0F0F">
              <w:rPr>
                <w:rFonts w:ascii="Arial Mäori" w:hAnsi="Arial Mäori"/>
                <w:b/>
                <w:color w:val="auto"/>
                <w:sz w:val="18"/>
                <w:szCs w:val="20"/>
                <w:lang w:val="en-NZ" w:eastAsia="en-US"/>
              </w:rPr>
              <w:t>2016</w:t>
            </w:r>
          </w:p>
        </w:tc>
      </w:tr>
      <w:tr w:rsidR="009B0F0A" w:rsidRPr="00963244" w:rsidTr="00714334">
        <w:tc>
          <w:tcPr>
            <w:tcW w:w="1446" w:type="dxa"/>
          </w:tcPr>
          <w:p w:rsidR="009B0F0A" w:rsidRPr="00DD0F0F" w:rsidRDefault="009B0F0A" w:rsidP="00287FF1">
            <w:pPr>
              <w:pStyle w:val="TableText"/>
              <w:spacing w:before="60" w:after="60" w:line="240" w:lineRule="exact"/>
              <w:rPr>
                <w:rFonts w:ascii="Arial Mäori" w:hAnsi="Arial Mäori"/>
                <w:b/>
                <w:color w:val="auto"/>
                <w:sz w:val="18"/>
                <w:szCs w:val="20"/>
                <w:lang w:val="en-NZ" w:eastAsia="en-US"/>
              </w:rPr>
            </w:pPr>
            <w:r w:rsidRPr="00DD0F0F">
              <w:rPr>
                <w:rFonts w:ascii="Arial Mäori" w:hAnsi="Arial Mäori"/>
                <w:b/>
                <w:color w:val="auto"/>
                <w:sz w:val="18"/>
                <w:szCs w:val="20"/>
                <w:lang w:val="en-NZ" w:eastAsia="en-US"/>
              </w:rPr>
              <w:t xml:space="preserve">Sample </w:t>
            </w:r>
          </w:p>
        </w:tc>
        <w:tc>
          <w:tcPr>
            <w:tcW w:w="3047" w:type="dxa"/>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Year 9</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13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107)</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Year 10</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13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101)</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p>
        </w:tc>
        <w:tc>
          <w:tcPr>
            <w:tcW w:w="3048" w:type="dxa"/>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Year 9</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13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49)</w:t>
            </w:r>
            <w:r>
              <w:rPr>
                <w:rFonts w:ascii="Arial Mäori" w:hAnsi="Arial Mäori"/>
                <w:color w:val="auto"/>
                <w:sz w:val="18"/>
                <w:szCs w:val="20"/>
                <w:lang w:val="en-NZ" w:eastAsia="en-US"/>
              </w:rPr>
              <w:t xml:space="preserve">; </w:t>
            </w:r>
            <w:r w:rsidR="00714334">
              <w:rPr>
                <w:rFonts w:ascii="Arial Mäori" w:hAnsi="Arial Mäori"/>
                <w:color w:val="auto"/>
                <w:sz w:val="18"/>
                <w:szCs w:val="20"/>
                <w:lang w:val="en-NZ" w:eastAsia="en-US"/>
              </w:rPr>
              <w:br/>
            </w:r>
            <w:r w:rsidRPr="00963244">
              <w:rPr>
                <w:rFonts w:ascii="Arial Mäori" w:hAnsi="Arial Mäori"/>
                <w:color w:val="auto"/>
                <w:sz w:val="18"/>
                <w:szCs w:val="20"/>
                <w:lang w:val="en-NZ" w:eastAsia="en-US"/>
              </w:rPr>
              <w:t>Cohort 14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142)</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Year 10</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13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128)</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14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167)</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p>
        </w:tc>
        <w:tc>
          <w:tcPr>
            <w:tcW w:w="3048" w:type="dxa"/>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Year 9</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14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71)</w:t>
            </w:r>
            <w:r>
              <w:rPr>
                <w:rFonts w:ascii="Arial Mäori" w:hAnsi="Arial Mäori"/>
                <w:color w:val="auto"/>
                <w:sz w:val="18"/>
                <w:szCs w:val="20"/>
                <w:lang w:val="en-NZ" w:eastAsia="en-US"/>
              </w:rPr>
              <w:t>;</w:t>
            </w:r>
            <w:r w:rsidR="00714334">
              <w:rPr>
                <w:rFonts w:ascii="Arial Mäori" w:hAnsi="Arial Mäori"/>
                <w:color w:val="auto"/>
                <w:sz w:val="18"/>
                <w:szCs w:val="20"/>
                <w:lang w:val="en-NZ" w:eastAsia="en-US"/>
              </w:rPr>
              <w:br/>
            </w:r>
            <w:r w:rsidRPr="00963244">
              <w:rPr>
                <w:rFonts w:ascii="Arial Mäori" w:hAnsi="Arial Mäori"/>
                <w:color w:val="auto"/>
                <w:sz w:val="18"/>
                <w:szCs w:val="20"/>
                <w:lang w:val="en-NZ" w:eastAsia="en-US"/>
              </w:rPr>
              <w:t>Cohort 15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170)</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Year 10</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14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37)</w:t>
            </w:r>
            <w:r>
              <w:rPr>
                <w:rFonts w:ascii="Arial Mäori" w:hAnsi="Arial Mäori"/>
                <w:color w:val="auto"/>
                <w:sz w:val="18"/>
                <w:szCs w:val="20"/>
                <w:lang w:val="en-NZ" w:eastAsia="en-US"/>
              </w:rPr>
              <w:t xml:space="preserve">; </w:t>
            </w:r>
            <w:r w:rsidR="00714334">
              <w:rPr>
                <w:rFonts w:ascii="Arial Mäori" w:hAnsi="Arial Mäori"/>
                <w:color w:val="auto"/>
                <w:sz w:val="18"/>
                <w:szCs w:val="20"/>
                <w:lang w:val="en-NZ" w:eastAsia="en-US"/>
              </w:rPr>
              <w:br/>
            </w:r>
            <w:r w:rsidRPr="00963244">
              <w:rPr>
                <w:rFonts w:ascii="Arial Mäori" w:hAnsi="Arial Mäori"/>
                <w:color w:val="auto"/>
                <w:sz w:val="18"/>
                <w:szCs w:val="20"/>
                <w:lang w:val="en-NZ" w:eastAsia="en-US"/>
              </w:rPr>
              <w:t>Cohort 15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205)</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p>
        </w:tc>
        <w:tc>
          <w:tcPr>
            <w:tcW w:w="3473" w:type="dxa"/>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 xml:space="preserve">Year 9 </w:t>
            </w:r>
            <w:r w:rsidR="00FA696C">
              <w:rPr>
                <w:rFonts w:ascii="Arial Mäori" w:hAnsi="Arial Mäori"/>
                <w:color w:val="auto"/>
                <w:sz w:val="18"/>
                <w:szCs w:val="20"/>
                <w:lang w:val="en-NZ" w:eastAsia="en-US"/>
              </w:rPr>
              <w:t>May</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15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227)</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 xml:space="preserve">Year 10 </w:t>
            </w:r>
            <w:r w:rsidR="008D7FFC">
              <w:rPr>
                <w:rFonts w:ascii="Arial Mäori" w:hAnsi="Arial Mäori"/>
                <w:color w:val="auto"/>
                <w:sz w:val="18"/>
                <w:szCs w:val="20"/>
                <w:lang w:val="en-NZ" w:eastAsia="en-US"/>
              </w:rPr>
              <w:t>May</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15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308)</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 xml:space="preserve">Year 9 </w:t>
            </w:r>
            <w:r w:rsidR="00FA696C">
              <w:rPr>
                <w:rFonts w:ascii="Arial Mäori" w:hAnsi="Arial Mäori"/>
                <w:color w:val="auto"/>
                <w:sz w:val="18"/>
                <w:szCs w:val="20"/>
                <w:lang w:val="en-NZ" w:eastAsia="en-US"/>
              </w:rPr>
              <w:t xml:space="preserve">September </w:t>
            </w:r>
            <w:r w:rsidRPr="00963244">
              <w:rPr>
                <w:rFonts w:ascii="Arial Mäori" w:hAnsi="Arial Mäori"/>
                <w:color w:val="auto"/>
                <w:sz w:val="18"/>
                <w:szCs w:val="20"/>
                <w:lang w:val="en-NZ" w:eastAsia="en-US"/>
              </w:rPr>
              <w:t>Cohort 15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 </w:t>
            </w:r>
            <w:r>
              <w:rPr>
                <w:rFonts w:ascii="Arial Mäori" w:hAnsi="Arial Mäori"/>
                <w:color w:val="auto"/>
                <w:sz w:val="18"/>
                <w:szCs w:val="20"/>
                <w:lang w:val="en-NZ" w:eastAsia="en-US"/>
              </w:rPr>
              <w:t>68)</w:t>
            </w:r>
          </w:p>
          <w:p w:rsidR="009B0F0A" w:rsidRPr="00963244" w:rsidRDefault="009B0F0A" w:rsidP="00871D3F">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 xml:space="preserve">Year 10 </w:t>
            </w:r>
            <w:r w:rsidR="00871D3F">
              <w:rPr>
                <w:rFonts w:ascii="Arial Mäori" w:hAnsi="Arial Mäori"/>
                <w:color w:val="auto"/>
                <w:sz w:val="18"/>
                <w:szCs w:val="20"/>
                <w:lang w:val="en-NZ" w:eastAsia="en-US"/>
              </w:rPr>
              <w:t>September</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Cohort 15 (</w:t>
            </w:r>
            <w:r w:rsidRPr="00A5405E">
              <w:rPr>
                <w:rFonts w:ascii="Arial Mäori" w:hAnsi="Arial Mäori"/>
                <w:i/>
                <w:color w:val="auto"/>
                <w:sz w:val="18"/>
                <w:szCs w:val="20"/>
                <w:lang w:val="en-NZ" w:eastAsia="en-US"/>
              </w:rPr>
              <w:t>n</w:t>
            </w:r>
            <w:r w:rsidRPr="00963244">
              <w:rPr>
                <w:rFonts w:ascii="Arial Mäori" w:hAnsi="Arial Mäori"/>
                <w:color w:val="auto"/>
                <w:sz w:val="18"/>
                <w:szCs w:val="20"/>
                <w:lang w:val="en-NZ" w:eastAsia="en-US"/>
              </w:rPr>
              <w:t xml:space="preserve"> </w:t>
            </w:r>
            <w:r>
              <w:rPr>
                <w:rFonts w:ascii="Arial Mäori" w:hAnsi="Arial Mäori"/>
                <w:color w:val="auto"/>
                <w:sz w:val="18"/>
                <w:szCs w:val="20"/>
                <w:lang w:val="en-NZ" w:eastAsia="en-US"/>
              </w:rPr>
              <w:t>=</w:t>
            </w:r>
            <w:r w:rsidR="00250BB2">
              <w:rPr>
                <w:rFonts w:ascii="Arial Mäori" w:hAnsi="Arial Mäori"/>
                <w:color w:val="auto"/>
                <w:sz w:val="18"/>
                <w:szCs w:val="20"/>
                <w:lang w:val="en-NZ" w:eastAsia="en-US"/>
              </w:rPr>
              <w:t xml:space="preserve"> </w:t>
            </w:r>
            <w:r>
              <w:rPr>
                <w:rFonts w:ascii="Arial Mäori" w:hAnsi="Arial Mäori"/>
                <w:color w:val="auto"/>
                <w:sz w:val="18"/>
                <w:szCs w:val="20"/>
                <w:lang w:val="en-NZ" w:eastAsia="en-US"/>
              </w:rPr>
              <w:t>177</w:t>
            </w:r>
            <w:r w:rsidRPr="00963244">
              <w:rPr>
                <w:rFonts w:ascii="Arial Mäori" w:hAnsi="Arial Mäori"/>
                <w:color w:val="auto"/>
                <w:sz w:val="18"/>
                <w:szCs w:val="20"/>
                <w:lang w:val="en-NZ" w:eastAsia="en-US"/>
              </w:rPr>
              <w:t>)</w:t>
            </w:r>
          </w:p>
        </w:tc>
      </w:tr>
      <w:tr w:rsidR="009B0F0A" w:rsidRPr="00963244" w:rsidTr="00714334">
        <w:tc>
          <w:tcPr>
            <w:tcW w:w="1446" w:type="dxa"/>
            <w:shd w:val="clear" w:color="auto" w:fill="F2DBDB" w:themeFill="accent2" w:themeFillTint="33"/>
          </w:tcPr>
          <w:p w:rsidR="009B0F0A" w:rsidRPr="00DD0F0F" w:rsidRDefault="009B0F0A" w:rsidP="00287FF1">
            <w:pPr>
              <w:pStyle w:val="TableText"/>
              <w:spacing w:before="60" w:after="60" w:line="240" w:lineRule="exact"/>
              <w:rPr>
                <w:rFonts w:ascii="Arial Mäori" w:hAnsi="Arial Mäori"/>
                <w:b/>
                <w:color w:val="auto"/>
                <w:sz w:val="18"/>
                <w:szCs w:val="20"/>
                <w:lang w:val="en-NZ" w:eastAsia="en-US"/>
              </w:rPr>
            </w:pPr>
            <w:r w:rsidRPr="00DD0F0F">
              <w:rPr>
                <w:rFonts w:ascii="Arial Mäori" w:hAnsi="Arial Mäori"/>
                <w:b/>
                <w:color w:val="auto"/>
                <w:sz w:val="18"/>
                <w:szCs w:val="20"/>
                <w:lang w:val="en-NZ" w:eastAsia="en-US"/>
              </w:rPr>
              <w:t xml:space="preserve">Reporting </w:t>
            </w:r>
          </w:p>
        </w:tc>
        <w:tc>
          <w:tcPr>
            <w:tcW w:w="3047" w:type="dxa"/>
            <w:shd w:val="clear" w:color="auto" w:fill="F2DBDB" w:themeFill="accent2" w:themeFillTint="33"/>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 xml:space="preserve">Against comparison classes </w:t>
            </w:r>
          </w:p>
        </w:tc>
        <w:tc>
          <w:tcPr>
            <w:tcW w:w="3048" w:type="dxa"/>
            <w:shd w:val="clear" w:color="auto" w:fill="F2DBDB" w:themeFill="accent2" w:themeFillTint="33"/>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Against comparison classes and reporting larger differences between cohorts</w:t>
            </w:r>
            <w:r w:rsidRPr="00097E60">
              <w:rPr>
                <w:rFonts w:ascii="Arial Mäori" w:hAnsi="Arial Mäori"/>
                <w:strike/>
                <w:color w:val="auto"/>
                <w:sz w:val="18"/>
                <w:szCs w:val="20"/>
                <w:lang w:val="en-NZ" w:eastAsia="en-US"/>
              </w:rPr>
              <w:t xml:space="preserve">  </w:t>
            </w:r>
          </w:p>
        </w:tc>
        <w:tc>
          <w:tcPr>
            <w:tcW w:w="3048" w:type="dxa"/>
            <w:shd w:val="clear" w:color="auto" w:fill="F2DBDB" w:themeFill="accent2" w:themeFillTint="33"/>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 xml:space="preserve">Against comparison classes and reporting larger differences between cohorts </w:t>
            </w:r>
          </w:p>
        </w:tc>
        <w:tc>
          <w:tcPr>
            <w:tcW w:w="3473" w:type="dxa"/>
            <w:shd w:val="clear" w:color="auto" w:fill="F2DBDB" w:themeFill="accent2" w:themeFillTint="33"/>
          </w:tcPr>
          <w:p w:rsidR="009B0F0A" w:rsidRPr="00963244" w:rsidRDefault="005832AF" w:rsidP="00E93AD5">
            <w:pPr>
              <w:pStyle w:val="TableText"/>
              <w:spacing w:before="60" w:after="60" w:line="240" w:lineRule="exact"/>
              <w:rPr>
                <w:rFonts w:ascii="Arial Mäori" w:hAnsi="Arial Mäori"/>
                <w:color w:val="auto"/>
                <w:sz w:val="18"/>
                <w:szCs w:val="20"/>
                <w:lang w:val="en-NZ" w:eastAsia="en-US"/>
              </w:rPr>
            </w:pPr>
            <w:r>
              <w:rPr>
                <w:rFonts w:ascii="Arial Mäori" w:hAnsi="Arial Mäori"/>
                <w:color w:val="auto"/>
                <w:sz w:val="18"/>
                <w:szCs w:val="20"/>
                <w:lang w:val="en-NZ" w:eastAsia="en-US"/>
              </w:rPr>
              <w:t>Data</w:t>
            </w:r>
            <w:r w:rsidR="00871D3F">
              <w:rPr>
                <w:rFonts w:ascii="Arial Mäori" w:hAnsi="Arial Mäori"/>
                <w:color w:val="auto"/>
                <w:sz w:val="18"/>
                <w:szCs w:val="20"/>
                <w:lang w:val="en-NZ" w:eastAsia="en-US"/>
              </w:rPr>
              <w:t xml:space="preserve"> </w:t>
            </w:r>
            <w:r w:rsidR="009B0F0A">
              <w:rPr>
                <w:rFonts w:ascii="Arial Mäori" w:hAnsi="Arial Mäori"/>
                <w:color w:val="auto"/>
                <w:sz w:val="18"/>
                <w:szCs w:val="20"/>
                <w:lang w:val="en-NZ" w:eastAsia="en-US"/>
              </w:rPr>
              <w:t>for participants’ classes only</w:t>
            </w:r>
            <w:r w:rsidR="00E93AD5">
              <w:rPr>
                <w:rFonts w:ascii="Arial Mäori" w:hAnsi="Arial Mäori"/>
                <w:color w:val="auto"/>
                <w:sz w:val="18"/>
                <w:szCs w:val="20"/>
                <w:lang w:val="en-NZ" w:eastAsia="en-US"/>
              </w:rPr>
              <w:t xml:space="preserve">, </w:t>
            </w:r>
            <w:r>
              <w:rPr>
                <w:rFonts w:ascii="Arial Mäori" w:hAnsi="Arial Mäori"/>
                <w:color w:val="auto"/>
                <w:sz w:val="18"/>
                <w:szCs w:val="20"/>
                <w:lang w:val="en-NZ" w:eastAsia="en-US"/>
              </w:rPr>
              <w:t>two times in the year</w:t>
            </w:r>
          </w:p>
        </w:tc>
      </w:tr>
      <w:tr w:rsidR="009B0F0A" w:rsidRPr="00963244" w:rsidTr="00714334">
        <w:tc>
          <w:tcPr>
            <w:tcW w:w="1446" w:type="dxa"/>
          </w:tcPr>
          <w:p w:rsidR="009B0F0A" w:rsidRPr="00DD0F0F" w:rsidRDefault="009B0F0A" w:rsidP="00287FF1">
            <w:pPr>
              <w:pStyle w:val="TableText"/>
              <w:spacing w:before="60" w:after="60" w:line="240" w:lineRule="exact"/>
              <w:rPr>
                <w:rFonts w:ascii="Arial Mäori" w:hAnsi="Arial Mäori"/>
                <w:b/>
                <w:color w:val="auto"/>
                <w:sz w:val="18"/>
                <w:szCs w:val="20"/>
                <w:lang w:val="en-NZ" w:eastAsia="en-US"/>
              </w:rPr>
            </w:pPr>
            <w:r w:rsidRPr="00DD0F0F">
              <w:rPr>
                <w:rFonts w:ascii="Arial Mäori" w:hAnsi="Arial Mäori"/>
                <w:b/>
                <w:color w:val="auto"/>
                <w:sz w:val="18"/>
                <w:szCs w:val="20"/>
                <w:lang w:val="en-NZ" w:eastAsia="en-US"/>
              </w:rPr>
              <w:t xml:space="preserve">Key findings </w:t>
            </w:r>
          </w:p>
        </w:tc>
        <w:tc>
          <w:tcPr>
            <w:tcW w:w="3047" w:type="dxa"/>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Pr>
                <w:rFonts w:ascii="Arial Mäori" w:hAnsi="Arial Mäori"/>
                <w:color w:val="auto"/>
                <w:sz w:val="18"/>
                <w:szCs w:val="20"/>
                <w:lang w:val="en-NZ" w:eastAsia="en-US"/>
              </w:rPr>
              <w:t>Students in participants’ Year 9 classes we</w:t>
            </w:r>
            <w:r w:rsidRPr="00963244">
              <w:rPr>
                <w:rFonts w:ascii="Arial Mäori" w:hAnsi="Arial Mäori"/>
                <w:color w:val="auto"/>
                <w:sz w:val="18"/>
                <w:szCs w:val="20"/>
                <w:lang w:val="en-NZ" w:eastAsia="en-US"/>
              </w:rPr>
              <w:t xml:space="preserve">re more engaged than </w:t>
            </w:r>
            <w:r>
              <w:rPr>
                <w:rFonts w:ascii="Arial Mäori" w:hAnsi="Arial Mäori"/>
                <w:color w:val="auto"/>
                <w:sz w:val="18"/>
                <w:szCs w:val="20"/>
                <w:lang w:val="en-NZ" w:eastAsia="en-US"/>
              </w:rPr>
              <w:t xml:space="preserve">students in </w:t>
            </w:r>
            <w:r w:rsidRPr="00963244">
              <w:rPr>
                <w:rFonts w:ascii="Arial Mäori" w:hAnsi="Arial Mäori"/>
                <w:color w:val="auto"/>
                <w:sz w:val="18"/>
                <w:szCs w:val="20"/>
                <w:lang w:val="en-NZ" w:eastAsia="en-US"/>
              </w:rPr>
              <w:t>comparison classes</w:t>
            </w:r>
            <w:r>
              <w:rPr>
                <w:rFonts w:ascii="Arial Mäori" w:hAnsi="Arial Mäori"/>
                <w:color w:val="auto"/>
                <w:sz w:val="18"/>
                <w:szCs w:val="20"/>
                <w:lang w:val="en-NZ" w:eastAsia="en-US"/>
              </w:rPr>
              <w:t xml:space="preserve">. </w:t>
            </w:r>
            <w:r w:rsidRPr="00963244">
              <w:rPr>
                <w:rFonts w:ascii="Arial Mäori" w:hAnsi="Arial Mäori"/>
                <w:color w:val="auto"/>
                <w:sz w:val="18"/>
                <w:szCs w:val="20"/>
                <w:lang w:val="en-NZ" w:eastAsia="en-US"/>
              </w:rPr>
              <w:t xml:space="preserve">In Year 10 the comparison </w:t>
            </w:r>
            <w:r w:rsidRPr="00CD7153">
              <w:rPr>
                <w:rFonts w:ascii="Arial Mäori" w:hAnsi="Arial Mäori"/>
                <w:color w:val="auto"/>
                <w:sz w:val="18"/>
                <w:szCs w:val="20"/>
                <w:lang w:val="en-NZ" w:eastAsia="en-US"/>
              </w:rPr>
              <w:t>students reported</w:t>
            </w:r>
            <w:r w:rsidRPr="00963244">
              <w:rPr>
                <w:rFonts w:ascii="Arial Mäori" w:hAnsi="Arial Mäori"/>
                <w:color w:val="auto"/>
                <w:sz w:val="18"/>
                <w:szCs w:val="20"/>
                <w:lang w:val="en-NZ" w:eastAsia="en-US"/>
              </w:rPr>
              <w:t xml:space="preserve"> higher levels of engagement than students in </w:t>
            </w:r>
            <w:r>
              <w:rPr>
                <w:rFonts w:ascii="Arial Mäori" w:hAnsi="Arial Mäori"/>
                <w:color w:val="auto"/>
                <w:sz w:val="18"/>
                <w:szCs w:val="20"/>
                <w:lang w:val="en-NZ" w:eastAsia="en-US"/>
              </w:rPr>
              <w:t>participants’ classes</w:t>
            </w:r>
            <w:r w:rsidRPr="00D65682">
              <w:rPr>
                <w:rFonts w:ascii="Arial Mäori" w:hAnsi="Arial Mäori"/>
                <w:color w:val="auto"/>
                <w:sz w:val="18"/>
                <w:szCs w:val="20"/>
                <w:lang w:val="en-NZ" w:eastAsia="en-US"/>
              </w:rPr>
              <w:t xml:space="preserve">. However, these differences were not statistically significant. </w:t>
            </w:r>
          </w:p>
        </w:tc>
        <w:tc>
          <w:tcPr>
            <w:tcW w:w="3048" w:type="dxa"/>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Participants’</w:t>
            </w:r>
            <w:r>
              <w:rPr>
                <w:rFonts w:ascii="Arial Mäori" w:hAnsi="Arial Mäori"/>
                <w:color w:val="auto"/>
                <w:sz w:val="18"/>
                <w:szCs w:val="20"/>
                <w:lang w:val="en-NZ" w:eastAsia="en-US"/>
              </w:rPr>
              <w:t xml:space="preserve"> and comparison Year 9 classes we</w:t>
            </w:r>
            <w:r w:rsidRPr="00963244">
              <w:rPr>
                <w:rFonts w:ascii="Arial Mäori" w:hAnsi="Arial Mäori"/>
                <w:color w:val="auto"/>
                <w:sz w:val="18"/>
                <w:szCs w:val="20"/>
                <w:lang w:val="en-NZ" w:eastAsia="en-US"/>
              </w:rPr>
              <w:t>re similarly engaged in their learning, although students in comparison classes report</w:t>
            </w:r>
            <w:r>
              <w:rPr>
                <w:rFonts w:ascii="Arial Mäori" w:hAnsi="Arial Mäori"/>
                <w:color w:val="auto"/>
                <w:sz w:val="18"/>
                <w:szCs w:val="20"/>
                <w:lang w:val="en-NZ" w:eastAsia="en-US"/>
              </w:rPr>
              <w:t>ed</w:t>
            </w:r>
            <w:r w:rsidRPr="00963244">
              <w:rPr>
                <w:rFonts w:ascii="Arial Mäori" w:hAnsi="Arial Mäori"/>
                <w:color w:val="auto"/>
                <w:sz w:val="18"/>
                <w:szCs w:val="20"/>
                <w:lang w:val="en-NZ" w:eastAsia="en-US"/>
              </w:rPr>
              <w:t xml:space="preserve"> higher levels of engagement and interest. </w:t>
            </w:r>
          </w:p>
          <w:p w:rsidR="009B0F0A" w:rsidRDefault="009B0F0A" w:rsidP="00287FF1">
            <w:pPr>
              <w:pStyle w:val="TableText"/>
              <w:spacing w:before="60" w:after="60" w:line="240" w:lineRule="exact"/>
              <w:rPr>
                <w:rFonts w:ascii="Arial Mäori" w:hAnsi="Arial Mäori"/>
                <w:color w:val="auto"/>
                <w:sz w:val="18"/>
                <w:szCs w:val="20"/>
                <w:lang w:val="en-NZ" w:eastAsia="en-US"/>
              </w:rPr>
            </w:pPr>
            <w:r>
              <w:rPr>
                <w:rFonts w:ascii="Arial Mäori" w:hAnsi="Arial Mäori"/>
                <w:color w:val="auto"/>
                <w:sz w:val="18"/>
                <w:szCs w:val="20"/>
                <w:lang w:val="en-NZ" w:eastAsia="en-US"/>
              </w:rPr>
              <w:t>Students in Year 10 participants’ classes we</w:t>
            </w:r>
            <w:r w:rsidRPr="00963244">
              <w:rPr>
                <w:rFonts w:ascii="Arial Mäori" w:hAnsi="Arial Mäori"/>
                <w:color w:val="auto"/>
                <w:sz w:val="18"/>
                <w:szCs w:val="20"/>
                <w:lang w:val="en-NZ" w:eastAsia="en-US"/>
              </w:rPr>
              <w:t xml:space="preserve">re more likely </w:t>
            </w:r>
            <w:r>
              <w:rPr>
                <w:rFonts w:ascii="Arial Mäori" w:hAnsi="Arial Mäori"/>
                <w:color w:val="auto"/>
                <w:sz w:val="18"/>
                <w:szCs w:val="20"/>
                <w:lang w:val="en-NZ" w:eastAsia="en-US"/>
              </w:rPr>
              <w:t xml:space="preserve">than comparison classes </w:t>
            </w:r>
            <w:r w:rsidRPr="00963244">
              <w:rPr>
                <w:rFonts w:ascii="Arial Mäori" w:hAnsi="Arial Mäori"/>
                <w:color w:val="auto"/>
                <w:sz w:val="18"/>
                <w:szCs w:val="20"/>
                <w:lang w:val="en-NZ" w:eastAsia="en-US"/>
              </w:rPr>
              <w:t xml:space="preserve">to report higher levels of engagement in learning. </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Pr>
                <w:rFonts w:ascii="Arial Mäori" w:hAnsi="Arial Mäori"/>
                <w:color w:val="auto"/>
                <w:sz w:val="18"/>
                <w:szCs w:val="20"/>
                <w:lang w:val="en-NZ" w:eastAsia="en-US"/>
              </w:rPr>
              <w:t>Students in p</w:t>
            </w:r>
            <w:r w:rsidRPr="00963244">
              <w:rPr>
                <w:rFonts w:ascii="Arial Mäori" w:hAnsi="Arial Mäori"/>
                <w:color w:val="auto"/>
                <w:sz w:val="18"/>
                <w:szCs w:val="20"/>
                <w:lang w:val="en-NZ" w:eastAsia="en-US"/>
              </w:rPr>
              <w:t>articipants’ Year 10 classes appear</w:t>
            </w:r>
            <w:r>
              <w:rPr>
                <w:rFonts w:ascii="Arial Mäori" w:hAnsi="Arial Mäori"/>
                <w:color w:val="auto"/>
                <w:sz w:val="18"/>
                <w:szCs w:val="20"/>
                <w:lang w:val="en-NZ" w:eastAsia="en-US"/>
              </w:rPr>
              <w:t>ed</w:t>
            </w:r>
            <w:r w:rsidRPr="00963244">
              <w:rPr>
                <w:rFonts w:ascii="Arial Mäori" w:hAnsi="Arial Mäori"/>
                <w:color w:val="auto"/>
                <w:sz w:val="18"/>
                <w:szCs w:val="20"/>
                <w:lang w:val="en-NZ" w:eastAsia="en-US"/>
              </w:rPr>
              <w:t xml:space="preserve"> more satisfied than Year 9—the opposite </w:t>
            </w:r>
            <w:r>
              <w:rPr>
                <w:rFonts w:ascii="Arial Mäori" w:hAnsi="Arial Mäori"/>
                <w:color w:val="auto"/>
                <w:sz w:val="18"/>
                <w:szCs w:val="20"/>
                <w:lang w:val="en-NZ" w:eastAsia="en-US"/>
              </w:rPr>
              <w:t>of</w:t>
            </w:r>
            <w:r w:rsidRPr="00963244">
              <w:rPr>
                <w:rFonts w:ascii="Arial Mäori" w:hAnsi="Arial Mäori"/>
                <w:color w:val="auto"/>
                <w:sz w:val="18"/>
                <w:szCs w:val="20"/>
                <w:lang w:val="en-NZ" w:eastAsia="en-US"/>
              </w:rPr>
              <w:t xml:space="preserve"> 2013. </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p>
        </w:tc>
        <w:tc>
          <w:tcPr>
            <w:tcW w:w="3048" w:type="dxa"/>
          </w:tcPr>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Pr>
                <w:rFonts w:ascii="Arial Mäori" w:hAnsi="Arial Mäori"/>
                <w:color w:val="auto"/>
                <w:sz w:val="18"/>
                <w:szCs w:val="20"/>
                <w:lang w:val="en-NZ" w:eastAsia="en-US"/>
              </w:rPr>
              <w:t xml:space="preserve">Students </w:t>
            </w:r>
            <w:r w:rsidRPr="00963244">
              <w:rPr>
                <w:rFonts w:ascii="Arial Mäori" w:hAnsi="Arial Mäori"/>
                <w:color w:val="auto"/>
                <w:sz w:val="18"/>
                <w:szCs w:val="20"/>
                <w:lang w:val="en-NZ" w:eastAsia="en-US"/>
              </w:rPr>
              <w:t xml:space="preserve">in participants’ classes were engaged in their learning and were not disadvantaged by being in participants’ classes, in the first or second year of participants’ teaching. </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sidRPr="00963244">
              <w:rPr>
                <w:rFonts w:ascii="Arial Mäori" w:hAnsi="Arial Mäori"/>
                <w:color w:val="auto"/>
                <w:sz w:val="18"/>
                <w:szCs w:val="20"/>
                <w:lang w:val="en-NZ" w:eastAsia="en-US"/>
              </w:rPr>
              <w:t>The majority of stu</w:t>
            </w:r>
            <w:r>
              <w:rPr>
                <w:rFonts w:ascii="Arial Mäori" w:hAnsi="Arial Mäori"/>
                <w:color w:val="auto"/>
                <w:sz w:val="18"/>
                <w:szCs w:val="20"/>
                <w:lang w:val="en-NZ" w:eastAsia="en-US"/>
              </w:rPr>
              <w:t>dents in participants’ classes we</w:t>
            </w:r>
            <w:r w:rsidRPr="00963244">
              <w:rPr>
                <w:rFonts w:ascii="Arial Mäori" w:hAnsi="Arial Mäori"/>
                <w:color w:val="auto"/>
                <w:sz w:val="18"/>
                <w:szCs w:val="20"/>
                <w:lang w:val="en-NZ" w:eastAsia="en-US"/>
              </w:rPr>
              <w:t>re enjoying rich learn</w:t>
            </w:r>
            <w:r>
              <w:rPr>
                <w:rFonts w:ascii="Arial Mäori" w:hAnsi="Arial Mäori"/>
                <w:color w:val="auto"/>
                <w:sz w:val="18"/>
                <w:szCs w:val="20"/>
                <w:lang w:val="en-NZ" w:eastAsia="en-US"/>
              </w:rPr>
              <w:t>ing experiences. Overall there wa</w:t>
            </w:r>
            <w:r w:rsidRPr="00963244">
              <w:rPr>
                <w:rFonts w:ascii="Arial Mäori" w:hAnsi="Arial Mäori"/>
                <w:color w:val="auto"/>
                <w:sz w:val="18"/>
                <w:szCs w:val="20"/>
                <w:lang w:val="en-NZ" w:eastAsia="en-US"/>
              </w:rPr>
              <w:t>s no statistically significant difference in responses between Cohort 14 and Cohort 15 classes.</w:t>
            </w:r>
          </w:p>
        </w:tc>
        <w:tc>
          <w:tcPr>
            <w:tcW w:w="3473" w:type="dxa"/>
          </w:tcPr>
          <w:p w:rsidR="009B0F0A" w:rsidRDefault="009B0F0A" w:rsidP="00287FF1">
            <w:pPr>
              <w:pStyle w:val="TableText"/>
              <w:spacing w:before="60" w:after="60" w:line="240" w:lineRule="exact"/>
              <w:rPr>
                <w:rFonts w:ascii="Arial Mäori" w:hAnsi="Arial Mäori"/>
                <w:color w:val="auto"/>
                <w:sz w:val="18"/>
                <w:szCs w:val="20"/>
                <w:lang w:val="en-NZ" w:eastAsia="en-US"/>
              </w:rPr>
            </w:pPr>
            <w:r>
              <w:rPr>
                <w:rFonts w:ascii="Arial Mäori" w:hAnsi="Arial Mäori"/>
                <w:color w:val="auto"/>
                <w:sz w:val="18"/>
                <w:szCs w:val="20"/>
                <w:lang w:val="en-NZ" w:eastAsia="en-US"/>
              </w:rPr>
              <w:t xml:space="preserve">Year 9 and </w:t>
            </w:r>
            <w:r w:rsidR="00250BB2">
              <w:rPr>
                <w:rFonts w:ascii="Arial Mäori" w:hAnsi="Arial Mäori"/>
                <w:color w:val="auto"/>
                <w:sz w:val="18"/>
                <w:szCs w:val="20"/>
                <w:lang w:val="en-NZ" w:eastAsia="en-US"/>
              </w:rPr>
              <w:t xml:space="preserve">Year </w:t>
            </w:r>
            <w:r>
              <w:rPr>
                <w:rFonts w:ascii="Arial Mäori" w:hAnsi="Arial Mäori"/>
                <w:color w:val="auto"/>
                <w:sz w:val="18"/>
                <w:szCs w:val="20"/>
                <w:lang w:val="en-NZ" w:eastAsia="en-US"/>
              </w:rPr>
              <w:t xml:space="preserve">10 data showed a decline in engagement in learning </w:t>
            </w:r>
            <w:r w:rsidR="004059CA">
              <w:rPr>
                <w:rFonts w:ascii="Arial Mäori" w:hAnsi="Arial Mäori"/>
                <w:color w:val="auto"/>
                <w:sz w:val="18"/>
                <w:szCs w:val="20"/>
                <w:lang w:val="en-NZ" w:eastAsia="en-US"/>
              </w:rPr>
              <w:t>later in the year.</w:t>
            </w:r>
            <w:r w:rsidR="00AD50FC">
              <w:rPr>
                <w:rFonts w:ascii="Arial Mäori" w:hAnsi="Arial Mäori"/>
                <w:color w:val="auto"/>
                <w:sz w:val="18"/>
                <w:szCs w:val="20"/>
                <w:lang w:val="en-NZ" w:eastAsia="en-US"/>
              </w:rPr>
              <w:t xml:space="preserve"> </w:t>
            </w:r>
            <w:r>
              <w:rPr>
                <w:rFonts w:ascii="Arial Mäori" w:hAnsi="Arial Mäori"/>
                <w:color w:val="auto"/>
                <w:sz w:val="18"/>
                <w:szCs w:val="20"/>
                <w:lang w:val="en-NZ" w:eastAsia="en-US"/>
              </w:rPr>
              <w:t>This is likely to be partly explained by the smaller sample</w:t>
            </w:r>
            <w:r w:rsidR="008D7FFC">
              <w:rPr>
                <w:rFonts w:ascii="Arial Mäori" w:hAnsi="Arial Mäori"/>
                <w:color w:val="auto"/>
                <w:sz w:val="18"/>
                <w:szCs w:val="20"/>
                <w:lang w:val="en-NZ" w:eastAsia="en-US"/>
              </w:rPr>
              <w:t xml:space="preserve"> in September</w:t>
            </w:r>
            <w:r>
              <w:rPr>
                <w:rFonts w:ascii="Arial Mäori" w:hAnsi="Arial Mäori"/>
                <w:color w:val="auto"/>
                <w:sz w:val="18"/>
                <w:szCs w:val="20"/>
                <w:lang w:val="en-NZ" w:eastAsia="en-US"/>
              </w:rPr>
              <w:t xml:space="preserve">. In a very few items, students indicated they were having richer learning experiences </w:t>
            </w:r>
            <w:r w:rsidR="008D7FFC">
              <w:rPr>
                <w:rFonts w:ascii="Arial Mäori" w:hAnsi="Arial Mäori"/>
                <w:color w:val="auto"/>
                <w:sz w:val="18"/>
                <w:szCs w:val="20"/>
                <w:lang w:val="en-NZ" w:eastAsia="en-US"/>
              </w:rPr>
              <w:t>in September</w:t>
            </w:r>
            <w:r>
              <w:rPr>
                <w:rFonts w:ascii="Arial Mäori" w:hAnsi="Arial Mäori"/>
                <w:color w:val="auto"/>
                <w:sz w:val="18"/>
                <w:szCs w:val="20"/>
                <w:lang w:val="en-NZ" w:eastAsia="en-US"/>
              </w:rPr>
              <w:t xml:space="preserve"> and to be more engaged in their learning. </w:t>
            </w:r>
          </w:p>
          <w:p w:rsidR="009B0F0A" w:rsidRPr="00963244" w:rsidRDefault="009B0F0A" w:rsidP="00287FF1">
            <w:pPr>
              <w:pStyle w:val="TableText"/>
              <w:spacing w:before="60" w:after="60" w:line="240" w:lineRule="exact"/>
              <w:rPr>
                <w:rFonts w:ascii="Arial Mäori" w:hAnsi="Arial Mäori"/>
                <w:color w:val="auto"/>
                <w:sz w:val="18"/>
                <w:szCs w:val="20"/>
                <w:lang w:val="en-NZ" w:eastAsia="en-US"/>
              </w:rPr>
            </w:pPr>
            <w:r>
              <w:rPr>
                <w:rFonts w:ascii="Arial Mäori" w:hAnsi="Arial Mäori"/>
                <w:color w:val="auto"/>
                <w:sz w:val="18"/>
                <w:szCs w:val="20"/>
                <w:lang w:val="en-NZ" w:eastAsia="en-US"/>
              </w:rPr>
              <w:t xml:space="preserve">Year 10 students were more positive than Year 9 students and appeared to be more engaged later in the year.  </w:t>
            </w:r>
          </w:p>
        </w:tc>
      </w:tr>
      <w:bookmarkEnd w:id="91"/>
    </w:tbl>
    <w:p w:rsidR="008D7FFC" w:rsidRDefault="008D7FFC" w:rsidP="008D7FFC"/>
    <w:p w:rsidR="008D7FFC" w:rsidRPr="008D7FFC" w:rsidRDefault="008D7FFC" w:rsidP="008D7FFC"/>
    <w:p w:rsidR="002C3AB9" w:rsidRDefault="002C3AB9" w:rsidP="002707E5">
      <w:pPr>
        <w:pStyle w:val="AppendixH1"/>
        <w:spacing w:after="120"/>
        <w:sectPr w:rsidR="002C3AB9" w:rsidSect="0010728C">
          <w:footerReference w:type="default" r:id="rId23"/>
          <w:pgSz w:w="16838" w:h="11906" w:orient="landscape" w:code="9"/>
          <w:pgMar w:top="1814" w:right="1814" w:bottom="1814" w:left="1814" w:header="142" w:footer="1134" w:gutter="0"/>
          <w:cols w:space="708"/>
          <w:docGrid w:linePitch="360"/>
        </w:sectPr>
      </w:pPr>
    </w:p>
    <w:p w:rsidR="00DD08BD" w:rsidRPr="00B27273" w:rsidRDefault="00514317" w:rsidP="002707E5">
      <w:pPr>
        <w:pStyle w:val="AppendixH1"/>
        <w:spacing w:after="120"/>
      </w:pPr>
      <w:bookmarkStart w:id="100" w:name="_Toc475949676"/>
      <w:r>
        <w:t>Cohort 15</w:t>
      </w:r>
      <w:r w:rsidR="001B2A70" w:rsidRPr="00B27273">
        <w:t xml:space="preserve"> survey questions</w:t>
      </w:r>
      <w:bookmarkEnd w:id="100"/>
      <w:r w:rsidR="002E71AE" w:rsidRPr="00B27273">
        <w:t xml:space="preserve"> </w:t>
      </w:r>
    </w:p>
    <w:p w:rsidR="007C454D" w:rsidRDefault="007C454D" w:rsidP="00E33D9D">
      <w:pPr>
        <w:pStyle w:val="AppendixH2"/>
      </w:pPr>
      <w:bookmarkStart w:id="101" w:name="_Toc440721965"/>
      <w:bookmarkStart w:id="102" w:name="_Toc464973974"/>
      <w:bookmarkStart w:id="103" w:name="_Toc465239109"/>
      <w:bookmarkStart w:id="104" w:name="_Toc465937418"/>
      <w:bookmarkStart w:id="105" w:name="_Toc475949677"/>
      <w:r w:rsidRPr="00B27273">
        <w:t>Participants</w:t>
      </w:r>
      <w:r w:rsidR="00DB4855" w:rsidRPr="00B27273">
        <w:t xml:space="preserve">: </w:t>
      </w:r>
      <w:r w:rsidR="00FC7E2B">
        <w:t>S</w:t>
      </w:r>
      <w:r w:rsidR="00514317">
        <w:t>urvey questions phase 4 (Cohort 15</w:t>
      </w:r>
      <w:r w:rsidRPr="00B27273">
        <w:t>)</w:t>
      </w:r>
      <w:bookmarkEnd w:id="101"/>
      <w:bookmarkEnd w:id="102"/>
      <w:bookmarkEnd w:id="103"/>
      <w:bookmarkEnd w:id="104"/>
      <w:bookmarkEnd w:id="105"/>
    </w:p>
    <w:p w:rsidR="002C3AB9" w:rsidRPr="00B27273" w:rsidRDefault="002C3AB9" w:rsidP="009E7B96">
      <w:pPr>
        <w:spacing w:line="240" w:lineRule="auto"/>
      </w:pPr>
      <w:r>
        <w:rPr>
          <w:noProof/>
          <w:lang w:eastAsia="en-NZ"/>
        </w:rPr>
        <w:drawing>
          <wp:inline distT="0" distB="0" distL="0" distR="0">
            <wp:extent cx="5330176" cy="7772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0176" cy="7772400"/>
                    </a:xfrm>
                    <a:prstGeom prst="rect">
                      <a:avLst/>
                    </a:prstGeom>
                  </pic:spPr>
                </pic:pic>
              </a:graphicData>
            </a:graphic>
          </wp:inline>
        </w:drawing>
      </w:r>
    </w:p>
    <w:p w:rsidR="002C3AB9" w:rsidRDefault="002C3AB9">
      <w:pPr>
        <w:spacing w:after="0" w:line="240" w:lineRule="auto"/>
        <w:jc w:val="left"/>
      </w:pPr>
      <w:bookmarkStart w:id="106" w:name="_Toc440721966"/>
      <w:bookmarkStart w:id="107" w:name="_Toc464973975"/>
      <w:bookmarkStart w:id="108" w:name="_Toc465239110"/>
      <w:bookmarkStart w:id="109" w:name="_Toc465937419"/>
      <w:r>
        <w:br w:type="page"/>
      </w:r>
    </w:p>
    <w:p w:rsidR="002C3AB9" w:rsidRDefault="002C3AB9">
      <w:pPr>
        <w:spacing w:after="0" w:line="240" w:lineRule="auto"/>
        <w:jc w:val="left"/>
      </w:pPr>
      <w:r>
        <w:rPr>
          <w:noProof/>
          <w:lang w:eastAsia="en-NZ"/>
        </w:rPr>
        <w:drawing>
          <wp:inline distT="0" distB="0" distL="0" distR="0">
            <wp:extent cx="5965199" cy="872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63758" cy="8722793"/>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5922356" cy="8724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29780" cy="8735837"/>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5879816" cy="86677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78396" cy="8665656"/>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5904113" cy="86106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10328" cy="8619664"/>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6094144" cy="89344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92672" cy="8932292"/>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6011520" cy="8839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10068" cy="8837065"/>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5954659" cy="87820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53957" cy="8781015"/>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5921973" cy="87249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20543" cy="8722793"/>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5880185" cy="8667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78765" cy="8665656"/>
                    </a:xfrm>
                    <a:prstGeom prst="rect">
                      <a:avLst/>
                    </a:prstGeom>
                  </pic:spPr>
                </pic:pic>
              </a:graphicData>
            </a:graphic>
          </wp:inline>
        </w:drawing>
      </w:r>
      <w:r>
        <w:br w:type="page"/>
      </w:r>
    </w:p>
    <w:p w:rsidR="002C3AB9" w:rsidRDefault="002C3AB9">
      <w:pPr>
        <w:spacing w:after="0" w:line="240" w:lineRule="auto"/>
        <w:jc w:val="left"/>
      </w:pPr>
      <w:r>
        <w:rPr>
          <w:noProof/>
          <w:lang w:eastAsia="en-NZ"/>
        </w:rPr>
        <w:drawing>
          <wp:inline distT="0" distB="0" distL="0" distR="0">
            <wp:extent cx="5782174" cy="855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84760" cy="8557275"/>
                    </a:xfrm>
                    <a:prstGeom prst="rect">
                      <a:avLst/>
                    </a:prstGeom>
                  </pic:spPr>
                </pic:pic>
              </a:graphicData>
            </a:graphic>
          </wp:inline>
        </w:drawing>
      </w:r>
      <w:r>
        <w:br w:type="page"/>
      </w:r>
    </w:p>
    <w:p w:rsidR="00714334" w:rsidRDefault="00714334">
      <w:pPr>
        <w:spacing w:after="0" w:line="240" w:lineRule="auto"/>
        <w:jc w:val="left"/>
        <w:rPr>
          <w:rFonts w:ascii="Arial" w:hAnsi="Arial"/>
          <w:b/>
          <w:bCs/>
          <w:color w:val="000000"/>
          <w:sz w:val="28"/>
          <w:szCs w:val="36"/>
        </w:rPr>
      </w:pPr>
      <w:r>
        <w:br w:type="page"/>
      </w:r>
    </w:p>
    <w:p w:rsidR="007C454D" w:rsidRDefault="007C454D" w:rsidP="00E33D9D">
      <w:pPr>
        <w:pStyle w:val="AppendixH2"/>
      </w:pPr>
      <w:bookmarkStart w:id="110" w:name="_Toc475949678"/>
      <w:r w:rsidRPr="00B27273">
        <w:t>Host school mentors</w:t>
      </w:r>
      <w:r w:rsidR="00DB4855" w:rsidRPr="00B27273">
        <w:t xml:space="preserve">: </w:t>
      </w:r>
      <w:r w:rsidR="00FC7E2B">
        <w:t>S</w:t>
      </w:r>
      <w:r w:rsidR="00FC7E2B" w:rsidRPr="00B27273">
        <w:t xml:space="preserve">urvey </w:t>
      </w:r>
      <w:r w:rsidR="00514317">
        <w:t>questions phase 4 (Cohort 15</w:t>
      </w:r>
      <w:r w:rsidRPr="00B27273">
        <w:t>)</w:t>
      </w:r>
      <w:bookmarkEnd w:id="106"/>
      <w:bookmarkEnd w:id="107"/>
      <w:bookmarkEnd w:id="108"/>
      <w:bookmarkEnd w:id="109"/>
      <w:bookmarkEnd w:id="110"/>
      <w:r w:rsidRPr="00B27273">
        <w:t xml:space="preserve"> </w:t>
      </w:r>
    </w:p>
    <w:p w:rsidR="00577593" w:rsidRPr="00B27273" w:rsidRDefault="00577593" w:rsidP="00577593">
      <w:pPr>
        <w:spacing w:line="240" w:lineRule="auto"/>
      </w:pPr>
      <w:r>
        <w:rPr>
          <w:noProof/>
          <w:lang w:eastAsia="en-NZ"/>
        </w:rPr>
        <w:drawing>
          <wp:inline distT="0" distB="0" distL="0" distR="0">
            <wp:extent cx="5467350" cy="790263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66029" cy="7900722"/>
                    </a:xfrm>
                    <a:prstGeom prst="rect">
                      <a:avLst/>
                    </a:prstGeom>
                  </pic:spPr>
                </pic:pic>
              </a:graphicData>
            </a:graphic>
          </wp:inline>
        </w:drawing>
      </w:r>
    </w:p>
    <w:p w:rsidR="00577593" w:rsidRDefault="00577593">
      <w:pPr>
        <w:spacing w:after="0" w:line="240" w:lineRule="auto"/>
        <w:jc w:val="left"/>
        <w:rPr>
          <w:rFonts w:ascii="Arial" w:hAnsi="Arial"/>
          <w:b/>
          <w:bCs/>
          <w:color w:val="000000"/>
          <w:sz w:val="28"/>
          <w:szCs w:val="36"/>
        </w:rPr>
      </w:pPr>
      <w:bookmarkStart w:id="111" w:name="_Toc440721967"/>
      <w:bookmarkStart w:id="112" w:name="_Toc464973976"/>
      <w:bookmarkStart w:id="113" w:name="_Toc465239111"/>
      <w:bookmarkStart w:id="114" w:name="_Toc465937420"/>
      <w:r>
        <w:br w:type="page"/>
      </w:r>
    </w:p>
    <w:p w:rsidR="00577593" w:rsidRDefault="00577593">
      <w:pPr>
        <w:spacing w:after="0" w:line="240" w:lineRule="auto"/>
        <w:jc w:val="left"/>
        <w:rPr>
          <w:rFonts w:ascii="Arial" w:hAnsi="Arial"/>
          <w:b/>
          <w:bCs/>
          <w:color w:val="000000"/>
          <w:sz w:val="28"/>
          <w:szCs w:val="36"/>
        </w:rPr>
      </w:pPr>
      <w:r>
        <w:rPr>
          <w:noProof/>
          <w:lang w:eastAsia="en-NZ"/>
        </w:rPr>
        <w:drawing>
          <wp:inline distT="0" distB="0" distL="0" distR="0">
            <wp:extent cx="5920819" cy="85534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19389" cy="8551384"/>
                    </a:xfrm>
                    <a:prstGeom prst="rect">
                      <a:avLst/>
                    </a:prstGeom>
                  </pic:spPr>
                </pic:pic>
              </a:graphicData>
            </a:graphic>
          </wp:inline>
        </w:drawing>
      </w:r>
      <w:r>
        <w:br w:type="page"/>
      </w:r>
    </w:p>
    <w:p w:rsidR="00577593" w:rsidRDefault="00577593">
      <w:pPr>
        <w:spacing w:after="0" w:line="240" w:lineRule="auto"/>
        <w:jc w:val="left"/>
        <w:rPr>
          <w:rFonts w:ascii="Arial" w:hAnsi="Arial"/>
          <w:b/>
          <w:bCs/>
          <w:color w:val="000000"/>
          <w:sz w:val="28"/>
          <w:szCs w:val="36"/>
        </w:rPr>
      </w:pPr>
      <w:r>
        <w:rPr>
          <w:noProof/>
          <w:lang w:eastAsia="en-NZ"/>
        </w:rPr>
        <w:drawing>
          <wp:inline distT="0" distB="0" distL="0" distR="0">
            <wp:extent cx="5860493" cy="86487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63549" cy="8653210"/>
                    </a:xfrm>
                    <a:prstGeom prst="rect">
                      <a:avLst/>
                    </a:prstGeom>
                  </pic:spPr>
                </pic:pic>
              </a:graphicData>
            </a:graphic>
          </wp:inline>
        </w:drawing>
      </w:r>
      <w:r>
        <w:br w:type="page"/>
      </w:r>
    </w:p>
    <w:p w:rsidR="00577593" w:rsidRDefault="00577593">
      <w:pPr>
        <w:spacing w:after="0" w:line="240" w:lineRule="auto"/>
        <w:jc w:val="left"/>
        <w:rPr>
          <w:rFonts w:ascii="Arial" w:hAnsi="Arial"/>
          <w:b/>
          <w:bCs/>
          <w:color w:val="000000"/>
          <w:sz w:val="28"/>
          <w:szCs w:val="36"/>
        </w:rPr>
      </w:pPr>
      <w:r>
        <w:rPr>
          <w:noProof/>
          <w:lang w:eastAsia="en-NZ"/>
        </w:rPr>
        <w:drawing>
          <wp:inline distT="0" distB="0" distL="0" distR="0">
            <wp:extent cx="5810435" cy="853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14631" cy="8540562"/>
                    </a:xfrm>
                    <a:prstGeom prst="rect">
                      <a:avLst/>
                    </a:prstGeom>
                  </pic:spPr>
                </pic:pic>
              </a:graphicData>
            </a:graphic>
          </wp:inline>
        </w:drawing>
      </w:r>
      <w:r>
        <w:br w:type="page"/>
      </w:r>
    </w:p>
    <w:p w:rsidR="00577593" w:rsidRDefault="00577593">
      <w:pPr>
        <w:spacing w:after="0" w:line="240" w:lineRule="auto"/>
        <w:jc w:val="left"/>
        <w:rPr>
          <w:rFonts w:ascii="Arial" w:hAnsi="Arial"/>
          <w:b/>
          <w:bCs/>
          <w:color w:val="000000"/>
          <w:sz w:val="28"/>
          <w:szCs w:val="36"/>
        </w:rPr>
      </w:pPr>
      <w:r>
        <w:rPr>
          <w:noProof/>
          <w:lang w:eastAsia="en-NZ"/>
        </w:rPr>
        <w:drawing>
          <wp:inline distT="0" distB="0" distL="0" distR="0">
            <wp:extent cx="5807125" cy="85344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4631" cy="8545431"/>
                    </a:xfrm>
                    <a:prstGeom prst="rect">
                      <a:avLst/>
                    </a:prstGeom>
                  </pic:spPr>
                </pic:pic>
              </a:graphicData>
            </a:graphic>
          </wp:inline>
        </w:drawing>
      </w:r>
      <w:r>
        <w:br w:type="page"/>
      </w:r>
    </w:p>
    <w:p w:rsidR="00577593" w:rsidRDefault="00577593">
      <w:pPr>
        <w:spacing w:after="0" w:line="240" w:lineRule="auto"/>
        <w:jc w:val="left"/>
      </w:pPr>
      <w:r>
        <w:rPr>
          <w:noProof/>
          <w:lang w:eastAsia="en-NZ"/>
        </w:rPr>
        <w:drawing>
          <wp:inline distT="0" distB="0" distL="0" distR="0">
            <wp:extent cx="5820807" cy="86106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23410" cy="8614451"/>
                    </a:xfrm>
                    <a:prstGeom prst="rect">
                      <a:avLst/>
                    </a:prstGeom>
                  </pic:spPr>
                </pic:pic>
              </a:graphicData>
            </a:graphic>
          </wp:inline>
        </w:drawing>
      </w:r>
      <w:r>
        <w:br w:type="page"/>
      </w:r>
    </w:p>
    <w:p w:rsidR="00577593" w:rsidRDefault="00577593">
      <w:pPr>
        <w:spacing w:after="0" w:line="240" w:lineRule="auto"/>
        <w:jc w:val="left"/>
      </w:pPr>
      <w:r>
        <w:rPr>
          <w:noProof/>
          <w:lang w:eastAsia="en-NZ"/>
        </w:rPr>
        <w:drawing>
          <wp:inline distT="0" distB="0" distL="0" distR="0">
            <wp:extent cx="5827167" cy="85534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27609" cy="8554099"/>
                    </a:xfrm>
                    <a:prstGeom prst="rect">
                      <a:avLst/>
                    </a:prstGeom>
                  </pic:spPr>
                </pic:pic>
              </a:graphicData>
            </a:graphic>
          </wp:inline>
        </w:drawing>
      </w:r>
      <w:r>
        <w:br w:type="page"/>
      </w:r>
    </w:p>
    <w:p w:rsidR="00577593" w:rsidRDefault="00577593">
      <w:pPr>
        <w:spacing w:after="0" w:line="240" w:lineRule="auto"/>
        <w:jc w:val="left"/>
      </w:pPr>
      <w:r>
        <w:rPr>
          <w:noProof/>
          <w:lang w:eastAsia="en-NZ"/>
        </w:rPr>
        <w:drawing>
          <wp:inline distT="0" distB="0" distL="0" distR="0">
            <wp:extent cx="5755007" cy="847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1467" cy="8486766"/>
                    </a:xfrm>
                    <a:prstGeom prst="rect">
                      <a:avLst/>
                    </a:prstGeom>
                  </pic:spPr>
                </pic:pic>
              </a:graphicData>
            </a:graphic>
          </wp:inline>
        </w:drawing>
      </w:r>
      <w:r>
        <w:br w:type="page"/>
      </w:r>
    </w:p>
    <w:p w:rsidR="00577593" w:rsidRDefault="00577593">
      <w:pPr>
        <w:spacing w:after="0" w:line="240" w:lineRule="auto"/>
        <w:jc w:val="left"/>
      </w:pPr>
      <w:r>
        <w:rPr>
          <w:noProof/>
          <w:lang w:eastAsia="en-NZ"/>
        </w:rPr>
        <w:drawing>
          <wp:inline distT="0" distB="0" distL="0" distR="0">
            <wp:extent cx="5703277" cy="840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09679" cy="8410480"/>
                    </a:xfrm>
                    <a:prstGeom prst="rect">
                      <a:avLst/>
                    </a:prstGeom>
                  </pic:spPr>
                </pic:pic>
              </a:graphicData>
            </a:graphic>
          </wp:inline>
        </w:drawing>
      </w:r>
      <w:r>
        <w:br w:type="page"/>
      </w:r>
    </w:p>
    <w:p w:rsidR="00577593" w:rsidRDefault="00577593">
      <w:pPr>
        <w:spacing w:after="0" w:line="240" w:lineRule="auto"/>
        <w:jc w:val="left"/>
      </w:pPr>
      <w:r>
        <w:rPr>
          <w:noProof/>
          <w:lang w:eastAsia="en-NZ"/>
        </w:rPr>
        <w:drawing>
          <wp:inline distT="0" distB="0" distL="0" distR="0">
            <wp:extent cx="5864241" cy="86487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63550" cy="8647680"/>
                    </a:xfrm>
                    <a:prstGeom prst="rect">
                      <a:avLst/>
                    </a:prstGeom>
                  </pic:spPr>
                </pic:pic>
              </a:graphicData>
            </a:graphic>
          </wp:inline>
        </w:drawing>
      </w:r>
      <w:r>
        <w:br w:type="page"/>
      </w:r>
    </w:p>
    <w:p w:rsidR="00577593" w:rsidRDefault="00577593">
      <w:pPr>
        <w:spacing w:after="0" w:line="240" w:lineRule="auto"/>
        <w:jc w:val="left"/>
      </w:pPr>
      <w:r>
        <w:rPr>
          <w:noProof/>
          <w:lang w:eastAsia="en-NZ"/>
        </w:rPr>
        <w:drawing>
          <wp:inline distT="0" distB="0" distL="0" distR="0">
            <wp:extent cx="5861848" cy="86296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65045" cy="8634356"/>
                    </a:xfrm>
                    <a:prstGeom prst="rect">
                      <a:avLst/>
                    </a:prstGeom>
                  </pic:spPr>
                </pic:pic>
              </a:graphicData>
            </a:graphic>
          </wp:inline>
        </w:drawing>
      </w:r>
      <w:r>
        <w:br w:type="page"/>
      </w:r>
    </w:p>
    <w:p w:rsidR="00714334" w:rsidRDefault="00714334">
      <w:pPr>
        <w:spacing w:after="0" w:line="240" w:lineRule="auto"/>
        <w:jc w:val="left"/>
        <w:rPr>
          <w:rFonts w:ascii="Arial" w:hAnsi="Arial"/>
          <w:b/>
          <w:bCs/>
          <w:color w:val="000000"/>
          <w:sz w:val="28"/>
          <w:szCs w:val="36"/>
        </w:rPr>
      </w:pPr>
      <w:r>
        <w:br w:type="page"/>
      </w:r>
    </w:p>
    <w:p w:rsidR="007C454D" w:rsidRPr="00B27273" w:rsidRDefault="007C454D" w:rsidP="00E33D9D">
      <w:pPr>
        <w:pStyle w:val="AppendixH2"/>
        <w:ind w:right="-568"/>
      </w:pPr>
      <w:bookmarkStart w:id="115" w:name="_Toc475949679"/>
      <w:r w:rsidRPr="00B27273">
        <w:t>Host school co-ordinators</w:t>
      </w:r>
      <w:r w:rsidR="00DB4855" w:rsidRPr="00B27273">
        <w:t xml:space="preserve">: </w:t>
      </w:r>
      <w:r w:rsidR="00FC7E2B">
        <w:t>S</w:t>
      </w:r>
      <w:r w:rsidRPr="00B27273">
        <w:t>urvey quest</w:t>
      </w:r>
      <w:r w:rsidR="00514317">
        <w:t>ions phase 4 (Cohort 15</w:t>
      </w:r>
      <w:r w:rsidRPr="00B27273">
        <w:t>)</w:t>
      </w:r>
      <w:bookmarkEnd w:id="111"/>
      <w:bookmarkEnd w:id="112"/>
      <w:bookmarkEnd w:id="113"/>
      <w:bookmarkEnd w:id="114"/>
      <w:bookmarkEnd w:id="115"/>
    </w:p>
    <w:p w:rsidR="00117308" w:rsidRPr="00B27273" w:rsidRDefault="003652D5">
      <w:pPr>
        <w:spacing w:after="0" w:line="240" w:lineRule="auto"/>
        <w:jc w:val="left"/>
        <w:rPr>
          <w:rFonts w:ascii="Arial" w:hAnsi="Arial"/>
          <w:color w:val="000000"/>
          <w:sz w:val="40"/>
          <w:szCs w:val="24"/>
        </w:rPr>
      </w:pPr>
      <w:r>
        <w:rPr>
          <w:noProof/>
          <w:lang w:eastAsia="en-NZ"/>
        </w:rPr>
        <w:drawing>
          <wp:inline distT="0" distB="0" distL="0" distR="0">
            <wp:extent cx="5630251" cy="82296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34792" cy="8236238"/>
                    </a:xfrm>
                    <a:prstGeom prst="rect">
                      <a:avLst/>
                    </a:prstGeom>
                  </pic:spPr>
                </pic:pic>
              </a:graphicData>
            </a:graphic>
          </wp:inline>
        </w:drawing>
      </w:r>
    </w:p>
    <w:p w:rsidR="003652D5" w:rsidRDefault="00514317">
      <w:pPr>
        <w:spacing w:after="0" w:line="240" w:lineRule="auto"/>
        <w:jc w:val="left"/>
      </w:pPr>
      <w:r>
        <w:br w:type="page"/>
      </w:r>
      <w:r w:rsidR="003652D5">
        <w:rPr>
          <w:noProof/>
          <w:lang w:eastAsia="en-NZ"/>
        </w:rPr>
        <w:drawing>
          <wp:inline distT="0" distB="0" distL="0" distR="0">
            <wp:extent cx="5867913" cy="859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68057" cy="8591761"/>
                    </a:xfrm>
                    <a:prstGeom prst="rect">
                      <a:avLst/>
                    </a:prstGeom>
                  </pic:spPr>
                </pic:pic>
              </a:graphicData>
            </a:graphic>
          </wp:inline>
        </w:drawing>
      </w:r>
      <w:r w:rsidR="003652D5">
        <w:br w:type="page"/>
      </w:r>
    </w:p>
    <w:p w:rsidR="003652D5" w:rsidRDefault="003652D5">
      <w:pPr>
        <w:spacing w:after="0" w:line="240" w:lineRule="auto"/>
        <w:jc w:val="left"/>
        <w:rPr>
          <w:rFonts w:ascii="Arial" w:hAnsi="Arial"/>
          <w:color w:val="000000"/>
          <w:sz w:val="40"/>
          <w:szCs w:val="24"/>
        </w:rPr>
      </w:pPr>
      <w:r>
        <w:rPr>
          <w:noProof/>
          <w:lang w:eastAsia="en-NZ"/>
        </w:rPr>
        <w:drawing>
          <wp:inline distT="0" distB="0" distL="0" distR="0">
            <wp:extent cx="5863576" cy="85915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68057" cy="8598115"/>
                    </a:xfrm>
                    <a:prstGeom prst="rect">
                      <a:avLst/>
                    </a:prstGeom>
                  </pic:spPr>
                </pic:pic>
              </a:graphicData>
            </a:graphic>
          </wp:inline>
        </w:drawing>
      </w:r>
      <w:r>
        <w:rPr>
          <w:rFonts w:ascii="Arial" w:hAnsi="Arial"/>
          <w:color w:val="000000"/>
          <w:sz w:val="40"/>
          <w:szCs w:val="24"/>
        </w:rPr>
        <w:br w:type="page"/>
      </w:r>
    </w:p>
    <w:p w:rsidR="003652D5" w:rsidRDefault="003652D5">
      <w:pPr>
        <w:spacing w:after="0" w:line="240" w:lineRule="auto"/>
        <w:jc w:val="left"/>
        <w:rPr>
          <w:rFonts w:ascii="Arial" w:hAnsi="Arial"/>
          <w:color w:val="000000"/>
          <w:sz w:val="40"/>
          <w:szCs w:val="24"/>
        </w:rPr>
      </w:pPr>
      <w:r>
        <w:rPr>
          <w:noProof/>
          <w:lang w:eastAsia="en-NZ"/>
        </w:rPr>
        <w:drawing>
          <wp:inline distT="0" distB="0" distL="0" distR="0">
            <wp:extent cx="5888392" cy="857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86970" cy="8570429"/>
                    </a:xfrm>
                    <a:prstGeom prst="rect">
                      <a:avLst/>
                    </a:prstGeom>
                  </pic:spPr>
                </pic:pic>
              </a:graphicData>
            </a:graphic>
          </wp:inline>
        </w:drawing>
      </w:r>
      <w:r>
        <w:rPr>
          <w:rFonts w:ascii="Arial" w:hAnsi="Arial"/>
          <w:color w:val="000000"/>
          <w:sz w:val="40"/>
          <w:szCs w:val="24"/>
        </w:rPr>
        <w:br w:type="page"/>
      </w:r>
    </w:p>
    <w:p w:rsidR="003652D5" w:rsidRDefault="003652D5">
      <w:pPr>
        <w:spacing w:after="0" w:line="240" w:lineRule="auto"/>
        <w:jc w:val="left"/>
        <w:rPr>
          <w:rFonts w:ascii="Arial" w:hAnsi="Arial"/>
          <w:color w:val="000000"/>
          <w:sz w:val="40"/>
          <w:szCs w:val="24"/>
        </w:rPr>
      </w:pPr>
      <w:r>
        <w:rPr>
          <w:noProof/>
          <w:lang w:eastAsia="en-NZ"/>
        </w:rPr>
        <w:drawing>
          <wp:inline distT="0" distB="0" distL="0" distR="0">
            <wp:extent cx="5779363" cy="853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86057" cy="8544286"/>
                    </a:xfrm>
                    <a:prstGeom prst="rect">
                      <a:avLst/>
                    </a:prstGeom>
                  </pic:spPr>
                </pic:pic>
              </a:graphicData>
            </a:graphic>
          </wp:inline>
        </w:drawing>
      </w:r>
      <w:r>
        <w:rPr>
          <w:rFonts w:ascii="Arial" w:hAnsi="Arial"/>
          <w:color w:val="000000"/>
          <w:sz w:val="40"/>
          <w:szCs w:val="24"/>
        </w:rPr>
        <w:br w:type="page"/>
      </w:r>
    </w:p>
    <w:p w:rsidR="003652D5" w:rsidRDefault="003652D5">
      <w:pPr>
        <w:spacing w:after="0" w:line="240" w:lineRule="auto"/>
        <w:jc w:val="left"/>
        <w:rPr>
          <w:rFonts w:ascii="Arial" w:hAnsi="Arial"/>
          <w:color w:val="000000"/>
          <w:sz w:val="40"/>
          <w:szCs w:val="24"/>
        </w:rPr>
      </w:pPr>
      <w:r>
        <w:rPr>
          <w:noProof/>
          <w:lang w:eastAsia="en-NZ"/>
        </w:rPr>
        <w:drawing>
          <wp:inline distT="0" distB="0" distL="0" distR="0">
            <wp:extent cx="5753100" cy="84646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52929" cy="8464435"/>
                    </a:xfrm>
                    <a:prstGeom prst="rect">
                      <a:avLst/>
                    </a:prstGeom>
                  </pic:spPr>
                </pic:pic>
              </a:graphicData>
            </a:graphic>
          </wp:inline>
        </w:drawing>
      </w:r>
      <w:r>
        <w:rPr>
          <w:rFonts w:ascii="Arial" w:hAnsi="Arial"/>
          <w:color w:val="000000"/>
          <w:sz w:val="40"/>
          <w:szCs w:val="24"/>
        </w:rPr>
        <w:br w:type="page"/>
      </w:r>
    </w:p>
    <w:p w:rsidR="003652D5" w:rsidRDefault="003652D5">
      <w:pPr>
        <w:spacing w:after="0" w:line="240" w:lineRule="auto"/>
        <w:jc w:val="left"/>
        <w:rPr>
          <w:rFonts w:ascii="Arial" w:hAnsi="Arial"/>
          <w:color w:val="000000"/>
          <w:sz w:val="40"/>
          <w:szCs w:val="24"/>
        </w:rPr>
      </w:pPr>
      <w:r>
        <w:rPr>
          <w:noProof/>
          <w:lang w:eastAsia="en-NZ"/>
        </w:rPr>
        <w:drawing>
          <wp:inline distT="0" distB="0" distL="0" distR="0">
            <wp:extent cx="5912127" cy="8724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15210" cy="8729450"/>
                    </a:xfrm>
                    <a:prstGeom prst="rect">
                      <a:avLst/>
                    </a:prstGeom>
                  </pic:spPr>
                </pic:pic>
              </a:graphicData>
            </a:graphic>
          </wp:inline>
        </w:drawing>
      </w:r>
      <w:r>
        <w:rPr>
          <w:rFonts w:ascii="Arial" w:hAnsi="Arial"/>
          <w:color w:val="000000"/>
          <w:sz w:val="40"/>
          <w:szCs w:val="24"/>
        </w:rPr>
        <w:br w:type="page"/>
      </w:r>
    </w:p>
    <w:p w:rsidR="003652D5" w:rsidRDefault="003652D5">
      <w:pPr>
        <w:spacing w:after="0" w:line="240" w:lineRule="auto"/>
        <w:jc w:val="left"/>
        <w:rPr>
          <w:rFonts w:ascii="Arial" w:hAnsi="Arial"/>
          <w:color w:val="000000"/>
          <w:sz w:val="40"/>
          <w:szCs w:val="24"/>
        </w:rPr>
      </w:pPr>
      <w:r>
        <w:rPr>
          <w:noProof/>
          <w:lang w:eastAsia="en-NZ"/>
        </w:rPr>
        <w:drawing>
          <wp:inline distT="0" distB="0" distL="0" distR="0">
            <wp:extent cx="5945178" cy="876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742" cy="8760883"/>
                    </a:xfrm>
                    <a:prstGeom prst="rect">
                      <a:avLst/>
                    </a:prstGeom>
                  </pic:spPr>
                </pic:pic>
              </a:graphicData>
            </a:graphic>
          </wp:inline>
        </w:drawing>
      </w:r>
      <w:r>
        <w:rPr>
          <w:rFonts w:ascii="Arial" w:hAnsi="Arial"/>
          <w:color w:val="000000"/>
          <w:sz w:val="40"/>
          <w:szCs w:val="24"/>
        </w:rPr>
        <w:br w:type="page"/>
      </w:r>
    </w:p>
    <w:p w:rsidR="00DD08BD" w:rsidRPr="00514317" w:rsidRDefault="001B2A70" w:rsidP="001117AB">
      <w:pPr>
        <w:pStyle w:val="AppendixH1"/>
        <w:ind w:right="-227"/>
      </w:pPr>
      <w:bookmarkStart w:id="116" w:name="_Toc475949680"/>
      <w:r w:rsidRPr="00B27273">
        <w:t xml:space="preserve">Teach First NZ </w:t>
      </w:r>
      <w:r w:rsidR="00411902" w:rsidRPr="00B27273">
        <w:t>partnership staff</w:t>
      </w:r>
      <w:r w:rsidR="00DB4855" w:rsidRPr="00B27273">
        <w:t xml:space="preserve">: </w:t>
      </w:r>
      <w:r w:rsidR="00853CE6">
        <w:t>I</w:t>
      </w:r>
      <w:r w:rsidR="003705AE" w:rsidRPr="00B27273">
        <w:t xml:space="preserve">nterview questions </w:t>
      </w:r>
      <w:r w:rsidR="00514317">
        <w:t>phase 4</w:t>
      </w:r>
      <w:bookmarkEnd w:id="116"/>
    </w:p>
    <w:p w:rsidR="001117AB" w:rsidRPr="001117AB" w:rsidRDefault="001117AB" w:rsidP="001117AB">
      <w:pPr>
        <w:pStyle w:val="AppendixH2"/>
      </w:pPr>
      <w:bookmarkStart w:id="117" w:name="_Toc475949681"/>
      <w:r w:rsidRPr="001117AB">
        <w:t xml:space="preserve">Teach First NZ partners: </w:t>
      </w:r>
      <w:r w:rsidR="005B596D">
        <w:t>I</w:t>
      </w:r>
      <w:r w:rsidRPr="001117AB">
        <w:t>nterview questions 2016</w:t>
      </w:r>
      <w:bookmarkEnd w:id="117"/>
    </w:p>
    <w:p w:rsidR="001117AB" w:rsidRPr="001117AB" w:rsidRDefault="001117AB" w:rsidP="001117AB">
      <w:pPr>
        <w:rPr>
          <w:rFonts w:ascii="Arial" w:hAnsi="Arial" w:cs="Arial"/>
          <w:sz w:val="26"/>
          <w:szCs w:val="26"/>
          <w:lang w:eastAsia="en-NZ"/>
        </w:rPr>
      </w:pPr>
      <w:r w:rsidRPr="001117AB">
        <w:rPr>
          <w:rFonts w:ascii="Arial" w:hAnsi="Arial" w:cs="Arial"/>
          <w:sz w:val="26"/>
          <w:szCs w:val="26"/>
          <w:lang w:eastAsia="en-NZ"/>
        </w:rPr>
        <w:t>Note that we are evaluating Cohort 15 in their second year</w:t>
      </w:r>
      <w:r w:rsidR="005B596D">
        <w:rPr>
          <w:rFonts w:ascii="Arial" w:hAnsi="Arial" w:cs="Arial"/>
          <w:sz w:val="26"/>
          <w:szCs w:val="26"/>
          <w:lang w:eastAsia="en-NZ"/>
        </w:rPr>
        <w:t>—</w:t>
      </w:r>
      <w:r w:rsidRPr="001117AB">
        <w:rPr>
          <w:rFonts w:ascii="Arial" w:hAnsi="Arial" w:cs="Arial"/>
          <w:sz w:val="26"/>
          <w:szCs w:val="26"/>
          <w:lang w:eastAsia="en-NZ"/>
        </w:rPr>
        <w:t xml:space="preserve">not Cohort 16. We are also keen to get some impressions of the </w:t>
      </w:r>
      <w:r w:rsidR="005B596D">
        <w:rPr>
          <w:rFonts w:ascii="Arial" w:hAnsi="Arial" w:cs="Arial"/>
          <w:sz w:val="26"/>
          <w:szCs w:val="26"/>
          <w:lang w:eastAsia="en-NZ"/>
        </w:rPr>
        <w:t>4</w:t>
      </w:r>
      <w:r w:rsidR="005B596D" w:rsidRPr="001117AB">
        <w:rPr>
          <w:rFonts w:ascii="Arial" w:hAnsi="Arial" w:cs="Arial"/>
          <w:sz w:val="26"/>
          <w:szCs w:val="26"/>
          <w:lang w:eastAsia="en-NZ"/>
        </w:rPr>
        <w:t xml:space="preserve"> </w:t>
      </w:r>
      <w:r w:rsidRPr="001117AB">
        <w:rPr>
          <w:rFonts w:ascii="Arial" w:hAnsi="Arial" w:cs="Arial"/>
          <w:sz w:val="26"/>
          <w:szCs w:val="26"/>
          <w:lang w:eastAsia="en-NZ"/>
        </w:rPr>
        <w:t xml:space="preserve">years, not just 2016. </w:t>
      </w:r>
    </w:p>
    <w:p w:rsidR="001117AB" w:rsidRPr="009E38BA" w:rsidRDefault="001117AB" w:rsidP="001117AB">
      <w:pPr>
        <w:shd w:val="clear" w:color="auto" w:fill="FFFFFF"/>
        <w:spacing w:after="0" w:line="240" w:lineRule="auto"/>
        <w:rPr>
          <w:rFonts w:ascii="Arial" w:hAnsi="Arial" w:cs="Arial"/>
          <w:color w:val="222222"/>
          <w:sz w:val="19"/>
          <w:szCs w:val="19"/>
          <w:lang w:eastAsia="en-NZ"/>
        </w:rPr>
      </w:pPr>
    </w:p>
    <w:p w:rsidR="001117AB" w:rsidRDefault="001117AB" w:rsidP="00D406E0">
      <w:pPr>
        <w:pStyle w:val="ListParagraph"/>
        <w:numPr>
          <w:ilvl w:val="0"/>
          <w:numId w:val="20"/>
        </w:numPr>
        <w:ind w:left="284" w:hanging="284"/>
        <w:jc w:val="left"/>
      </w:pPr>
      <w:r>
        <w:t xml:space="preserve">What is your overall perception (so far) of the Teach First NZ programme in 2016? Is this different from previous years? If yes, in what ways? </w:t>
      </w:r>
    </w:p>
    <w:p w:rsidR="001117AB" w:rsidRDefault="001117AB" w:rsidP="00D406E0">
      <w:pPr>
        <w:pStyle w:val="ListParagraph"/>
        <w:numPr>
          <w:ilvl w:val="0"/>
          <w:numId w:val="20"/>
        </w:numPr>
        <w:ind w:left="284" w:hanging="284"/>
        <w:jc w:val="left"/>
      </w:pPr>
      <w:r>
        <w:t xml:space="preserve">What are the main changes you have made to the programme between 2015 and 2016 that would affect Cohort 15? </w:t>
      </w:r>
    </w:p>
    <w:p w:rsidR="001117AB" w:rsidRDefault="001117AB" w:rsidP="00D406E0">
      <w:pPr>
        <w:pStyle w:val="ListParagraph"/>
        <w:numPr>
          <w:ilvl w:val="0"/>
          <w:numId w:val="20"/>
        </w:numPr>
        <w:ind w:left="284" w:hanging="284"/>
        <w:jc w:val="left"/>
      </w:pPr>
      <w:r>
        <w:t xml:space="preserve">What do you see the schools as having gained from participation in the programme over the </w:t>
      </w:r>
      <w:r w:rsidR="005B596D">
        <w:t xml:space="preserve">4 </w:t>
      </w:r>
      <w:r>
        <w:t>years? Is there such a thing as an “ideal” school situation? We found in 2015 that the Northland schools were different in a number of ways from the Auckland schools</w:t>
      </w:r>
      <w:r w:rsidR="005B596D">
        <w:t>—</w:t>
      </w:r>
      <w:r>
        <w:t>how do you manage/deal with that difference?</w:t>
      </w:r>
    </w:p>
    <w:p w:rsidR="001117AB" w:rsidRDefault="001117AB" w:rsidP="00D406E0">
      <w:pPr>
        <w:pStyle w:val="ListParagraph"/>
        <w:numPr>
          <w:ilvl w:val="0"/>
          <w:numId w:val="20"/>
        </w:numPr>
        <w:spacing w:after="120"/>
        <w:ind w:left="284" w:hanging="284"/>
        <w:jc w:val="left"/>
      </w:pPr>
      <w:r w:rsidRPr="00CA4343">
        <w:t xml:space="preserve">We all recognise the critical role that mentors play.  </w:t>
      </w:r>
    </w:p>
    <w:p w:rsidR="001117AB" w:rsidRDefault="001117AB" w:rsidP="00D406E0">
      <w:pPr>
        <w:pStyle w:val="ListParagraph"/>
        <w:numPr>
          <w:ilvl w:val="1"/>
          <w:numId w:val="20"/>
        </w:numPr>
        <w:spacing w:after="120"/>
        <w:ind w:left="567" w:hanging="283"/>
        <w:jc w:val="left"/>
      </w:pPr>
      <w:r>
        <w:t>Thinking back, what</w:t>
      </w:r>
      <w:r w:rsidRPr="00CA4343">
        <w:t xml:space="preserve"> do you think works well in relation to mentors and why?  </w:t>
      </w:r>
    </w:p>
    <w:p w:rsidR="001117AB" w:rsidRDefault="001117AB" w:rsidP="00D406E0">
      <w:pPr>
        <w:pStyle w:val="ListParagraph"/>
        <w:numPr>
          <w:ilvl w:val="1"/>
          <w:numId w:val="20"/>
        </w:numPr>
        <w:spacing w:after="0"/>
        <w:ind w:left="568" w:hanging="284"/>
        <w:jc w:val="left"/>
      </w:pPr>
      <w:r>
        <w:t xml:space="preserve">What do you think has changed about mentoring over time? </w:t>
      </w:r>
    </w:p>
    <w:p w:rsidR="001117AB" w:rsidRDefault="001117AB" w:rsidP="00D406E0">
      <w:pPr>
        <w:pStyle w:val="ListParagraph"/>
        <w:numPr>
          <w:ilvl w:val="1"/>
          <w:numId w:val="20"/>
        </w:numPr>
        <w:spacing w:after="0"/>
        <w:ind w:left="568" w:hanging="284"/>
        <w:jc w:val="left"/>
      </w:pPr>
      <w:r>
        <w:t>Have your concerns (as expressed last year) about the problem of mentors doing fewer observations in the second year changed?</w:t>
      </w:r>
    </w:p>
    <w:p w:rsidR="001117AB" w:rsidRDefault="001117AB" w:rsidP="00D406E0">
      <w:pPr>
        <w:pStyle w:val="ListParagraph"/>
        <w:numPr>
          <w:ilvl w:val="1"/>
          <w:numId w:val="20"/>
        </w:numPr>
        <w:spacing w:after="0"/>
        <w:ind w:left="568" w:hanging="284"/>
        <w:jc w:val="left"/>
      </w:pPr>
      <w:r w:rsidRPr="00CA4343">
        <w:t xml:space="preserve">What </w:t>
      </w:r>
      <w:r>
        <w:t xml:space="preserve">further </w:t>
      </w:r>
      <w:r w:rsidRPr="00CA4343">
        <w:t>support do you think mentors need from Teach First NZ a</w:t>
      </w:r>
      <w:r>
        <w:t>nd within their school or wider</w:t>
      </w:r>
      <w:r w:rsidRPr="00CA4343">
        <w:t>?</w:t>
      </w:r>
      <w:r>
        <w:t xml:space="preserve"> </w:t>
      </w:r>
    </w:p>
    <w:p w:rsidR="001117AB" w:rsidRPr="00D13BD3" w:rsidRDefault="001117AB" w:rsidP="00D406E0">
      <w:pPr>
        <w:pStyle w:val="ListParagraph"/>
        <w:numPr>
          <w:ilvl w:val="0"/>
          <w:numId w:val="20"/>
        </w:numPr>
        <w:ind w:left="284" w:hanging="284"/>
        <w:jc w:val="left"/>
        <w:rPr>
          <w:rFonts w:ascii="Arial" w:hAnsi="Arial" w:cs="Arial"/>
          <w:color w:val="222222"/>
          <w:sz w:val="19"/>
          <w:szCs w:val="19"/>
          <w:lang w:eastAsia="en-NZ"/>
        </w:rPr>
      </w:pPr>
      <w:r>
        <w:t xml:space="preserve">What do you see the participants as having gained from participation in the programme? Was it different for Cohort 15 and Cohort 16 participants? </w:t>
      </w:r>
      <w:r w:rsidRPr="00CA4343">
        <w:t xml:space="preserve">Last year you told us that Cohort 15 was a </w:t>
      </w:r>
      <w:r w:rsidR="005B596D">
        <w:t>“</w:t>
      </w:r>
      <w:r w:rsidRPr="00CA4343">
        <w:t>positive cohort</w:t>
      </w:r>
      <w:r w:rsidR="005B596D">
        <w:t>”</w:t>
      </w:r>
      <w:r w:rsidRPr="00CA4343">
        <w:t xml:space="preserve">. </w:t>
      </w:r>
      <w:r w:rsidRPr="009E38BA">
        <w:t>Has this initial positivity flowed through to 2016 and if so what impact has this had</w:t>
      </w:r>
      <w:r w:rsidRPr="00CA4343">
        <w:t xml:space="preserve">? </w:t>
      </w:r>
      <w:r w:rsidRPr="009E38BA">
        <w:t xml:space="preserve"> </w:t>
      </w:r>
      <w:r w:rsidRPr="00CA4343">
        <w:t>Are they</w:t>
      </w:r>
      <w:r w:rsidRPr="009E38BA">
        <w:t xml:space="preserve"> different from previous cohorts in their second year?</w:t>
      </w:r>
    </w:p>
    <w:p w:rsidR="001117AB" w:rsidRDefault="001117AB" w:rsidP="00D406E0">
      <w:pPr>
        <w:pStyle w:val="ListParagraph"/>
        <w:numPr>
          <w:ilvl w:val="0"/>
          <w:numId w:val="20"/>
        </w:numPr>
        <w:ind w:left="284" w:hanging="284"/>
        <w:jc w:val="left"/>
      </w:pPr>
      <w:r>
        <w:t xml:space="preserve">We have noted the particular challenges for </w:t>
      </w:r>
      <w:proofErr w:type="gramStart"/>
      <w:r>
        <w:t>te</w:t>
      </w:r>
      <w:proofErr w:type="gramEnd"/>
      <w:r>
        <w:t xml:space="preserve"> reo Māori participants over the </w:t>
      </w:r>
      <w:r w:rsidR="005B596D">
        <w:t xml:space="preserve">4 </w:t>
      </w:r>
      <w:r>
        <w:t xml:space="preserve">years. What do you think can be done to support participants who are in effect the </w:t>
      </w:r>
      <w:proofErr w:type="spellStart"/>
      <w:r>
        <w:t>HoD</w:t>
      </w:r>
      <w:proofErr w:type="spellEnd"/>
      <w:r>
        <w:t xml:space="preserve"> as the only person in the department? Are there some global solutions to support </w:t>
      </w:r>
      <w:proofErr w:type="gramStart"/>
      <w:r>
        <w:t>te</w:t>
      </w:r>
      <w:proofErr w:type="gramEnd"/>
      <w:r>
        <w:t xml:space="preserve"> reo Māori participants?</w:t>
      </w:r>
    </w:p>
    <w:p w:rsidR="001117AB" w:rsidRDefault="001117AB" w:rsidP="00D406E0">
      <w:pPr>
        <w:pStyle w:val="ListParagraph"/>
        <w:numPr>
          <w:ilvl w:val="0"/>
          <w:numId w:val="20"/>
        </w:numPr>
        <w:ind w:left="284" w:hanging="284"/>
        <w:jc w:val="left"/>
      </w:pPr>
      <w:r>
        <w:t xml:space="preserve">What are the strengths of the Teach First NZ approach? Have you changed your perceptions of these strengths over time?  </w:t>
      </w:r>
    </w:p>
    <w:p w:rsidR="001117AB" w:rsidRDefault="001117AB">
      <w:pPr>
        <w:spacing w:after="0" w:line="240" w:lineRule="auto"/>
        <w:jc w:val="left"/>
        <w:rPr>
          <w:rFonts w:ascii="Times New Roman Mäori" w:hAnsi="Times New Roman Mäori"/>
        </w:rPr>
      </w:pPr>
      <w:r>
        <w:br w:type="page"/>
      </w:r>
    </w:p>
    <w:p w:rsidR="001117AB" w:rsidRPr="002F30A0" w:rsidRDefault="001117AB" w:rsidP="00D406E0">
      <w:pPr>
        <w:pStyle w:val="ListParagraph"/>
        <w:numPr>
          <w:ilvl w:val="0"/>
          <w:numId w:val="20"/>
        </w:numPr>
        <w:ind w:left="284" w:hanging="284"/>
        <w:jc w:val="left"/>
      </w:pPr>
      <w:r w:rsidRPr="002F30A0">
        <w:t xml:space="preserve">In what ways might the programme be further strengthened? </w:t>
      </w:r>
      <w:r w:rsidRPr="002F30A0">
        <w:rPr>
          <w:rFonts w:cs="Arial"/>
          <w:color w:val="222222"/>
          <w:lang w:eastAsia="en-NZ"/>
        </w:rPr>
        <w:t xml:space="preserve"> In 2015 you told us </w:t>
      </w:r>
      <w:r>
        <w:rPr>
          <w:rFonts w:cs="Arial"/>
          <w:color w:val="222222"/>
          <w:lang w:eastAsia="en-NZ"/>
        </w:rPr>
        <w:t>about a number of things that might or could change, and a desire to avoid complacency.  Can you briefly comment on:</w:t>
      </w:r>
    </w:p>
    <w:p w:rsidR="001117AB" w:rsidRPr="002F30A0" w:rsidRDefault="005B596D" w:rsidP="00D406E0">
      <w:pPr>
        <w:pStyle w:val="ListParagraph"/>
        <w:numPr>
          <w:ilvl w:val="1"/>
          <w:numId w:val="20"/>
        </w:numPr>
        <w:spacing w:after="120"/>
        <w:ind w:left="567" w:hanging="283"/>
        <w:jc w:val="left"/>
      </w:pPr>
      <w:r>
        <w:rPr>
          <w:rFonts w:cs="Arial"/>
          <w:color w:val="222222"/>
          <w:lang w:eastAsia="en-NZ"/>
        </w:rPr>
        <w:t>M</w:t>
      </w:r>
      <w:r w:rsidR="001117AB" w:rsidRPr="002F30A0">
        <w:rPr>
          <w:rFonts w:cs="Arial"/>
          <w:color w:val="222222"/>
          <w:lang w:eastAsia="en-NZ"/>
        </w:rPr>
        <w:t xml:space="preserve">ore rigorous understanding </w:t>
      </w:r>
      <w:r w:rsidR="001117AB">
        <w:rPr>
          <w:rFonts w:cs="Arial"/>
          <w:color w:val="222222"/>
          <w:lang w:eastAsia="en-NZ"/>
        </w:rPr>
        <w:t>of the</w:t>
      </w:r>
      <w:r w:rsidR="001117AB" w:rsidRPr="002F30A0">
        <w:rPr>
          <w:rFonts w:cs="Arial"/>
          <w:color w:val="222222"/>
          <w:lang w:eastAsia="en-NZ"/>
        </w:rPr>
        <w:t xml:space="preserve"> impact participants have had </w:t>
      </w:r>
      <w:r w:rsidR="001117AB">
        <w:rPr>
          <w:rFonts w:cs="Arial"/>
          <w:color w:val="222222"/>
          <w:lang w:eastAsia="en-NZ"/>
        </w:rPr>
        <w:t xml:space="preserve">on student achievement. Have there been any changes to how this is assessed? </w:t>
      </w:r>
    </w:p>
    <w:p w:rsidR="001117AB" w:rsidRPr="002F30A0" w:rsidRDefault="005B596D" w:rsidP="00D406E0">
      <w:pPr>
        <w:pStyle w:val="ListParagraph"/>
        <w:numPr>
          <w:ilvl w:val="1"/>
          <w:numId w:val="20"/>
        </w:numPr>
        <w:spacing w:after="120"/>
        <w:ind w:left="567" w:hanging="283"/>
        <w:jc w:val="left"/>
      </w:pPr>
      <w:r>
        <w:t>D</w:t>
      </w:r>
      <w:r w:rsidR="001117AB">
        <w:t>eeper</w:t>
      </w:r>
      <w:r w:rsidR="001117AB" w:rsidRPr="002F30A0">
        <w:t xml:space="preserve"> understanding of bi-cultural issues.   Is the mid-year noho continuing to be effective in developing deeper understanding? Have any further changes been made to the programme in response to this understanding?</w:t>
      </w:r>
    </w:p>
    <w:p w:rsidR="001117AB" w:rsidRPr="002F30A0" w:rsidRDefault="001117AB" w:rsidP="00D406E0">
      <w:pPr>
        <w:pStyle w:val="ListParagraph"/>
        <w:numPr>
          <w:ilvl w:val="1"/>
          <w:numId w:val="20"/>
        </w:numPr>
        <w:spacing w:after="120"/>
        <w:ind w:left="567" w:hanging="283"/>
        <w:jc w:val="left"/>
      </w:pPr>
      <w:r w:rsidRPr="002F30A0">
        <w:t>What progress has been made on the recommendations noted at the time of last year’s interview</w:t>
      </w:r>
      <w:r>
        <w:t xml:space="preserve"> </w:t>
      </w:r>
      <w:r w:rsidRPr="002F30A0">
        <w:t>for Teach First NZ staff to:</w:t>
      </w:r>
    </w:p>
    <w:p w:rsidR="001117AB" w:rsidRPr="002F30A0" w:rsidRDefault="001117AB" w:rsidP="00D406E0">
      <w:pPr>
        <w:pStyle w:val="ListParagraph"/>
        <w:numPr>
          <w:ilvl w:val="2"/>
          <w:numId w:val="20"/>
        </w:numPr>
        <w:spacing w:after="0"/>
        <w:ind w:left="851" w:hanging="284"/>
        <w:jc w:val="left"/>
      </w:pPr>
      <w:r w:rsidRPr="002F30A0">
        <w:t>observe mentors mentoring and consider more opportunities for mentor development</w:t>
      </w:r>
    </w:p>
    <w:p w:rsidR="001117AB" w:rsidRPr="002F30A0" w:rsidRDefault="001117AB" w:rsidP="00D406E0">
      <w:pPr>
        <w:pStyle w:val="ListParagraph"/>
        <w:numPr>
          <w:ilvl w:val="2"/>
          <w:numId w:val="20"/>
        </w:numPr>
        <w:spacing w:after="0"/>
        <w:ind w:left="851" w:hanging="284"/>
        <w:jc w:val="left"/>
      </w:pPr>
      <w:r w:rsidRPr="002F30A0">
        <w:t xml:space="preserve">review year </w:t>
      </w:r>
      <w:r w:rsidR="005B596D">
        <w:t>2</w:t>
      </w:r>
      <w:r w:rsidR="005B596D" w:rsidRPr="002F30A0">
        <w:t xml:space="preserve"> </w:t>
      </w:r>
      <w:r w:rsidRPr="002F30A0">
        <w:t>number of visits as it was felt there were too many</w:t>
      </w:r>
    </w:p>
    <w:p w:rsidR="001117AB" w:rsidRPr="002F30A0" w:rsidRDefault="001117AB" w:rsidP="00D406E0">
      <w:pPr>
        <w:pStyle w:val="ListParagraph"/>
        <w:numPr>
          <w:ilvl w:val="2"/>
          <w:numId w:val="20"/>
        </w:numPr>
        <w:spacing w:after="0"/>
        <w:ind w:left="851" w:hanging="284"/>
        <w:jc w:val="left"/>
      </w:pPr>
      <w:r w:rsidRPr="002F30A0">
        <w:t>provide more structured ways for participants to improve their te reo Māori</w:t>
      </w:r>
    </w:p>
    <w:p w:rsidR="001117AB" w:rsidRPr="004F3B86" w:rsidRDefault="001117AB" w:rsidP="00D406E0">
      <w:pPr>
        <w:pStyle w:val="ListParagraph"/>
        <w:numPr>
          <w:ilvl w:val="2"/>
          <w:numId w:val="20"/>
        </w:numPr>
        <w:ind w:left="851" w:hanging="284"/>
        <w:jc w:val="left"/>
      </w:pPr>
      <w:proofErr w:type="gramStart"/>
      <w:r w:rsidRPr="002F30A0">
        <w:t>organise</w:t>
      </w:r>
      <w:proofErr w:type="gramEnd"/>
      <w:r w:rsidRPr="002F30A0">
        <w:t xml:space="preserve"> the away practicum by the middle of the year.</w:t>
      </w:r>
    </w:p>
    <w:p w:rsidR="001117AB" w:rsidRDefault="001117AB" w:rsidP="00D406E0">
      <w:pPr>
        <w:pStyle w:val="ListParagraph"/>
        <w:numPr>
          <w:ilvl w:val="0"/>
          <w:numId w:val="20"/>
        </w:numPr>
        <w:ind w:left="426" w:hanging="426"/>
        <w:jc w:val="left"/>
      </w:pPr>
      <w:r>
        <w:t>Are there things you will change (or would like to change) for 2017?</w:t>
      </w:r>
    </w:p>
    <w:p w:rsidR="001117AB" w:rsidRDefault="001117AB" w:rsidP="00D406E0">
      <w:pPr>
        <w:pStyle w:val="ListParagraph"/>
        <w:numPr>
          <w:ilvl w:val="0"/>
          <w:numId w:val="20"/>
        </w:numPr>
        <w:ind w:left="426" w:hanging="426"/>
        <w:jc w:val="left"/>
      </w:pPr>
      <w:r>
        <w:t xml:space="preserve">How is the alumni organisation playing out? Is there a pattern to the alumni pathways after the first </w:t>
      </w:r>
      <w:r w:rsidR="005B596D">
        <w:t xml:space="preserve">2 </w:t>
      </w:r>
      <w:r>
        <w:t xml:space="preserve">years of teaching? What impact did the Teach </w:t>
      </w:r>
      <w:proofErr w:type="gramStart"/>
      <w:r>
        <w:t>For</w:t>
      </w:r>
      <w:proofErr w:type="gramEnd"/>
      <w:r>
        <w:t xml:space="preserve"> All Global conference have on Teach First NZ and the alumni development? </w:t>
      </w:r>
    </w:p>
    <w:p w:rsidR="001117AB" w:rsidRDefault="001117AB" w:rsidP="00D406E0">
      <w:pPr>
        <w:pStyle w:val="ListParagraph"/>
        <w:numPr>
          <w:ilvl w:val="0"/>
          <w:numId w:val="20"/>
        </w:numPr>
        <w:ind w:left="426" w:hanging="426"/>
        <w:jc w:val="left"/>
      </w:pPr>
      <w:r>
        <w:t xml:space="preserve">What have been the main challenges for you over the </w:t>
      </w:r>
      <w:r w:rsidR="005B596D">
        <w:t xml:space="preserve">4 </w:t>
      </w:r>
      <w:r>
        <w:t>years?</w:t>
      </w:r>
      <w:r w:rsidRPr="009E38BA">
        <w:t xml:space="preserve"> </w:t>
      </w:r>
      <w:r>
        <w:t>How have you been able to respond to these challenges?  In 2015 you thought that a shortage of STEM teachers might be a challenge</w:t>
      </w:r>
      <w:r w:rsidR="005B596D">
        <w:t>—</w:t>
      </w:r>
      <w:r>
        <w:t xml:space="preserve">is this still the case? Do you expect these challenges to be there again in 2017?  </w:t>
      </w:r>
    </w:p>
    <w:p w:rsidR="001117AB" w:rsidRDefault="001117AB" w:rsidP="00D406E0">
      <w:pPr>
        <w:pStyle w:val="ListParagraph"/>
        <w:numPr>
          <w:ilvl w:val="0"/>
          <w:numId w:val="20"/>
        </w:numPr>
        <w:ind w:left="426" w:hanging="426"/>
        <w:jc w:val="left"/>
      </w:pPr>
      <w:r>
        <w:t xml:space="preserve">What have the highlights been for you over the </w:t>
      </w:r>
      <w:r w:rsidR="005B596D">
        <w:t xml:space="preserve">4 </w:t>
      </w:r>
      <w:r>
        <w:t xml:space="preserve">years? </w:t>
      </w:r>
    </w:p>
    <w:p w:rsidR="001117AB" w:rsidRDefault="001117AB" w:rsidP="00D406E0">
      <w:pPr>
        <w:pStyle w:val="ListParagraph"/>
        <w:numPr>
          <w:ilvl w:val="0"/>
          <w:numId w:val="20"/>
        </w:numPr>
        <w:ind w:left="426" w:hanging="426"/>
        <w:jc w:val="left"/>
      </w:pPr>
      <w:r>
        <w:t>Is there anything else you want to tell me about your experience to date?</w:t>
      </w:r>
    </w:p>
    <w:p w:rsidR="001117AB" w:rsidRDefault="001117AB" w:rsidP="001117AB">
      <w:r>
        <w:t xml:space="preserve">For University of Auckland: What synergies are there with the Masters in </w:t>
      </w:r>
      <w:proofErr w:type="gramStart"/>
      <w:r>
        <w:t>Teaching</w:t>
      </w:r>
      <w:proofErr w:type="gramEnd"/>
      <w:r>
        <w:t xml:space="preserve"> which started in July? </w:t>
      </w:r>
    </w:p>
    <w:p w:rsidR="001117AB" w:rsidRDefault="001117AB" w:rsidP="001117AB">
      <w:pPr>
        <w:spacing w:after="120"/>
      </w:pPr>
      <w:r>
        <w:t xml:space="preserve">For Teach First NZ: There have been (and will be) a number of staff changes this year. What impact has that had/might this have on the organisation? </w:t>
      </w:r>
    </w:p>
    <w:p w:rsidR="001117AB" w:rsidRPr="009E38BA" w:rsidRDefault="001117AB" w:rsidP="001117AB">
      <w:pPr>
        <w:shd w:val="clear" w:color="auto" w:fill="FFFFFF"/>
        <w:spacing w:after="0" w:line="240" w:lineRule="auto"/>
        <w:rPr>
          <w:rFonts w:ascii="Arial" w:hAnsi="Arial" w:cs="Arial"/>
          <w:color w:val="222222"/>
          <w:sz w:val="19"/>
          <w:szCs w:val="19"/>
          <w:lang w:eastAsia="en-NZ"/>
        </w:rPr>
      </w:pPr>
    </w:p>
    <w:p w:rsidR="00E33D9D" w:rsidRPr="00B27273" w:rsidRDefault="00E33D9D" w:rsidP="00E33D9D"/>
    <w:p w:rsidR="00DD0F0F" w:rsidRDefault="00DD0F0F" w:rsidP="00E33D9D">
      <w:pPr>
        <w:sectPr w:rsidR="00DD0F0F" w:rsidSect="002C3AB9">
          <w:footerReference w:type="default" r:id="rId54"/>
          <w:pgSz w:w="11906" w:h="16838" w:code="9"/>
          <w:pgMar w:top="1134" w:right="1814" w:bottom="851" w:left="1814" w:header="142" w:footer="567" w:gutter="0"/>
          <w:cols w:space="708"/>
          <w:docGrid w:linePitch="360"/>
        </w:sectPr>
      </w:pPr>
    </w:p>
    <w:p w:rsidR="00FD54DA" w:rsidRPr="00B27273" w:rsidRDefault="00DD0F0F" w:rsidP="009E7B96">
      <w:pPr>
        <w:pStyle w:val="AppendixH1"/>
        <w:spacing w:after="160"/>
      </w:pPr>
      <w:bookmarkStart w:id="118" w:name="_Toc475949682"/>
      <w:r w:rsidRPr="00A5405E">
        <w:rPr>
          <w:i/>
        </w:rPr>
        <w:t>Me and My Class</w:t>
      </w:r>
      <w:r>
        <w:t xml:space="preserve"> student engagement survey</w:t>
      </w:r>
      <w:bookmarkEnd w:id="118"/>
    </w:p>
    <w:p w:rsidR="008627AE" w:rsidRPr="00B27273" w:rsidRDefault="001B2A70" w:rsidP="009E7B96">
      <w:pPr>
        <w:spacing w:after="0" w:line="240" w:lineRule="auto"/>
        <w:ind w:left="-142"/>
        <w:jc w:val="center"/>
      </w:pPr>
      <w:r w:rsidRPr="00B27273">
        <w:rPr>
          <w:noProof/>
          <w:lang w:eastAsia="en-NZ"/>
        </w:rPr>
        <w:drawing>
          <wp:inline distT="0" distB="0" distL="0" distR="0">
            <wp:extent cx="8391525" cy="5862581"/>
            <wp:effectExtent l="0" t="0" r="0" b="508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603" t="1349" r="723" b="2361"/>
                    <a:stretch>
                      <a:fillRect/>
                    </a:stretch>
                  </pic:blipFill>
                  <pic:spPr bwMode="auto">
                    <a:xfrm>
                      <a:off x="0" y="0"/>
                      <a:ext cx="8398458" cy="5867424"/>
                    </a:xfrm>
                    <a:prstGeom prst="rect">
                      <a:avLst/>
                    </a:prstGeom>
                    <a:noFill/>
                    <a:ln w="9525">
                      <a:noFill/>
                      <a:miter lim="800000"/>
                      <a:headEnd/>
                      <a:tailEnd/>
                    </a:ln>
                  </pic:spPr>
                </pic:pic>
              </a:graphicData>
            </a:graphic>
          </wp:inline>
        </w:drawing>
      </w:r>
    </w:p>
    <w:p w:rsidR="008627AE" w:rsidRPr="00B27273" w:rsidRDefault="001B2A70" w:rsidP="009E7B96">
      <w:pPr>
        <w:spacing w:after="0" w:line="240" w:lineRule="auto"/>
        <w:ind w:hanging="142"/>
        <w:jc w:val="center"/>
        <w:rPr>
          <w:rFonts w:ascii="Arial" w:hAnsi="Arial"/>
          <w:kern w:val="32"/>
          <w:sz w:val="40"/>
          <w:szCs w:val="60"/>
        </w:rPr>
      </w:pPr>
      <w:r w:rsidRPr="00B27273">
        <w:rPr>
          <w:rFonts w:ascii="Arial Mäori" w:hAnsi="Arial Mäori" w:cs="Arial"/>
          <w:noProof/>
          <w:kern w:val="32"/>
          <w:sz w:val="40"/>
          <w:szCs w:val="32"/>
          <w:lang w:eastAsia="en-NZ"/>
        </w:rPr>
        <w:drawing>
          <wp:inline distT="0" distB="0" distL="0" distR="0">
            <wp:extent cx="8853170" cy="6216650"/>
            <wp:effectExtent l="19050" t="0" r="508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8853170" cy="6216650"/>
                    </a:xfrm>
                    <a:prstGeom prst="rect">
                      <a:avLst/>
                    </a:prstGeom>
                    <a:noFill/>
                    <a:ln w="9525">
                      <a:noFill/>
                      <a:miter lim="800000"/>
                      <a:headEnd/>
                      <a:tailEnd/>
                    </a:ln>
                  </pic:spPr>
                </pic:pic>
              </a:graphicData>
            </a:graphic>
          </wp:inline>
        </w:drawing>
      </w:r>
      <w:bookmarkEnd w:id="2"/>
    </w:p>
    <w:sectPr w:rsidR="008627AE" w:rsidRPr="00B27273" w:rsidSect="00DD0F0F">
      <w:footerReference w:type="default" r:id="rId57"/>
      <w:pgSz w:w="16838" w:h="11906" w:orient="landscape" w:code="9"/>
      <w:pgMar w:top="851" w:right="1701" w:bottom="851" w:left="1701" w:header="142"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B7A" w:rsidRDefault="00105B7A">
      <w:r>
        <w:separator/>
      </w:r>
    </w:p>
    <w:p w:rsidR="00105B7A" w:rsidRDefault="00105B7A"/>
    <w:p w:rsidR="00105B7A" w:rsidRDefault="00105B7A"/>
  </w:endnote>
  <w:endnote w:type="continuationSeparator" w:id="0">
    <w:p w:rsidR="00105B7A" w:rsidRDefault="00105B7A">
      <w:r>
        <w:continuationSeparator/>
      </w:r>
    </w:p>
    <w:p w:rsidR="00105B7A" w:rsidRDefault="00105B7A"/>
    <w:p w:rsidR="00105B7A" w:rsidRDefault="00105B7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Warnock Pro">
    <w:altName w:val="Times New Roman"/>
    <w:panose1 w:val="00000000000000000000"/>
    <w:charset w:val="00"/>
    <w:family w:val="roman"/>
    <w:notTrueType/>
    <w:pitch w:val="variable"/>
    <w:sig w:usb0="00000001" w:usb1="5000205B" w:usb2="00000000" w:usb3="00000000" w:csb0="0000009F" w:csb1="00000000"/>
  </w:font>
  <w:font w:name="Times New Roman Mäori">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EE7C01" w:rsidRDefault="00105B7A" w:rsidP="00714334">
    <w:pPr>
      <w:pStyle w:val="Footer"/>
      <w:rPr>
        <w:sz w:val="20"/>
        <w:szCs w:val="20"/>
      </w:rPr>
    </w:pPr>
    <w:r>
      <w:t>Teach First NZ programme pilot</w:t>
    </w:r>
    <w:r w:rsidRPr="00EE7C01">
      <w:t xml:space="preserve"> </w:t>
    </w:r>
    <w:r w:rsidRPr="00EE7C01">
      <w:tab/>
    </w:r>
    <w:r w:rsidR="00BA20F1" w:rsidRPr="00EE7C01">
      <w:rPr>
        <w:sz w:val="20"/>
        <w:szCs w:val="20"/>
      </w:rPr>
      <w:fldChar w:fldCharType="begin"/>
    </w:r>
    <w:r w:rsidRPr="00EE7C01">
      <w:rPr>
        <w:sz w:val="20"/>
        <w:szCs w:val="20"/>
      </w:rPr>
      <w:instrText xml:space="preserve"> PAGE   \* MERGEFORMAT </w:instrText>
    </w:r>
    <w:r w:rsidR="00BA20F1" w:rsidRPr="00EE7C01">
      <w:rPr>
        <w:sz w:val="20"/>
        <w:szCs w:val="20"/>
      </w:rPr>
      <w:fldChar w:fldCharType="separate"/>
    </w:r>
    <w:r w:rsidR="00F20BDC">
      <w:rPr>
        <w:noProof/>
        <w:sz w:val="20"/>
        <w:szCs w:val="20"/>
      </w:rPr>
      <w:t>xiii</w:t>
    </w:r>
    <w:r w:rsidR="00BA20F1" w:rsidRPr="00EE7C01">
      <w:rPr>
        <w:noProo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EE7C01" w:rsidRDefault="00105B7A" w:rsidP="00714334">
    <w:pPr>
      <w:pStyle w:val="Footer"/>
      <w:rPr>
        <w:sz w:val="20"/>
        <w:szCs w:val="20"/>
      </w:rPr>
    </w:pPr>
    <w:r>
      <w:t>Teach First NZ programme pilot</w:t>
    </w:r>
    <w:r w:rsidRPr="00EE7C01">
      <w:t xml:space="preserve"> </w:t>
    </w:r>
    <w:r w:rsidRPr="00EE7C01">
      <w:tab/>
    </w:r>
    <w:r>
      <w:tab/>
    </w:r>
    <w:r w:rsidR="00BA20F1" w:rsidRPr="00EE7C01">
      <w:rPr>
        <w:sz w:val="20"/>
        <w:szCs w:val="20"/>
      </w:rPr>
      <w:fldChar w:fldCharType="begin"/>
    </w:r>
    <w:r w:rsidRPr="00EE7C01">
      <w:rPr>
        <w:sz w:val="20"/>
        <w:szCs w:val="20"/>
      </w:rPr>
      <w:instrText xml:space="preserve"> PAGE   \* MERGEFORMAT </w:instrText>
    </w:r>
    <w:r w:rsidR="00BA20F1" w:rsidRPr="00EE7C01">
      <w:rPr>
        <w:sz w:val="20"/>
        <w:szCs w:val="20"/>
      </w:rPr>
      <w:fldChar w:fldCharType="separate"/>
    </w:r>
    <w:r w:rsidR="00F20BDC">
      <w:rPr>
        <w:noProof/>
        <w:sz w:val="20"/>
        <w:szCs w:val="20"/>
      </w:rPr>
      <w:t>xv</w:t>
    </w:r>
    <w:r w:rsidR="00BA20F1" w:rsidRPr="00EE7C01">
      <w:rPr>
        <w:noProof/>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540380" w:rsidRDefault="00105B7A" w:rsidP="00714334">
    <w:pPr>
      <w:pStyle w:val="Footer"/>
      <w:rPr>
        <w:sz w:val="20"/>
        <w:szCs w:val="20"/>
      </w:rPr>
    </w:pPr>
    <w:r>
      <w:t>Teach First NZ programme pilot</w:t>
    </w:r>
    <w:r>
      <w:tab/>
    </w:r>
    <w:r w:rsidR="00BA20F1" w:rsidRPr="00BA20F1">
      <w:rPr>
        <w:sz w:val="16"/>
        <w:szCs w:val="16"/>
      </w:rPr>
      <w:fldChar w:fldCharType="begin"/>
    </w:r>
    <w:r>
      <w:instrText xml:space="preserve"> PAGE   \* MERGEFORMAT </w:instrText>
    </w:r>
    <w:r w:rsidR="00BA20F1" w:rsidRPr="00BA20F1">
      <w:rPr>
        <w:sz w:val="16"/>
        <w:szCs w:val="16"/>
      </w:rPr>
      <w:fldChar w:fldCharType="separate"/>
    </w:r>
    <w:r w:rsidR="00F20BDC" w:rsidRPr="00F20BDC">
      <w:rPr>
        <w:noProof/>
        <w:sz w:val="20"/>
        <w:szCs w:val="20"/>
      </w:rPr>
      <w:t>34</w:t>
    </w:r>
    <w:r w:rsidR="00BA20F1">
      <w:rPr>
        <w:noProof/>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540380" w:rsidRDefault="00105B7A" w:rsidP="00714334">
    <w:pPr>
      <w:pStyle w:val="Footer"/>
      <w:rPr>
        <w:sz w:val="20"/>
        <w:szCs w:val="20"/>
      </w:rPr>
    </w:pPr>
    <w:r>
      <w:t>Teach First NZ programme pilot</w:t>
    </w:r>
    <w:r>
      <w:tab/>
    </w:r>
    <w:r>
      <w:tab/>
    </w:r>
    <w:r w:rsidR="00BA20F1" w:rsidRPr="00BA20F1">
      <w:rPr>
        <w:sz w:val="16"/>
        <w:szCs w:val="16"/>
      </w:rPr>
      <w:fldChar w:fldCharType="begin"/>
    </w:r>
    <w:r>
      <w:instrText xml:space="preserve"> PAGE   \* MERGEFORMAT </w:instrText>
    </w:r>
    <w:r w:rsidR="00BA20F1" w:rsidRPr="00BA20F1">
      <w:rPr>
        <w:sz w:val="16"/>
        <w:szCs w:val="16"/>
      </w:rPr>
      <w:fldChar w:fldCharType="separate"/>
    </w:r>
    <w:r w:rsidR="00F20BDC" w:rsidRPr="00F20BDC">
      <w:rPr>
        <w:noProof/>
        <w:sz w:val="20"/>
        <w:szCs w:val="20"/>
      </w:rPr>
      <w:t>46</w:t>
    </w:r>
    <w:r w:rsidR="00BA20F1">
      <w:rPr>
        <w:noProof/>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993004" w:rsidRDefault="00105B7A" w:rsidP="00714334">
    <w:pPr>
      <w:pStyle w:val="Footer"/>
      <w:rPr>
        <w:sz w:val="20"/>
        <w:szCs w:val="20"/>
      </w:rPr>
    </w:pPr>
    <w:r>
      <w:t>Teach First NZ programme pilot</w:t>
    </w:r>
    <w:r>
      <w:tab/>
    </w:r>
    <w:r w:rsidR="00BA20F1" w:rsidRPr="00BA20F1">
      <w:rPr>
        <w:sz w:val="16"/>
        <w:szCs w:val="16"/>
      </w:rPr>
      <w:fldChar w:fldCharType="begin"/>
    </w:r>
    <w:r>
      <w:instrText xml:space="preserve"> PAGE   \* MERGEFORMAT </w:instrText>
    </w:r>
    <w:r w:rsidR="00BA20F1" w:rsidRPr="00BA20F1">
      <w:rPr>
        <w:sz w:val="16"/>
        <w:szCs w:val="16"/>
      </w:rPr>
      <w:fldChar w:fldCharType="separate"/>
    </w:r>
    <w:r w:rsidR="00F20BDC" w:rsidRPr="00F20BDC">
      <w:rPr>
        <w:noProof/>
        <w:sz w:val="20"/>
        <w:szCs w:val="20"/>
      </w:rPr>
      <w:t>47</w:t>
    </w:r>
    <w:r w:rsidR="00BA20F1">
      <w:rPr>
        <w:noProof/>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993004" w:rsidRDefault="00105B7A" w:rsidP="00714334">
    <w:pPr>
      <w:pStyle w:val="Footer"/>
      <w:rPr>
        <w:sz w:val="20"/>
        <w:szCs w:val="20"/>
      </w:rPr>
    </w:pPr>
    <w:r>
      <w:t>Teach First NZ programme pilot</w:t>
    </w:r>
    <w:r>
      <w:tab/>
    </w:r>
    <w:r>
      <w:tab/>
    </w:r>
    <w:r w:rsidR="00BA20F1" w:rsidRPr="00BA20F1">
      <w:rPr>
        <w:sz w:val="16"/>
        <w:szCs w:val="16"/>
      </w:rPr>
      <w:fldChar w:fldCharType="begin"/>
    </w:r>
    <w:r>
      <w:instrText xml:space="preserve"> PAGE   \* MERGEFORMAT </w:instrText>
    </w:r>
    <w:r w:rsidR="00BA20F1" w:rsidRPr="00BA20F1">
      <w:rPr>
        <w:sz w:val="16"/>
        <w:szCs w:val="16"/>
      </w:rPr>
      <w:fldChar w:fldCharType="separate"/>
    </w:r>
    <w:r w:rsidR="00F20BDC" w:rsidRPr="00F20BDC">
      <w:rPr>
        <w:noProof/>
        <w:sz w:val="20"/>
        <w:szCs w:val="20"/>
      </w:rPr>
      <w:t>48</w:t>
    </w:r>
    <w:r w:rsidR="00BA20F1">
      <w:rPr>
        <w:noProof/>
        <w:sz w:val="20"/>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993004" w:rsidRDefault="00105B7A" w:rsidP="00714334">
    <w:pPr>
      <w:pStyle w:val="Footer"/>
      <w:rPr>
        <w:sz w:val="20"/>
        <w:szCs w:val="20"/>
      </w:rPr>
    </w:pPr>
    <w:r>
      <w:t>Teach First NZ programme pilot</w:t>
    </w:r>
    <w:r>
      <w:tab/>
    </w:r>
    <w:r w:rsidR="00BA20F1" w:rsidRPr="00BA20F1">
      <w:rPr>
        <w:sz w:val="16"/>
        <w:szCs w:val="16"/>
      </w:rPr>
      <w:fldChar w:fldCharType="begin"/>
    </w:r>
    <w:r>
      <w:instrText xml:space="preserve"> PAGE   \* MERGEFORMAT </w:instrText>
    </w:r>
    <w:r w:rsidR="00BA20F1" w:rsidRPr="00BA20F1">
      <w:rPr>
        <w:sz w:val="16"/>
        <w:szCs w:val="16"/>
      </w:rPr>
      <w:fldChar w:fldCharType="separate"/>
    </w:r>
    <w:r w:rsidR="00F20BDC" w:rsidRPr="00F20BDC">
      <w:rPr>
        <w:noProof/>
        <w:sz w:val="20"/>
        <w:szCs w:val="20"/>
      </w:rPr>
      <w:t>82</w:t>
    </w:r>
    <w:r w:rsidR="00BA20F1">
      <w:rPr>
        <w:noProof/>
        <w:sz w:val="20"/>
        <w:szCs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rsidP="00714334">
    <w:pPr>
      <w:pStyle w:val="Footer"/>
    </w:pPr>
    <w:r>
      <w:t xml:space="preserve">Final evaluation report for the </w:t>
    </w:r>
  </w:p>
  <w:p w:rsidR="00105B7A" w:rsidRPr="00993004" w:rsidRDefault="00105B7A" w:rsidP="00714334">
    <w:pPr>
      <w:pStyle w:val="Footer"/>
      <w:rPr>
        <w:sz w:val="20"/>
        <w:szCs w:val="20"/>
      </w:rPr>
    </w:pPr>
    <w:r>
      <w:t>Teach First NZ programme pilot</w:t>
    </w:r>
    <w:r>
      <w:tab/>
    </w:r>
    <w:r>
      <w:tab/>
    </w:r>
    <w:r w:rsidR="00BA20F1" w:rsidRPr="00BA20F1">
      <w:rPr>
        <w:sz w:val="16"/>
        <w:szCs w:val="16"/>
      </w:rPr>
      <w:fldChar w:fldCharType="begin"/>
    </w:r>
    <w:r>
      <w:instrText xml:space="preserve"> PAGE   \* MERGEFORMAT </w:instrText>
    </w:r>
    <w:r w:rsidR="00BA20F1" w:rsidRPr="00BA20F1">
      <w:rPr>
        <w:sz w:val="16"/>
        <w:szCs w:val="16"/>
      </w:rPr>
      <w:fldChar w:fldCharType="separate"/>
    </w:r>
    <w:r w:rsidR="00F20BDC" w:rsidRPr="00F20BDC">
      <w:rPr>
        <w:noProof/>
        <w:sz w:val="20"/>
        <w:szCs w:val="20"/>
      </w:rPr>
      <w:t>84</w:t>
    </w:r>
    <w:r w:rsidR="00BA20F1">
      <w:rPr>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B7A" w:rsidRDefault="00105B7A">
      <w:r>
        <w:separator/>
      </w:r>
    </w:p>
  </w:footnote>
  <w:footnote w:type="continuationSeparator" w:id="0">
    <w:p w:rsidR="00105B7A" w:rsidRDefault="00105B7A">
      <w:r>
        <w:continuationSeparator/>
      </w:r>
    </w:p>
    <w:p w:rsidR="00105B7A" w:rsidRDefault="00105B7A"/>
    <w:p w:rsidR="00105B7A" w:rsidRDefault="00105B7A"/>
  </w:footnote>
  <w:footnote w:id="1">
    <w:p w:rsidR="00105B7A" w:rsidRDefault="00105B7A">
      <w:pPr>
        <w:pStyle w:val="FootnoteText"/>
      </w:pPr>
      <w:r>
        <w:rPr>
          <w:rStyle w:val="FootnoteReference"/>
        </w:rPr>
        <w:footnoteRef/>
      </w:r>
      <w:r>
        <w:t xml:space="preserve"> </w:t>
      </w:r>
      <w:r>
        <w:tab/>
        <w:t xml:space="preserve">Changes to teacher registration and certification were made in July 2015. See </w:t>
      </w:r>
      <w:hyperlink r:id="rId1" w:history="1">
        <w:r w:rsidRPr="00733234">
          <w:rPr>
            <w:rStyle w:val="Hyperlink"/>
          </w:rPr>
          <w:t>https://educationcouncil.org.nz/</w:t>
        </w:r>
      </w:hyperlink>
    </w:p>
  </w:footnote>
  <w:footnote w:id="2">
    <w:p w:rsidR="00105B7A" w:rsidRDefault="00105B7A" w:rsidP="00A56F83">
      <w:pPr>
        <w:pStyle w:val="FootnoteText"/>
      </w:pPr>
      <w:r w:rsidRPr="00FC2C15">
        <w:rPr>
          <w:rStyle w:val="FootnoteReference"/>
        </w:rPr>
        <w:footnoteRef/>
      </w:r>
      <w:r w:rsidRPr="00FC2C15">
        <w:t xml:space="preserve"> </w:t>
      </w:r>
      <w:r w:rsidRPr="00FC2C15">
        <w:tab/>
        <w:t>A full description of the Teach First NZ pilot programme can be found in previous evaluation reports.</w:t>
      </w:r>
    </w:p>
  </w:footnote>
  <w:footnote w:id="3">
    <w:p w:rsidR="00105B7A" w:rsidRDefault="00105B7A" w:rsidP="00A56F83">
      <w:pPr>
        <w:pStyle w:val="FootnoteText"/>
      </w:pPr>
      <w:r w:rsidRPr="00FC2C15">
        <w:rPr>
          <w:rStyle w:val="FootnoteReference"/>
        </w:rPr>
        <w:footnoteRef/>
      </w:r>
      <w:r w:rsidRPr="00FC2C15">
        <w:t xml:space="preserve"> </w:t>
      </w:r>
      <w:r w:rsidRPr="00FC2C15">
        <w:tab/>
        <w:t>The report</w:t>
      </w:r>
      <w:r>
        <w:t xml:space="preserve">:  </w:t>
      </w:r>
      <w:r w:rsidRPr="00FC2C15">
        <w:rPr>
          <w:i/>
        </w:rPr>
        <w:t xml:space="preserve">2013 Annual Evaluation </w:t>
      </w:r>
      <w:r w:rsidRPr="00AD50FC">
        <w:rPr>
          <w:i/>
          <w:caps/>
        </w:rPr>
        <w:t>R</w:t>
      </w:r>
      <w:r w:rsidRPr="00AD50FC">
        <w:rPr>
          <w:i/>
        </w:rPr>
        <w:t>eport</w:t>
      </w:r>
      <w:r w:rsidRPr="00FC2C15">
        <w:rPr>
          <w:i/>
        </w:rPr>
        <w:t xml:space="preserve"> for the Teach First NZ Pilot Programme Delivered in Partnership with </w:t>
      </w:r>
      <w:r>
        <w:rPr>
          <w:i/>
        </w:rPr>
        <w:t>T</w:t>
      </w:r>
      <w:r w:rsidRPr="00FC2C15">
        <w:rPr>
          <w:i/>
        </w:rPr>
        <w:t>he University of Auckland</w:t>
      </w:r>
      <w:r w:rsidRPr="00FC2C15">
        <w:t xml:space="preserve"> can be found at </w:t>
      </w:r>
      <w:r w:rsidRPr="00FC2C15">
        <w:tab/>
      </w:r>
      <w:r w:rsidRPr="00FC2C15">
        <w:br/>
      </w:r>
      <w:hyperlink r:id="rId2" w:history="1">
        <w:r w:rsidRPr="00FC2C15">
          <w:rPr>
            <w:rStyle w:val="Hyperlink"/>
            <w:color w:val="auto"/>
            <w:u w:val="none"/>
          </w:rPr>
          <w:t>http://www.educationcounts.govt.nz/publications/schooling/146589</w:t>
        </w:r>
      </w:hyperlink>
    </w:p>
  </w:footnote>
  <w:footnote w:id="4">
    <w:p w:rsidR="00105B7A" w:rsidRDefault="00105B7A" w:rsidP="00A56F83">
      <w:pPr>
        <w:pStyle w:val="FootnoteText"/>
      </w:pPr>
      <w:r w:rsidRPr="00FC2C15">
        <w:rPr>
          <w:rStyle w:val="FootnoteReference"/>
        </w:rPr>
        <w:footnoteRef/>
      </w:r>
      <w:r w:rsidRPr="00FC2C15">
        <w:tab/>
        <w:t>The report</w:t>
      </w:r>
      <w:r>
        <w:t xml:space="preserve">:  </w:t>
      </w:r>
      <w:r w:rsidRPr="00FC2C15">
        <w:rPr>
          <w:i/>
        </w:rPr>
        <w:t xml:space="preserve">2014 Annual Evaluation Report for the Teach First NZ Pilot Programme Delivered in Partnership with </w:t>
      </w:r>
      <w:r>
        <w:rPr>
          <w:i/>
        </w:rPr>
        <w:t>T</w:t>
      </w:r>
      <w:r w:rsidRPr="00FC2C15">
        <w:rPr>
          <w:i/>
        </w:rPr>
        <w:t>he University of Auckland</w:t>
      </w:r>
      <w:r w:rsidRPr="00FC2C15">
        <w:t xml:space="preserve"> can be found at </w:t>
      </w:r>
      <w:r w:rsidRPr="00FC2C15">
        <w:tab/>
      </w:r>
      <w:r w:rsidRPr="00FC2C15">
        <w:br/>
      </w:r>
      <w:hyperlink r:id="rId3" w:history="1">
        <w:r w:rsidRPr="00FC2C15">
          <w:rPr>
            <w:rStyle w:val="Hyperlink"/>
            <w:color w:val="auto"/>
            <w:u w:val="none"/>
          </w:rPr>
          <w:t>http://www.educationcounts.govt.nz/publications/schooling/2014-annual-evaluation-report-for-the-teach-first-nz-programme</w:t>
        </w:r>
      </w:hyperlink>
      <w:r w:rsidRPr="00FC2C15">
        <w:t xml:space="preserve"> </w:t>
      </w:r>
    </w:p>
  </w:footnote>
  <w:footnote w:id="5">
    <w:p w:rsidR="00105B7A" w:rsidRPr="00542A79" w:rsidRDefault="00105B7A">
      <w:pPr>
        <w:pStyle w:val="FootnoteText"/>
        <w:rPr>
          <w:lang w:val="mi-NZ"/>
        </w:rPr>
      </w:pPr>
      <w:r>
        <w:rPr>
          <w:rStyle w:val="FootnoteReference"/>
        </w:rPr>
        <w:footnoteRef/>
      </w:r>
      <w:r>
        <w:t xml:space="preserve"> </w:t>
      </w:r>
      <w:r>
        <w:tab/>
      </w:r>
      <w:r w:rsidRPr="00FC2C15">
        <w:t>The report</w:t>
      </w:r>
      <w:r>
        <w:t xml:space="preserve">:  </w:t>
      </w:r>
      <w:r>
        <w:rPr>
          <w:i/>
        </w:rPr>
        <w:t>2015</w:t>
      </w:r>
      <w:r w:rsidRPr="00FC2C15">
        <w:rPr>
          <w:i/>
        </w:rPr>
        <w:t xml:space="preserve"> Annual Evaluation Report for the Teach First NZ Pilot Programme Delivered in Partnership with </w:t>
      </w:r>
      <w:r>
        <w:rPr>
          <w:i/>
        </w:rPr>
        <w:t>T</w:t>
      </w:r>
      <w:r w:rsidRPr="00FC2C15">
        <w:rPr>
          <w:i/>
        </w:rPr>
        <w:t>he University of Auckland</w:t>
      </w:r>
      <w:r w:rsidRPr="00FC2C15">
        <w:t xml:space="preserve"> can be found at </w:t>
      </w:r>
      <w:r w:rsidRPr="00FC2C15">
        <w:tab/>
      </w:r>
      <w:r w:rsidRPr="00FC2C15">
        <w:br/>
      </w:r>
      <w:hyperlink r:id="rId4" w:history="1">
        <w:r w:rsidRPr="00F5200E">
          <w:rPr>
            <w:rStyle w:val="Hyperlink"/>
          </w:rPr>
          <w:t>http://www.educationcounts.govt.nz/publications/schooling/2015-annual-evaluation-report-for-the-teach-first-nz-programme</w:t>
        </w:r>
      </w:hyperlink>
    </w:p>
  </w:footnote>
  <w:footnote w:id="6">
    <w:p w:rsidR="00105B7A" w:rsidRDefault="00105B7A">
      <w:pPr>
        <w:pStyle w:val="FootnoteText"/>
      </w:pPr>
      <w:r w:rsidRPr="00FC2C15">
        <w:rPr>
          <w:rStyle w:val="FootnoteReference"/>
        </w:rPr>
        <w:footnoteRef/>
      </w:r>
      <w:r w:rsidRPr="00FC2C15">
        <w:t xml:space="preserve"> </w:t>
      </w:r>
      <w:r w:rsidRPr="00FC2C15">
        <w:tab/>
        <w:t>A full description of the Teach First NZ pilot programme can be found in previous evaluation r</w:t>
      </w:r>
      <w:r>
        <w:t xml:space="preserve">eports: </w:t>
      </w:r>
      <w:hyperlink r:id="rId5" w:history="1">
        <w:r w:rsidRPr="00E6376B">
          <w:rPr>
            <w:rStyle w:val="Hyperlink"/>
          </w:rPr>
          <w:t>http://www.educationcounts.govt.nz/publications</w:t>
        </w:r>
      </w:hyperlink>
    </w:p>
  </w:footnote>
  <w:footnote w:id="7">
    <w:p w:rsidR="00105B7A" w:rsidRDefault="00105B7A">
      <w:pPr>
        <w:pStyle w:val="FootnoteText"/>
      </w:pPr>
      <w:r>
        <w:rPr>
          <w:rStyle w:val="FootnoteReference"/>
        </w:rPr>
        <w:footnoteRef/>
      </w:r>
      <w:r>
        <w:t xml:space="preserve"> </w:t>
      </w:r>
      <w:r>
        <w:tab/>
        <w:t>In 2013, the first year of the evaluation, we also interviewed 10 Heads of Department (</w:t>
      </w:r>
      <w:proofErr w:type="spellStart"/>
      <w:r>
        <w:t>HoD</w:t>
      </w:r>
      <w:proofErr w:type="spellEnd"/>
      <w:r>
        <w:t>), 21 other teachers in the school, four VTS, and four University of Auckland Faculty staff not involved in the Teach First NZ programme.</w:t>
      </w:r>
    </w:p>
  </w:footnote>
  <w:footnote w:id="8">
    <w:p w:rsidR="00105B7A" w:rsidRDefault="00105B7A" w:rsidP="00807F1D">
      <w:pPr>
        <w:pStyle w:val="FootnoteText"/>
      </w:pPr>
      <w:r w:rsidRPr="00FC2C15">
        <w:rPr>
          <w:vertAlign w:val="superscript"/>
        </w:rPr>
        <w:footnoteRef/>
      </w:r>
      <w:r w:rsidRPr="00FC2C15">
        <w:rPr>
          <w:vertAlign w:val="superscript"/>
        </w:rPr>
        <w:t xml:space="preserve"> </w:t>
      </w:r>
      <w:r w:rsidRPr="00FC2C15">
        <w:tab/>
        <w:t>Some participants only had results for senior classes and we did not include these in our analysis as not all participants had senior classes at the same level.</w:t>
      </w:r>
    </w:p>
  </w:footnote>
  <w:footnote w:id="9">
    <w:p w:rsidR="00105B7A" w:rsidRDefault="00105B7A" w:rsidP="00807F1D">
      <w:pPr>
        <w:pStyle w:val="FootnoteText"/>
      </w:pPr>
      <w:r>
        <w:rPr>
          <w:rStyle w:val="FootnoteReference"/>
        </w:rPr>
        <w:footnoteRef/>
      </w:r>
      <w:r>
        <w:t xml:space="preserve">   These times were determined by Teach First NZ as most useful and least disruptive for participants and schools. </w:t>
      </w:r>
    </w:p>
  </w:footnote>
  <w:footnote w:id="10">
    <w:p w:rsidR="00105B7A" w:rsidRDefault="00105B7A">
      <w:pPr>
        <w:pStyle w:val="FootnoteText"/>
      </w:pPr>
      <w:r>
        <w:rPr>
          <w:rStyle w:val="FootnoteReference"/>
        </w:rPr>
        <w:footnoteRef/>
      </w:r>
      <w:r>
        <w:t xml:space="preserve">  The annual evaluation reports provide these data for each cohort. Teach First NZ also reports demographic data: </w:t>
      </w:r>
      <w:r w:rsidRPr="00276652">
        <w:t>http://teachfirstnz.org/organisation/our-impact</w:t>
      </w:r>
    </w:p>
  </w:footnote>
  <w:footnote w:id="11">
    <w:p w:rsidR="00105B7A" w:rsidRDefault="00105B7A" w:rsidP="00E310EE">
      <w:pPr>
        <w:pStyle w:val="FootnoteText"/>
      </w:pPr>
      <w:r>
        <w:rPr>
          <w:rStyle w:val="FootnoteReference"/>
        </w:rPr>
        <w:footnoteRef/>
      </w:r>
      <w:r>
        <w:t xml:space="preserve"> </w:t>
      </w:r>
      <w:r>
        <w:tab/>
        <w:t xml:space="preserve">We did not disaggregate the data by ethnicity, because the majority of students in the participating schools are Māori and/or </w:t>
      </w:r>
      <w:proofErr w:type="spellStart"/>
      <w:r>
        <w:t>Pasifika</w:t>
      </w:r>
      <w:proofErr w:type="spellEnd"/>
      <w:r>
        <w:t>.</w:t>
      </w:r>
    </w:p>
  </w:footnote>
  <w:footnote w:id="12">
    <w:p w:rsidR="00105B7A" w:rsidRDefault="00105B7A" w:rsidP="007731EF">
      <w:pPr>
        <w:pStyle w:val="FootnoteText"/>
      </w:pPr>
      <w:r>
        <w:rPr>
          <w:rStyle w:val="FootnoteReference"/>
        </w:rPr>
        <w:footnoteRef/>
      </w:r>
      <w:r>
        <w:t xml:space="preserve"> </w:t>
      </w:r>
      <w:proofErr w:type="gramStart"/>
      <w:r>
        <w:t>Information accurate at end of January 2017.</w:t>
      </w:r>
      <w:proofErr w:type="gramEnd"/>
    </w:p>
  </w:footnote>
  <w:footnote w:id="13">
    <w:p w:rsidR="00105B7A" w:rsidRDefault="00105B7A">
      <w:pPr>
        <w:pStyle w:val="FootnoteText"/>
      </w:pPr>
      <w:r>
        <w:rPr>
          <w:rStyle w:val="FootnoteReference"/>
        </w:rPr>
        <w:footnoteRef/>
      </w:r>
      <w:r>
        <w:t xml:space="preserve"> Sadly, one participant has died.</w:t>
      </w:r>
    </w:p>
  </w:footnote>
  <w:footnote w:id="14">
    <w:p w:rsidR="00105B7A" w:rsidRDefault="00105B7A">
      <w:pPr>
        <w:pStyle w:val="FootnoteText"/>
      </w:pPr>
      <w:r>
        <w:rPr>
          <w:rStyle w:val="FootnoteReference"/>
        </w:rPr>
        <w:footnoteRef/>
      </w:r>
      <w:r>
        <w:t xml:space="preserve"> The two on parental leave are not included in this total.</w:t>
      </w:r>
    </w:p>
  </w:footnote>
  <w:footnote w:id="15">
    <w:p w:rsidR="00105B7A" w:rsidRDefault="00105B7A" w:rsidP="00114DC7">
      <w:pPr>
        <w:pStyle w:val="FootnoteText"/>
      </w:pPr>
      <w:r>
        <w:rPr>
          <w:rStyle w:val="FootnoteReference"/>
        </w:rPr>
        <w:footnoteRef/>
      </w:r>
      <w:r>
        <w:t xml:space="preserve"> The two on parental leave are not included in this total.</w:t>
      </w:r>
    </w:p>
  </w:footnote>
  <w:footnote w:id="16">
    <w:p w:rsidR="00105B7A" w:rsidRDefault="00105B7A">
      <w:pPr>
        <w:pStyle w:val="FootnoteText"/>
      </w:pPr>
      <w:r>
        <w:rPr>
          <w:rStyle w:val="FootnoteReference"/>
        </w:rPr>
        <w:footnoteRef/>
      </w:r>
      <w:r>
        <w:t xml:space="preserve"> The two on parental leave are not included in this total.</w:t>
      </w:r>
    </w:p>
  </w:footnote>
  <w:footnote w:id="17">
    <w:p w:rsidR="00105B7A" w:rsidRDefault="00105B7A">
      <w:pPr>
        <w:pStyle w:val="FootnoteText"/>
      </w:pPr>
      <w:r>
        <w:rPr>
          <w:rStyle w:val="FootnoteReference"/>
        </w:rPr>
        <w:footnoteRef/>
      </w:r>
      <w:r>
        <w:t xml:space="preserve"> The two on parental leave are not included in this total.</w:t>
      </w:r>
    </w:p>
  </w:footnote>
  <w:footnote w:id="18">
    <w:p w:rsidR="00105B7A" w:rsidRDefault="00105B7A">
      <w:pPr>
        <w:pStyle w:val="FootnoteText"/>
      </w:pPr>
      <w:r>
        <w:rPr>
          <w:rStyle w:val="FootnoteReference"/>
        </w:rPr>
        <w:footnoteRef/>
      </w:r>
      <w:r>
        <w:t xml:space="preserve"> </w:t>
      </w:r>
      <w:r>
        <w:tab/>
        <w:t>From 2017 schools will be able to create positions for and employ field-based ITE “trainee teachers”.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B7A" w:rsidRDefault="00105B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34E32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FEDA7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91489B2"/>
    <w:lvl w:ilvl="0">
      <w:start w:val="1"/>
      <w:numFmt w:val="decimal"/>
      <w:pStyle w:val="ListNumber3"/>
      <w:lvlText w:val="%1."/>
      <w:lvlJc w:val="left"/>
      <w:pPr>
        <w:tabs>
          <w:tab w:val="num" w:pos="926"/>
        </w:tabs>
        <w:ind w:left="926" w:hanging="360"/>
      </w:pPr>
    </w:lvl>
  </w:abstractNum>
  <w:abstractNum w:abstractNumId="3">
    <w:nsid w:val="FFFFFF7F"/>
    <w:multiLevelType w:val="singleLevel"/>
    <w:tmpl w:val="CC9E775C"/>
    <w:lvl w:ilvl="0">
      <w:start w:val="1"/>
      <w:numFmt w:val="decimal"/>
      <w:pStyle w:val="ListNumber2"/>
      <w:lvlText w:val="%1."/>
      <w:lvlJc w:val="left"/>
      <w:pPr>
        <w:tabs>
          <w:tab w:val="num" w:pos="643"/>
        </w:tabs>
        <w:ind w:left="643" w:hanging="360"/>
      </w:pPr>
    </w:lvl>
  </w:abstractNum>
  <w:abstractNum w:abstractNumId="4">
    <w:nsid w:val="FFFFFF80"/>
    <w:multiLevelType w:val="singleLevel"/>
    <w:tmpl w:val="60841E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B00600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952D7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5E50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9AA4AC"/>
    <w:lvl w:ilvl="0">
      <w:start w:val="1"/>
      <w:numFmt w:val="decimal"/>
      <w:pStyle w:val="ListNumber"/>
      <w:lvlText w:val="%1."/>
      <w:lvlJc w:val="left"/>
      <w:pPr>
        <w:tabs>
          <w:tab w:val="num" w:pos="360"/>
        </w:tabs>
        <w:ind w:left="360" w:hanging="360"/>
      </w:pPr>
    </w:lvl>
  </w:abstractNum>
  <w:abstractNum w:abstractNumId="9">
    <w:nsid w:val="FFFFFF89"/>
    <w:multiLevelType w:val="singleLevel"/>
    <w:tmpl w:val="6FE061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485459"/>
    <w:multiLevelType w:val="hybridMultilevel"/>
    <w:tmpl w:val="B9129A90"/>
    <w:lvl w:ilvl="0" w:tplc="07548884">
      <w:start w:val="1"/>
      <w:numFmt w:val="decimal"/>
      <w:pStyle w:val="AppendixH1"/>
      <w:lvlText w:val="Appendix %1:"/>
      <w:lvlJc w:val="left"/>
      <w:pPr>
        <w:ind w:left="644" w:hanging="360"/>
      </w:pPr>
      <w:rPr>
        <w:rFonts w:ascii="Arial" w:hAnsi="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BDF0975"/>
    <w:multiLevelType w:val="hybridMultilevel"/>
    <w:tmpl w:val="ED72C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CC215CE"/>
    <w:multiLevelType w:val="hybridMultilevel"/>
    <w:tmpl w:val="33FC9ADA"/>
    <w:lvl w:ilvl="0" w:tplc="6E78818E">
      <w:start w:val="1"/>
      <w:numFmt w:val="decimal"/>
      <w:pStyle w:val="Numbers"/>
      <w:lvlText w:val="%1."/>
      <w:lvlJc w:val="left"/>
      <w:pPr>
        <w:ind w:left="720" w:hanging="360"/>
      </w:pPr>
      <w:rPr>
        <w:rFonts w:ascii="Times New Roman" w:hAnsi="Times New Roman" w:hint="default"/>
        <w:b w:val="0"/>
        <w:i w:val="0"/>
        <w:sz w:val="21"/>
      </w:rPr>
    </w:lvl>
    <w:lvl w:ilvl="1" w:tplc="B53C58D6" w:tentative="1">
      <w:start w:val="1"/>
      <w:numFmt w:val="lowerLetter"/>
      <w:lvlText w:val="%2."/>
      <w:lvlJc w:val="left"/>
      <w:pPr>
        <w:ind w:left="1440" w:hanging="360"/>
      </w:pPr>
    </w:lvl>
    <w:lvl w:ilvl="2" w:tplc="A5CACD54" w:tentative="1">
      <w:start w:val="1"/>
      <w:numFmt w:val="lowerRoman"/>
      <w:lvlText w:val="%3."/>
      <w:lvlJc w:val="right"/>
      <w:pPr>
        <w:ind w:left="2160" w:hanging="180"/>
      </w:pPr>
    </w:lvl>
    <w:lvl w:ilvl="3" w:tplc="8C4CD286" w:tentative="1">
      <w:start w:val="1"/>
      <w:numFmt w:val="decimal"/>
      <w:lvlText w:val="%4."/>
      <w:lvlJc w:val="left"/>
      <w:pPr>
        <w:ind w:left="2880" w:hanging="360"/>
      </w:pPr>
    </w:lvl>
    <w:lvl w:ilvl="4" w:tplc="F07A02DE" w:tentative="1">
      <w:start w:val="1"/>
      <w:numFmt w:val="lowerLetter"/>
      <w:lvlText w:val="%5."/>
      <w:lvlJc w:val="left"/>
      <w:pPr>
        <w:ind w:left="3600" w:hanging="360"/>
      </w:pPr>
    </w:lvl>
    <w:lvl w:ilvl="5" w:tplc="4490D2BE" w:tentative="1">
      <w:start w:val="1"/>
      <w:numFmt w:val="lowerRoman"/>
      <w:lvlText w:val="%6."/>
      <w:lvlJc w:val="right"/>
      <w:pPr>
        <w:ind w:left="4320" w:hanging="180"/>
      </w:pPr>
    </w:lvl>
    <w:lvl w:ilvl="6" w:tplc="5CF4641E" w:tentative="1">
      <w:start w:val="1"/>
      <w:numFmt w:val="decimal"/>
      <w:lvlText w:val="%7."/>
      <w:lvlJc w:val="left"/>
      <w:pPr>
        <w:ind w:left="5040" w:hanging="360"/>
      </w:pPr>
    </w:lvl>
    <w:lvl w:ilvl="7" w:tplc="461C1564" w:tentative="1">
      <w:start w:val="1"/>
      <w:numFmt w:val="lowerLetter"/>
      <w:lvlText w:val="%8."/>
      <w:lvlJc w:val="left"/>
      <w:pPr>
        <w:ind w:left="5760" w:hanging="360"/>
      </w:pPr>
    </w:lvl>
    <w:lvl w:ilvl="8" w:tplc="F6884C5A" w:tentative="1">
      <w:start w:val="1"/>
      <w:numFmt w:val="lowerRoman"/>
      <w:lvlText w:val="%9."/>
      <w:lvlJc w:val="right"/>
      <w:pPr>
        <w:ind w:left="6480" w:hanging="180"/>
      </w:pPr>
    </w:lvl>
  </w:abstractNum>
  <w:abstractNum w:abstractNumId="13">
    <w:nsid w:val="1676624A"/>
    <w:multiLevelType w:val="hybridMultilevel"/>
    <w:tmpl w:val="07F6D016"/>
    <w:lvl w:ilvl="0" w:tplc="514E8C40">
      <w:start w:val="1"/>
      <w:numFmt w:val="bullet"/>
      <w:pStyle w:val="Tablebullet"/>
      <w:lvlText w:val=""/>
      <w:lvlJc w:val="left"/>
      <w:pPr>
        <w:tabs>
          <w:tab w:val="num" w:pos="170"/>
        </w:tabs>
        <w:ind w:left="170" w:hanging="170"/>
      </w:pPr>
      <w:rPr>
        <w:rFonts w:ascii="Wingdings" w:hAnsi="Wingdings"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nsid w:val="16F86E78"/>
    <w:multiLevelType w:val="hybridMultilevel"/>
    <w:tmpl w:val="7E027F24"/>
    <w:lvl w:ilvl="0" w:tplc="514E8C4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E82269B"/>
    <w:multiLevelType w:val="hybridMultilevel"/>
    <w:tmpl w:val="6F6A8D24"/>
    <w:lvl w:ilvl="0" w:tplc="D194BA1C">
      <w:start w:val="1"/>
      <w:numFmt w:val="decimal"/>
      <w:lvlText w:val="%1."/>
      <w:lvlJc w:val="left"/>
      <w:pPr>
        <w:ind w:left="720" w:hanging="360"/>
      </w:pPr>
      <w:rPr>
        <w:rFonts w:hint="default"/>
      </w:rPr>
    </w:lvl>
    <w:lvl w:ilvl="1" w:tplc="BC2C9AA2" w:tentative="1">
      <w:start w:val="1"/>
      <w:numFmt w:val="lowerLetter"/>
      <w:lvlText w:val="%2."/>
      <w:lvlJc w:val="left"/>
      <w:pPr>
        <w:ind w:left="1440" w:hanging="360"/>
      </w:pPr>
    </w:lvl>
    <w:lvl w:ilvl="2" w:tplc="A84AAED2" w:tentative="1">
      <w:start w:val="1"/>
      <w:numFmt w:val="lowerRoman"/>
      <w:lvlText w:val="%3."/>
      <w:lvlJc w:val="right"/>
      <w:pPr>
        <w:ind w:left="2160" w:hanging="180"/>
      </w:pPr>
    </w:lvl>
    <w:lvl w:ilvl="3" w:tplc="320C6796" w:tentative="1">
      <w:start w:val="1"/>
      <w:numFmt w:val="decimal"/>
      <w:lvlText w:val="%4."/>
      <w:lvlJc w:val="left"/>
      <w:pPr>
        <w:ind w:left="2880" w:hanging="360"/>
      </w:pPr>
    </w:lvl>
    <w:lvl w:ilvl="4" w:tplc="72FE0B9A" w:tentative="1">
      <w:start w:val="1"/>
      <w:numFmt w:val="lowerLetter"/>
      <w:lvlText w:val="%5."/>
      <w:lvlJc w:val="left"/>
      <w:pPr>
        <w:ind w:left="3600" w:hanging="360"/>
      </w:pPr>
    </w:lvl>
    <w:lvl w:ilvl="5" w:tplc="8A545408" w:tentative="1">
      <w:start w:val="1"/>
      <w:numFmt w:val="lowerRoman"/>
      <w:lvlText w:val="%6."/>
      <w:lvlJc w:val="right"/>
      <w:pPr>
        <w:ind w:left="4320" w:hanging="180"/>
      </w:pPr>
    </w:lvl>
    <w:lvl w:ilvl="6" w:tplc="1FFEBEBE" w:tentative="1">
      <w:start w:val="1"/>
      <w:numFmt w:val="decimal"/>
      <w:lvlText w:val="%7."/>
      <w:lvlJc w:val="left"/>
      <w:pPr>
        <w:ind w:left="5040" w:hanging="360"/>
      </w:pPr>
    </w:lvl>
    <w:lvl w:ilvl="7" w:tplc="06F8BDF6" w:tentative="1">
      <w:start w:val="1"/>
      <w:numFmt w:val="lowerLetter"/>
      <w:lvlText w:val="%8."/>
      <w:lvlJc w:val="left"/>
      <w:pPr>
        <w:ind w:left="5760" w:hanging="360"/>
      </w:pPr>
    </w:lvl>
    <w:lvl w:ilvl="8" w:tplc="1D3CE90E" w:tentative="1">
      <w:start w:val="1"/>
      <w:numFmt w:val="lowerRoman"/>
      <w:lvlText w:val="%9."/>
      <w:lvlJc w:val="right"/>
      <w:pPr>
        <w:ind w:left="6480" w:hanging="180"/>
      </w:pPr>
    </w:lvl>
  </w:abstractNum>
  <w:abstractNum w:abstractNumId="16">
    <w:nsid w:val="29ED1CE1"/>
    <w:multiLevelType w:val="hybridMultilevel"/>
    <w:tmpl w:val="57421A46"/>
    <w:lvl w:ilvl="0" w:tplc="514E8C4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D695CC1"/>
    <w:multiLevelType w:val="hybridMultilevel"/>
    <w:tmpl w:val="83525AE4"/>
    <w:lvl w:ilvl="0" w:tplc="0BD2BCA4">
      <w:start w:val="1"/>
      <w:numFmt w:val="decimal"/>
      <w:lvlText w:val="%1."/>
      <w:lvlJc w:val="left"/>
      <w:pPr>
        <w:ind w:left="720" w:hanging="360"/>
      </w:pPr>
    </w:lvl>
    <w:lvl w:ilvl="1" w:tplc="98C06F08" w:tentative="1">
      <w:start w:val="1"/>
      <w:numFmt w:val="lowerLetter"/>
      <w:lvlText w:val="%2."/>
      <w:lvlJc w:val="left"/>
      <w:pPr>
        <w:ind w:left="1440" w:hanging="360"/>
      </w:pPr>
    </w:lvl>
    <w:lvl w:ilvl="2" w:tplc="12F0C9E8" w:tentative="1">
      <w:start w:val="1"/>
      <w:numFmt w:val="lowerRoman"/>
      <w:lvlText w:val="%3."/>
      <w:lvlJc w:val="right"/>
      <w:pPr>
        <w:ind w:left="2160" w:hanging="180"/>
      </w:pPr>
    </w:lvl>
    <w:lvl w:ilvl="3" w:tplc="7F6CF678" w:tentative="1">
      <w:start w:val="1"/>
      <w:numFmt w:val="decimal"/>
      <w:lvlText w:val="%4."/>
      <w:lvlJc w:val="left"/>
      <w:pPr>
        <w:ind w:left="2880" w:hanging="360"/>
      </w:pPr>
    </w:lvl>
    <w:lvl w:ilvl="4" w:tplc="E9AE733A" w:tentative="1">
      <w:start w:val="1"/>
      <w:numFmt w:val="lowerLetter"/>
      <w:lvlText w:val="%5."/>
      <w:lvlJc w:val="left"/>
      <w:pPr>
        <w:ind w:left="3600" w:hanging="360"/>
      </w:pPr>
    </w:lvl>
    <w:lvl w:ilvl="5" w:tplc="E6828B14" w:tentative="1">
      <w:start w:val="1"/>
      <w:numFmt w:val="lowerRoman"/>
      <w:lvlText w:val="%6."/>
      <w:lvlJc w:val="right"/>
      <w:pPr>
        <w:ind w:left="4320" w:hanging="180"/>
      </w:pPr>
    </w:lvl>
    <w:lvl w:ilvl="6" w:tplc="14C4F1CC" w:tentative="1">
      <w:start w:val="1"/>
      <w:numFmt w:val="decimal"/>
      <w:lvlText w:val="%7."/>
      <w:lvlJc w:val="left"/>
      <w:pPr>
        <w:ind w:left="5040" w:hanging="360"/>
      </w:pPr>
    </w:lvl>
    <w:lvl w:ilvl="7" w:tplc="A25A006C" w:tentative="1">
      <w:start w:val="1"/>
      <w:numFmt w:val="lowerLetter"/>
      <w:lvlText w:val="%8."/>
      <w:lvlJc w:val="left"/>
      <w:pPr>
        <w:ind w:left="5760" w:hanging="360"/>
      </w:pPr>
    </w:lvl>
    <w:lvl w:ilvl="8" w:tplc="7B26C81C" w:tentative="1">
      <w:start w:val="1"/>
      <w:numFmt w:val="lowerRoman"/>
      <w:lvlText w:val="%9."/>
      <w:lvlJc w:val="right"/>
      <w:pPr>
        <w:ind w:left="6480" w:hanging="180"/>
      </w:pPr>
    </w:lvl>
  </w:abstractNum>
  <w:abstractNum w:abstractNumId="18">
    <w:nsid w:val="31AD04F3"/>
    <w:multiLevelType w:val="hybridMultilevel"/>
    <w:tmpl w:val="2D1AC262"/>
    <w:lvl w:ilvl="0" w:tplc="61209C8E">
      <w:start w:val="1"/>
      <w:numFmt w:val="decimal"/>
      <w:lvlText w:val="%1."/>
      <w:lvlJc w:val="left"/>
      <w:pPr>
        <w:ind w:left="720" w:hanging="360"/>
      </w:pPr>
    </w:lvl>
    <w:lvl w:ilvl="1" w:tplc="14090019">
      <w:start w:val="1"/>
      <w:numFmt w:val="lowerLetter"/>
      <w:lvlText w:val="%2."/>
      <w:lvlJc w:val="left"/>
      <w:pPr>
        <w:ind w:left="1440" w:hanging="360"/>
      </w:pPr>
    </w:lvl>
    <w:lvl w:ilvl="2" w:tplc="465EF776">
      <w:start w:val="1"/>
      <w:numFmt w:val="lowerRoman"/>
      <w:lvlText w:val="%3."/>
      <w:lvlJc w:val="left"/>
      <w:pPr>
        <w:ind w:left="2160" w:hanging="18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43D45983"/>
    <w:multiLevelType w:val="hybridMultilevel"/>
    <w:tmpl w:val="865CE656"/>
    <w:lvl w:ilvl="0" w:tplc="1F94F6C2">
      <w:start w:val="1"/>
      <w:numFmt w:val="decimal"/>
      <w:pStyle w:val="FigureHeading"/>
      <w:lvlText w:val="Figure %1"/>
      <w:lvlJc w:val="left"/>
      <w:pPr>
        <w:ind w:left="360" w:hanging="360"/>
      </w:pPr>
      <w:rPr>
        <w:rFonts w:ascii="Arial Mäori" w:hAnsi="Arial Mäori" w:hint="default"/>
        <w:b w:val="0"/>
        <w:bCs w:val="0"/>
        <w:i w:val="0"/>
        <w:iCs w:val="0"/>
        <w:caps w:val="0"/>
        <w:strike w:val="0"/>
        <w:dstrike w:val="0"/>
        <w:vanish w:val="0"/>
        <w:spacing w:val="-6"/>
        <w:kern w:val="0"/>
        <w:position w:val="0"/>
        <w:sz w:val="20"/>
        <w:szCs w:val="20"/>
        <w:u w:val="none"/>
        <w:effect w:val="none"/>
        <w:vertAlign w:val="baseline"/>
        <w:em w:val="none"/>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
    <w:nsid w:val="4D3E75DD"/>
    <w:multiLevelType w:val="hybridMultilevel"/>
    <w:tmpl w:val="CDD4B52E"/>
    <w:lvl w:ilvl="0" w:tplc="61209C8E">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4EFA1C79"/>
    <w:multiLevelType w:val="hybridMultilevel"/>
    <w:tmpl w:val="80E8E7D4"/>
    <w:lvl w:ilvl="0" w:tplc="A0823D3C">
      <w:start w:val="1"/>
      <w:numFmt w:val="none"/>
      <w:pStyle w:val="AppendixHeading"/>
      <w:lvlText w:val="Appendix 1:"/>
      <w:lvlJc w:val="left"/>
      <w:pPr>
        <w:tabs>
          <w:tab w:val="num" w:pos="2552"/>
        </w:tabs>
        <w:ind w:left="2552" w:hanging="2552"/>
      </w:pPr>
      <w:rPr>
        <w:rFonts w:ascii="Arial Mäori" w:hAnsi="Arial Mäori" w:hint="default"/>
        <w:b w:val="0"/>
        <w:i w:val="0"/>
        <w:sz w:val="40"/>
        <w:szCs w:val="19"/>
        <w:vertAlign w:val="baseline"/>
      </w:rPr>
    </w:lvl>
    <w:lvl w:ilvl="1" w:tplc="75D01AAC" w:tentative="1">
      <w:start w:val="1"/>
      <w:numFmt w:val="lowerLetter"/>
      <w:lvlText w:val="%2."/>
      <w:lvlJc w:val="left"/>
      <w:pPr>
        <w:tabs>
          <w:tab w:val="num" w:pos="1440"/>
        </w:tabs>
        <w:ind w:left="1440" w:hanging="360"/>
      </w:pPr>
    </w:lvl>
    <w:lvl w:ilvl="2" w:tplc="8D905A24" w:tentative="1">
      <w:start w:val="1"/>
      <w:numFmt w:val="lowerRoman"/>
      <w:lvlText w:val="%3."/>
      <w:lvlJc w:val="right"/>
      <w:pPr>
        <w:tabs>
          <w:tab w:val="num" w:pos="2160"/>
        </w:tabs>
        <w:ind w:left="2160" w:hanging="180"/>
      </w:pPr>
    </w:lvl>
    <w:lvl w:ilvl="3" w:tplc="A0D46E20" w:tentative="1">
      <w:start w:val="1"/>
      <w:numFmt w:val="decimal"/>
      <w:lvlText w:val="%4."/>
      <w:lvlJc w:val="left"/>
      <w:pPr>
        <w:tabs>
          <w:tab w:val="num" w:pos="2880"/>
        </w:tabs>
        <w:ind w:left="2880" w:hanging="360"/>
      </w:pPr>
    </w:lvl>
    <w:lvl w:ilvl="4" w:tplc="58AAFCC6" w:tentative="1">
      <w:start w:val="1"/>
      <w:numFmt w:val="lowerLetter"/>
      <w:lvlText w:val="%5."/>
      <w:lvlJc w:val="left"/>
      <w:pPr>
        <w:tabs>
          <w:tab w:val="num" w:pos="3600"/>
        </w:tabs>
        <w:ind w:left="3600" w:hanging="360"/>
      </w:pPr>
    </w:lvl>
    <w:lvl w:ilvl="5" w:tplc="BECAD42E" w:tentative="1">
      <w:start w:val="1"/>
      <w:numFmt w:val="lowerRoman"/>
      <w:lvlText w:val="%6."/>
      <w:lvlJc w:val="right"/>
      <w:pPr>
        <w:tabs>
          <w:tab w:val="num" w:pos="4320"/>
        </w:tabs>
        <w:ind w:left="4320" w:hanging="180"/>
      </w:pPr>
    </w:lvl>
    <w:lvl w:ilvl="6" w:tplc="89620ED2" w:tentative="1">
      <w:start w:val="1"/>
      <w:numFmt w:val="decimal"/>
      <w:lvlText w:val="%7."/>
      <w:lvlJc w:val="left"/>
      <w:pPr>
        <w:tabs>
          <w:tab w:val="num" w:pos="5040"/>
        </w:tabs>
        <w:ind w:left="5040" w:hanging="360"/>
      </w:pPr>
    </w:lvl>
    <w:lvl w:ilvl="7" w:tplc="E5A47FC4" w:tentative="1">
      <w:start w:val="1"/>
      <w:numFmt w:val="lowerLetter"/>
      <w:lvlText w:val="%8."/>
      <w:lvlJc w:val="left"/>
      <w:pPr>
        <w:tabs>
          <w:tab w:val="num" w:pos="5760"/>
        </w:tabs>
        <w:ind w:left="5760" w:hanging="360"/>
      </w:pPr>
    </w:lvl>
    <w:lvl w:ilvl="8" w:tplc="FDF2F9DA" w:tentative="1">
      <w:start w:val="1"/>
      <w:numFmt w:val="lowerRoman"/>
      <w:lvlText w:val="%9."/>
      <w:lvlJc w:val="right"/>
      <w:pPr>
        <w:tabs>
          <w:tab w:val="num" w:pos="6480"/>
        </w:tabs>
        <w:ind w:left="6480" w:hanging="180"/>
      </w:pPr>
    </w:lvl>
  </w:abstractNum>
  <w:abstractNum w:abstractNumId="22">
    <w:nsid w:val="55BE2D40"/>
    <w:multiLevelType w:val="singleLevel"/>
    <w:tmpl w:val="6D6E7D2A"/>
    <w:lvl w:ilvl="0">
      <w:start w:val="1"/>
      <w:numFmt w:val="decimal"/>
      <w:pStyle w:val="Table"/>
      <w:lvlText w:val="Table %1"/>
      <w:lvlJc w:val="left"/>
      <w:pPr>
        <w:tabs>
          <w:tab w:val="num" w:pos="720"/>
        </w:tabs>
        <w:ind w:left="360" w:hanging="360"/>
      </w:pPr>
      <w:rPr>
        <w:rFonts w:ascii="Arial Narrow" w:hAnsi="Arial Narrow" w:hint="default"/>
        <w:sz w:val="20"/>
      </w:rPr>
    </w:lvl>
  </w:abstractNum>
  <w:abstractNum w:abstractNumId="23">
    <w:nsid w:val="57B469BF"/>
    <w:multiLevelType w:val="hybridMultilevel"/>
    <w:tmpl w:val="278466A4"/>
    <w:lvl w:ilvl="0" w:tplc="F29CD5AC">
      <w:start w:val="1"/>
      <w:numFmt w:val="decimal"/>
      <w:lvlText w:val="%1."/>
      <w:lvlJc w:val="left"/>
      <w:pPr>
        <w:ind w:left="720" w:hanging="360"/>
      </w:p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4">
    <w:nsid w:val="5D927C1A"/>
    <w:multiLevelType w:val="hybridMultilevel"/>
    <w:tmpl w:val="A49C9D24"/>
    <w:lvl w:ilvl="0" w:tplc="FF422DBC">
      <w:start w:val="1"/>
      <w:numFmt w:val="decimal"/>
      <w:pStyle w:val="TableTitle"/>
      <w:lvlText w:val="Table %1"/>
      <w:lvlJc w:val="left"/>
      <w:pPr>
        <w:ind w:left="360" w:hanging="360"/>
      </w:pPr>
      <w:rPr>
        <w:rFonts w:ascii="Arial" w:hAnsi="Arial" w:hint="default"/>
        <w:b w:val="0"/>
        <w:i w:val="0"/>
        <w:spacing w:val="-6"/>
        <w:sz w:val="18"/>
        <w:vertAlign w:val="base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659C6B76"/>
    <w:multiLevelType w:val="hybridMultilevel"/>
    <w:tmpl w:val="9F82E120"/>
    <w:lvl w:ilvl="0" w:tplc="0944DB52">
      <w:start w:val="1"/>
      <w:numFmt w:val="bullet"/>
      <w:lvlText w:val=""/>
      <w:lvlJc w:val="left"/>
      <w:pPr>
        <w:ind w:left="720" w:hanging="360"/>
      </w:pPr>
      <w:rPr>
        <w:rFonts w:ascii="Symbol" w:hAnsi="Symbol" w:hint="default"/>
      </w:rPr>
    </w:lvl>
    <w:lvl w:ilvl="1" w:tplc="70DE968E" w:tentative="1">
      <w:start w:val="1"/>
      <w:numFmt w:val="bullet"/>
      <w:lvlText w:val="o"/>
      <w:lvlJc w:val="left"/>
      <w:pPr>
        <w:ind w:left="1440" w:hanging="360"/>
      </w:pPr>
      <w:rPr>
        <w:rFonts w:ascii="Courier New" w:hAnsi="Courier New" w:cs="Courier New" w:hint="default"/>
      </w:rPr>
    </w:lvl>
    <w:lvl w:ilvl="2" w:tplc="2A2E8796" w:tentative="1">
      <w:start w:val="1"/>
      <w:numFmt w:val="bullet"/>
      <w:lvlText w:val=""/>
      <w:lvlJc w:val="left"/>
      <w:pPr>
        <w:ind w:left="2160" w:hanging="360"/>
      </w:pPr>
      <w:rPr>
        <w:rFonts w:ascii="Wingdings" w:hAnsi="Wingdings" w:hint="default"/>
      </w:rPr>
    </w:lvl>
    <w:lvl w:ilvl="3" w:tplc="FEE88EF4" w:tentative="1">
      <w:start w:val="1"/>
      <w:numFmt w:val="bullet"/>
      <w:lvlText w:val=""/>
      <w:lvlJc w:val="left"/>
      <w:pPr>
        <w:ind w:left="2880" w:hanging="360"/>
      </w:pPr>
      <w:rPr>
        <w:rFonts w:ascii="Symbol" w:hAnsi="Symbol" w:hint="default"/>
      </w:rPr>
    </w:lvl>
    <w:lvl w:ilvl="4" w:tplc="ACE2DB06" w:tentative="1">
      <w:start w:val="1"/>
      <w:numFmt w:val="bullet"/>
      <w:lvlText w:val="o"/>
      <w:lvlJc w:val="left"/>
      <w:pPr>
        <w:ind w:left="3600" w:hanging="360"/>
      </w:pPr>
      <w:rPr>
        <w:rFonts w:ascii="Courier New" w:hAnsi="Courier New" w:cs="Courier New" w:hint="default"/>
      </w:rPr>
    </w:lvl>
    <w:lvl w:ilvl="5" w:tplc="2B605E44" w:tentative="1">
      <w:start w:val="1"/>
      <w:numFmt w:val="bullet"/>
      <w:lvlText w:val=""/>
      <w:lvlJc w:val="left"/>
      <w:pPr>
        <w:ind w:left="4320" w:hanging="360"/>
      </w:pPr>
      <w:rPr>
        <w:rFonts w:ascii="Wingdings" w:hAnsi="Wingdings" w:hint="default"/>
      </w:rPr>
    </w:lvl>
    <w:lvl w:ilvl="6" w:tplc="DFDA28B2" w:tentative="1">
      <w:start w:val="1"/>
      <w:numFmt w:val="bullet"/>
      <w:lvlText w:val=""/>
      <w:lvlJc w:val="left"/>
      <w:pPr>
        <w:ind w:left="5040" w:hanging="360"/>
      </w:pPr>
      <w:rPr>
        <w:rFonts w:ascii="Symbol" w:hAnsi="Symbol" w:hint="default"/>
      </w:rPr>
    </w:lvl>
    <w:lvl w:ilvl="7" w:tplc="9A3EE252" w:tentative="1">
      <w:start w:val="1"/>
      <w:numFmt w:val="bullet"/>
      <w:lvlText w:val="o"/>
      <w:lvlJc w:val="left"/>
      <w:pPr>
        <w:ind w:left="5760" w:hanging="360"/>
      </w:pPr>
      <w:rPr>
        <w:rFonts w:ascii="Courier New" w:hAnsi="Courier New" w:cs="Courier New" w:hint="default"/>
      </w:rPr>
    </w:lvl>
    <w:lvl w:ilvl="8" w:tplc="1E5AA85E" w:tentative="1">
      <w:start w:val="1"/>
      <w:numFmt w:val="bullet"/>
      <w:lvlText w:val=""/>
      <w:lvlJc w:val="left"/>
      <w:pPr>
        <w:ind w:left="6480" w:hanging="360"/>
      </w:pPr>
      <w:rPr>
        <w:rFonts w:ascii="Wingdings" w:hAnsi="Wingdings" w:hint="default"/>
      </w:rPr>
    </w:lvl>
  </w:abstractNum>
  <w:abstractNum w:abstractNumId="26">
    <w:nsid w:val="6BED3EC2"/>
    <w:multiLevelType w:val="hybridMultilevel"/>
    <w:tmpl w:val="C3C4E45C"/>
    <w:lvl w:ilvl="0" w:tplc="18B05968">
      <w:start w:val="1"/>
      <w:numFmt w:val="decimal"/>
      <w:lvlText w:val="%1."/>
      <w:lvlJc w:val="left"/>
      <w:pPr>
        <w:ind w:left="720" w:hanging="360"/>
      </w:pPr>
    </w:lvl>
    <w:lvl w:ilvl="1" w:tplc="BC2C9AA2" w:tentative="1">
      <w:start w:val="1"/>
      <w:numFmt w:val="lowerLetter"/>
      <w:lvlText w:val="%2."/>
      <w:lvlJc w:val="left"/>
      <w:pPr>
        <w:ind w:left="1440" w:hanging="360"/>
      </w:pPr>
    </w:lvl>
    <w:lvl w:ilvl="2" w:tplc="A84AAED2" w:tentative="1">
      <w:start w:val="1"/>
      <w:numFmt w:val="lowerRoman"/>
      <w:lvlText w:val="%3."/>
      <w:lvlJc w:val="right"/>
      <w:pPr>
        <w:ind w:left="2160" w:hanging="180"/>
      </w:pPr>
    </w:lvl>
    <w:lvl w:ilvl="3" w:tplc="320C6796" w:tentative="1">
      <w:start w:val="1"/>
      <w:numFmt w:val="decimal"/>
      <w:lvlText w:val="%4."/>
      <w:lvlJc w:val="left"/>
      <w:pPr>
        <w:ind w:left="2880" w:hanging="360"/>
      </w:pPr>
    </w:lvl>
    <w:lvl w:ilvl="4" w:tplc="72FE0B9A" w:tentative="1">
      <w:start w:val="1"/>
      <w:numFmt w:val="lowerLetter"/>
      <w:lvlText w:val="%5."/>
      <w:lvlJc w:val="left"/>
      <w:pPr>
        <w:ind w:left="3600" w:hanging="360"/>
      </w:pPr>
    </w:lvl>
    <w:lvl w:ilvl="5" w:tplc="8A545408" w:tentative="1">
      <w:start w:val="1"/>
      <w:numFmt w:val="lowerRoman"/>
      <w:lvlText w:val="%6."/>
      <w:lvlJc w:val="right"/>
      <w:pPr>
        <w:ind w:left="4320" w:hanging="180"/>
      </w:pPr>
    </w:lvl>
    <w:lvl w:ilvl="6" w:tplc="1FFEBEBE" w:tentative="1">
      <w:start w:val="1"/>
      <w:numFmt w:val="decimal"/>
      <w:lvlText w:val="%7."/>
      <w:lvlJc w:val="left"/>
      <w:pPr>
        <w:ind w:left="5040" w:hanging="360"/>
      </w:pPr>
    </w:lvl>
    <w:lvl w:ilvl="7" w:tplc="06F8BDF6" w:tentative="1">
      <w:start w:val="1"/>
      <w:numFmt w:val="lowerLetter"/>
      <w:lvlText w:val="%8."/>
      <w:lvlJc w:val="left"/>
      <w:pPr>
        <w:ind w:left="5760" w:hanging="360"/>
      </w:pPr>
    </w:lvl>
    <w:lvl w:ilvl="8" w:tplc="1D3CE90E" w:tentative="1">
      <w:start w:val="1"/>
      <w:numFmt w:val="lowerRoman"/>
      <w:lvlText w:val="%9."/>
      <w:lvlJc w:val="right"/>
      <w:pPr>
        <w:ind w:left="6480" w:hanging="180"/>
      </w:pPr>
    </w:lvl>
  </w:abstractNum>
  <w:abstractNum w:abstractNumId="27">
    <w:nsid w:val="6EF15EC8"/>
    <w:multiLevelType w:val="hybridMultilevel"/>
    <w:tmpl w:val="948A1C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1564E78"/>
    <w:multiLevelType w:val="hybridMultilevel"/>
    <w:tmpl w:val="0916D986"/>
    <w:lvl w:ilvl="0" w:tplc="9F68DB20">
      <w:start w:val="1"/>
      <w:numFmt w:val="bullet"/>
      <w:pStyle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784E1D73"/>
    <w:multiLevelType w:val="singleLevel"/>
    <w:tmpl w:val="E5661566"/>
    <w:lvl w:ilvl="0">
      <w:start w:val="1"/>
      <w:numFmt w:val="decimal"/>
      <w:pStyle w:val="Numberslast"/>
      <w:lvlText w:val="%1."/>
      <w:lvlJc w:val="left"/>
      <w:pPr>
        <w:tabs>
          <w:tab w:val="num" w:pos="360"/>
        </w:tabs>
        <w:ind w:left="284" w:hanging="284"/>
      </w:pPr>
    </w:lvl>
  </w:abstractNum>
  <w:num w:numId="1">
    <w:abstractNumId w:val="19"/>
  </w:num>
  <w:num w:numId="2">
    <w:abstractNumId w:val="12"/>
  </w:num>
  <w:num w:numId="3">
    <w:abstractNumId w:val="29"/>
  </w:num>
  <w:num w:numId="4">
    <w:abstractNumId w:val="22"/>
  </w:num>
  <w:num w:numId="5">
    <w:abstractNumId w:val="13"/>
  </w:num>
  <w:num w:numId="6">
    <w:abstractNumId w:val="21"/>
  </w:num>
  <w:num w:numId="7">
    <w:abstractNumId w:val="17"/>
  </w:num>
  <w:num w:numId="8">
    <w:abstractNumId w:val="24"/>
  </w:num>
  <w:num w:numId="9">
    <w:abstractNumId w:val="20"/>
  </w:num>
  <w:num w:numId="10">
    <w:abstractNumId w:val="10"/>
  </w:num>
  <w:num w:numId="11">
    <w:abstractNumId w:val="23"/>
  </w:num>
  <w:num w:numId="12">
    <w:abstractNumId w:val="14"/>
  </w:num>
  <w:num w:numId="13">
    <w:abstractNumId w:val="16"/>
  </w:num>
  <w:num w:numId="14">
    <w:abstractNumId w:val="25"/>
  </w:num>
  <w:num w:numId="15">
    <w:abstractNumId w:val="26"/>
  </w:num>
  <w:num w:numId="16">
    <w:abstractNumId w:val="15"/>
  </w:num>
  <w:num w:numId="17">
    <w:abstractNumId w:val="11"/>
  </w:num>
  <w:num w:numId="18">
    <w:abstractNumId w:val="27"/>
  </w:num>
  <w:num w:numId="19">
    <w:abstractNumId w:val="9"/>
  </w:num>
  <w:num w:numId="20">
    <w:abstractNumId w:val="18"/>
  </w:num>
  <w:num w:numId="21">
    <w:abstractNumId w:val="28"/>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proofState w:spelling="clean" w:grammar="clean"/>
  <w:stylePaneFormatFilter w:val="1001"/>
  <w:defaultTabStop w:val="720"/>
  <w:drawingGridHorizontalSpacing w:val="105"/>
  <w:drawingGridVerticalSpacing w:val="181"/>
  <w:displayHorizontalDrawingGridEvery w:val="2"/>
  <w:characterSpacingControl w:val="doNotCompress"/>
  <w:hdrShapeDefaults>
    <o:shapedefaults v:ext="edit" spidmax="38913"/>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299ap9plf0dzke2rzlp2exqvrfzpwr20tse&quot;&gt;Jo&amp;apos;s evaluation EndNote Library&lt;record-ids&gt;&lt;item&gt;19&lt;/item&gt;&lt;/record-ids&gt;&lt;/item&gt;&lt;/Libraries&gt;"/>
  </w:docVars>
  <w:rsids>
    <w:rsidRoot w:val="008627AE"/>
    <w:rsid w:val="00001462"/>
    <w:rsid w:val="0000211B"/>
    <w:rsid w:val="00003717"/>
    <w:rsid w:val="00003771"/>
    <w:rsid w:val="00003AD5"/>
    <w:rsid w:val="00007D10"/>
    <w:rsid w:val="00010814"/>
    <w:rsid w:val="000109EF"/>
    <w:rsid w:val="000125E7"/>
    <w:rsid w:val="0001372B"/>
    <w:rsid w:val="00015C54"/>
    <w:rsid w:val="000172CF"/>
    <w:rsid w:val="00021A21"/>
    <w:rsid w:val="00024AB6"/>
    <w:rsid w:val="000255E6"/>
    <w:rsid w:val="00026E70"/>
    <w:rsid w:val="00030C60"/>
    <w:rsid w:val="00032E55"/>
    <w:rsid w:val="00033142"/>
    <w:rsid w:val="0003335F"/>
    <w:rsid w:val="00033455"/>
    <w:rsid w:val="000337C8"/>
    <w:rsid w:val="000371CD"/>
    <w:rsid w:val="00037AA7"/>
    <w:rsid w:val="00040200"/>
    <w:rsid w:val="000412E9"/>
    <w:rsid w:val="0004147A"/>
    <w:rsid w:val="0004205D"/>
    <w:rsid w:val="0004239E"/>
    <w:rsid w:val="0004290C"/>
    <w:rsid w:val="00042E24"/>
    <w:rsid w:val="0004331E"/>
    <w:rsid w:val="0004518C"/>
    <w:rsid w:val="00045275"/>
    <w:rsid w:val="000457BD"/>
    <w:rsid w:val="0004675D"/>
    <w:rsid w:val="00046A12"/>
    <w:rsid w:val="00046E69"/>
    <w:rsid w:val="00047AA5"/>
    <w:rsid w:val="00050072"/>
    <w:rsid w:val="00051DE0"/>
    <w:rsid w:val="00052B11"/>
    <w:rsid w:val="00053F87"/>
    <w:rsid w:val="00056A3A"/>
    <w:rsid w:val="00057149"/>
    <w:rsid w:val="0005716C"/>
    <w:rsid w:val="0006033A"/>
    <w:rsid w:val="00060FEE"/>
    <w:rsid w:val="00062408"/>
    <w:rsid w:val="00063A4F"/>
    <w:rsid w:val="000642C5"/>
    <w:rsid w:val="00067E71"/>
    <w:rsid w:val="00071B3B"/>
    <w:rsid w:val="00071C89"/>
    <w:rsid w:val="00072178"/>
    <w:rsid w:val="00072D79"/>
    <w:rsid w:val="00073171"/>
    <w:rsid w:val="0007350D"/>
    <w:rsid w:val="00073844"/>
    <w:rsid w:val="00073975"/>
    <w:rsid w:val="00075E24"/>
    <w:rsid w:val="000778F2"/>
    <w:rsid w:val="000835D8"/>
    <w:rsid w:val="000836F8"/>
    <w:rsid w:val="00083BD0"/>
    <w:rsid w:val="00086BEB"/>
    <w:rsid w:val="000906B3"/>
    <w:rsid w:val="00091222"/>
    <w:rsid w:val="00093643"/>
    <w:rsid w:val="0009578E"/>
    <w:rsid w:val="00095A5C"/>
    <w:rsid w:val="00095B44"/>
    <w:rsid w:val="00097035"/>
    <w:rsid w:val="00097E60"/>
    <w:rsid w:val="000A01CA"/>
    <w:rsid w:val="000A024A"/>
    <w:rsid w:val="000A1404"/>
    <w:rsid w:val="000A1CF6"/>
    <w:rsid w:val="000A261D"/>
    <w:rsid w:val="000A3376"/>
    <w:rsid w:val="000A56A0"/>
    <w:rsid w:val="000A56A2"/>
    <w:rsid w:val="000A5A2A"/>
    <w:rsid w:val="000A6093"/>
    <w:rsid w:val="000A6167"/>
    <w:rsid w:val="000A6A06"/>
    <w:rsid w:val="000A7CA9"/>
    <w:rsid w:val="000B0C30"/>
    <w:rsid w:val="000B0C71"/>
    <w:rsid w:val="000B5BE5"/>
    <w:rsid w:val="000B5DC5"/>
    <w:rsid w:val="000B61F3"/>
    <w:rsid w:val="000B6B7D"/>
    <w:rsid w:val="000C4796"/>
    <w:rsid w:val="000C60C5"/>
    <w:rsid w:val="000C6979"/>
    <w:rsid w:val="000C7EDF"/>
    <w:rsid w:val="000D1152"/>
    <w:rsid w:val="000D2666"/>
    <w:rsid w:val="000D4F35"/>
    <w:rsid w:val="000D61FF"/>
    <w:rsid w:val="000D6AA2"/>
    <w:rsid w:val="000D77E5"/>
    <w:rsid w:val="000E0278"/>
    <w:rsid w:val="000E0800"/>
    <w:rsid w:val="000E1707"/>
    <w:rsid w:val="000E19E6"/>
    <w:rsid w:val="000E2039"/>
    <w:rsid w:val="000E2479"/>
    <w:rsid w:val="000E2AC0"/>
    <w:rsid w:val="000E3CBE"/>
    <w:rsid w:val="000E445E"/>
    <w:rsid w:val="000E4916"/>
    <w:rsid w:val="000F010F"/>
    <w:rsid w:val="000F0272"/>
    <w:rsid w:val="000F12B0"/>
    <w:rsid w:val="000F4018"/>
    <w:rsid w:val="000F63CF"/>
    <w:rsid w:val="000F76EE"/>
    <w:rsid w:val="000F7854"/>
    <w:rsid w:val="001000F1"/>
    <w:rsid w:val="00103484"/>
    <w:rsid w:val="00105432"/>
    <w:rsid w:val="00105B7A"/>
    <w:rsid w:val="00107029"/>
    <w:rsid w:val="0010728C"/>
    <w:rsid w:val="00107339"/>
    <w:rsid w:val="00107C50"/>
    <w:rsid w:val="00107FDB"/>
    <w:rsid w:val="00110319"/>
    <w:rsid w:val="0011097B"/>
    <w:rsid w:val="00111039"/>
    <w:rsid w:val="001117AB"/>
    <w:rsid w:val="0011385E"/>
    <w:rsid w:val="00114DC7"/>
    <w:rsid w:val="00117308"/>
    <w:rsid w:val="00121088"/>
    <w:rsid w:val="0012217C"/>
    <w:rsid w:val="00122B21"/>
    <w:rsid w:val="00122B9E"/>
    <w:rsid w:val="00122C25"/>
    <w:rsid w:val="001232E8"/>
    <w:rsid w:val="001236DD"/>
    <w:rsid w:val="00125DE9"/>
    <w:rsid w:val="0012738C"/>
    <w:rsid w:val="0013133B"/>
    <w:rsid w:val="00133E91"/>
    <w:rsid w:val="00134A9F"/>
    <w:rsid w:val="0013524E"/>
    <w:rsid w:val="001368F5"/>
    <w:rsid w:val="001408FF"/>
    <w:rsid w:val="00141496"/>
    <w:rsid w:val="00141FC7"/>
    <w:rsid w:val="00143DD8"/>
    <w:rsid w:val="00144C66"/>
    <w:rsid w:val="00144EA0"/>
    <w:rsid w:val="00145CBE"/>
    <w:rsid w:val="001461C9"/>
    <w:rsid w:val="001478C9"/>
    <w:rsid w:val="00147ED0"/>
    <w:rsid w:val="00151965"/>
    <w:rsid w:val="00152615"/>
    <w:rsid w:val="00153F9C"/>
    <w:rsid w:val="00154DAA"/>
    <w:rsid w:val="00156901"/>
    <w:rsid w:val="00156DC6"/>
    <w:rsid w:val="00157805"/>
    <w:rsid w:val="00157984"/>
    <w:rsid w:val="001601CE"/>
    <w:rsid w:val="00161404"/>
    <w:rsid w:val="001615F7"/>
    <w:rsid w:val="00161AA1"/>
    <w:rsid w:val="0016245E"/>
    <w:rsid w:val="0016298E"/>
    <w:rsid w:val="00167C46"/>
    <w:rsid w:val="00171516"/>
    <w:rsid w:val="00172460"/>
    <w:rsid w:val="00172CC7"/>
    <w:rsid w:val="00173CE9"/>
    <w:rsid w:val="00175589"/>
    <w:rsid w:val="001801D3"/>
    <w:rsid w:val="00183547"/>
    <w:rsid w:val="00184C41"/>
    <w:rsid w:val="00190318"/>
    <w:rsid w:val="0019134D"/>
    <w:rsid w:val="00192F01"/>
    <w:rsid w:val="00193B80"/>
    <w:rsid w:val="001940FE"/>
    <w:rsid w:val="001947B7"/>
    <w:rsid w:val="00194B50"/>
    <w:rsid w:val="001A23D5"/>
    <w:rsid w:val="001A3778"/>
    <w:rsid w:val="001A490A"/>
    <w:rsid w:val="001A7368"/>
    <w:rsid w:val="001B0E1C"/>
    <w:rsid w:val="001B1D90"/>
    <w:rsid w:val="001B1F5D"/>
    <w:rsid w:val="001B25C7"/>
    <w:rsid w:val="001B2A70"/>
    <w:rsid w:val="001B3D2B"/>
    <w:rsid w:val="001B416B"/>
    <w:rsid w:val="001B4F87"/>
    <w:rsid w:val="001B54E5"/>
    <w:rsid w:val="001B61AF"/>
    <w:rsid w:val="001B7889"/>
    <w:rsid w:val="001C1C76"/>
    <w:rsid w:val="001C46CE"/>
    <w:rsid w:val="001C5EFF"/>
    <w:rsid w:val="001C629C"/>
    <w:rsid w:val="001C69BD"/>
    <w:rsid w:val="001C77F9"/>
    <w:rsid w:val="001D33E7"/>
    <w:rsid w:val="001D587E"/>
    <w:rsid w:val="001D7004"/>
    <w:rsid w:val="001E0B6F"/>
    <w:rsid w:val="001E2061"/>
    <w:rsid w:val="001E2F08"/>
    <w:rsid w:val="001E392C"/>
    <w:rsid w:val="001E40CC"/>
    <w:rsid w:val="001E465A"/>
    <w:rsid w:val="001E490C"/>
    <w:rsid w:val="001E4A30"/>
    <w:rsid w:val="001E6358"/>
    <w:rsid w:val="001F36B1"/>
    <w:rsid w:val="001F5EEE"/>
    <w:rsid w:val="001F6177"/>
    <w:rsid w:val="001F7638"/>
    <w:rsid w:val="002019A8"/>
    <w:rsid w:val="00202E52"/>
    <w:rsid w:val="0020357E"/>
    <w:rsid w:val="002035AB"/>
    <w:rsid w:val="00204846"/>
    <w:rsid w:val="0020495A"/>
    <w:rsid w:val="00204EAB"/>
    <w:rsid w:val="00207661"/>
    <w:rsid w:val="00207712"/>
    <w:rsid w:val="00213381"/>
    <w:rsid w:val="00213A11"/>
    <w:rsid w:val="00213F9C"/>
    <w:rsid w:val="0021423A"/>
    <w:rsid w:val="00215370"/>
    <w:rsid w:val="002164BB"/>
    <w:rsid w:val="00217302"/>
    <w:rsid w:val="00222128"/>
    <w:rsid w:val="002236FA"/>
    <w:rsid w:val="0022446C"/>
    <w:rsid w:val="00224DF2"/>
    <w:rsid w:val="0022552F"/>
    <w:rsid w:val="00227FAE"/>
    <w:rsid w:val="00233237"/>
    <w:rsid w:val="00235C87"/>
    <w:rsid w:val="0024051B"/>
    <w:rsid w:val="00241EBB"/>
    <w:rsid w:val="00242B5D"/>
    <w:rsid w:val="00242DD9"/>
    <w:rsid w:val="00243176"/>
    <w:rsid w:val="00243359"/>
    <w:rsid w:val="002439E5"/>
    <w:rsid w:val="002444F2"/>
    <w:rsid w:val="002447BA"/>
    <w:rsid w:val="00245645"/>
    <w:rsid w:val="002457BC"/>
    <w:rsid w:val="00246290"/>
    <w:rsid w:val="00250BB2"/>
    <w:rsid w:val="00251221"/>
    <w:rsid w:val="00253D61"/>
    <w:rsid w:val="00255E2C"/>
    <w:rsid w:val="00257892"/>
    <w:rsid w:val="00260D6C"/>
    <w:rsid w:val="00261F46"/>
    <w:rsid w:val="00262541"/>
    <w:rsid w:val="00262A52"/>
    <w:rsid w:val="002638FF"/>
    <w:rsid w:val="002642BB"/>
    <w:rsid w:val="002658D6"/>
    <w:rsid w:val="00265B7C"/>
    <w:rsid w:val="00265BAA"/>
    <w:rsid w:val="00265BD8"/>
    <w:rsid w:val="002707E5"/>
    <w:rsid w:val="00271B3D"/>
    <w:rsid w:val="002725A5"/>
    <w:rsid w:val="00273FAE"/>
    <w:rsid w:val="0027444F"/>
    <w:rsid w:val="00276652"/>
    <w:rsid w:val="00276B96"/>
    <w:rsid w:val="00281446"/>
    <w:rsid w:val="0028149C"/>
    <w:rsid w:val="00282F80"/>
    <w:rsid w:val="00286FB4"/>
    <w:rsid w:val="00287FF1"/>
    <w:rsid w:val="002903A4"/>
    <w:rsid w:val="002921E9"/>
    <w:rsid w:val="0029225F"/>
    <w:rsid w:val="00293274"/>
    <w:rsid w:val="00295113"/>
    <w:rsid w:val="00295DAC"/>
    <w:rsid w:val="00295E03"/>
    <w:rsid w:val="002A074D"/>
    <w:rsid w:val="002A0843"/>
    <w:rsid w:val="002A38D4"/>
    <w:rsid w:val="002A4464"/>
    <w:rsid w:val="002A4894"/>
    <w:rsid w:val="002A4B69"/>
    <w:rsid w:val="002A4F23"/>
    <w:rsid w:val="002A5105"/>
    <w:rsid w:val="002A6641"/>
    <w:rsid w:val="002B171D"/>
    <w:rsid w:val="002B1A2F"/>
    <w:rsid w:val="002B1B98"/>
    <w:rsid w:val="002B1FA1"/>
    <w:rsid w:val="002B4C5B"/>
    <w:rsid w:val="002B5E38"/>
    <w:rsid w:val="002B5EF8"/>
    <w:rsid w:val="002B74E7"/>
    <w:rsid w:val="002C0062"/>
    <w:rsid w:val="002C0260"/>
    <w:rsid w:val="002C046A"/>
    <w:rsid w:val="002C097A"/>
    <w:rsid w:val="002C184B"/>
    <w:rsid w:val="002C3AB9"/>
    <w:rsid w:val="002C43CB"/>
    <w:rsid w:val="002C4CEB"/>
    <w:rsid w:val="002C71B7"/>
    <w:rsid w:val="002D00D0"/>
    <w:rsid w:val="002D0B2A"/>
    <w:rsid w:val="002D1248"/>
    <w:rsid w:val="002D25E1"/>
    <w:rsid w:val="002D3E0E"/>
    <w:rsid w:val="002D432B"/>
    <w:rsid w:val="002D474B"/>
    <w:rsid w:val="002D68C3"/>
    <w:rsid w:val="002D6AB7"/>
    <w:rsid w:val="002E021A"/>
    <w:rsid w:val="002E2413"/>
    <w:rsid w:val="002E2AE4"/>
    <w:rsid w:val="002E39A7"/>
    <w:rsid w:val="002E57A2"/>
    <w:rsid w:val="002E71AE"/>
    <w:rsid w:val="002E7F4E"/>
    <w:rsid w:val="002F007A"/>
    <w:rsid w:val="002F0A69"/>
    <w:rsid w:val="002F0E48"/>
    <w:rsid w:val="002F4C53"/>
    <w:rsid w:val="002F4E3F"/>
    <w:rsid w:val="002F5140"/>
    <w:rsid w:val="002F573C"/>
    <w:rsid w:val="002F5ADE"/>
    <w:rsid w:val="002F61A7"/>
    <w:rsid w:val="002F6522"/>
    <w:rsid w:val="002F7878"/>
    <w:rsid w:val="0030100B"/>
    <w:rsid w:val="00302622"/>
    <w:rsid w:val="003068F7"/>
    <w:rsid w:val="003136AB"/>
    <w:rsid w:val="003146FC"/>
    <w:rsid w:val="00315329"/>
    <w:rsid w:val="00315737"/>
    <w:rsid w:val="003244E3"/>
    <w:rsid w:val="00327BA3"/>
    <w:rsid w:val="00330483"/>
    <w:rsid w:val="00331751"/>
    <w:rsid w:val="00332D31"/>
    <w:rsid w:val="00333A64"/>
    <w:rsid w:val="00335EEF"/>
    <w:rsid w:val="00337B4E"/>
    <w:rsid w:val="003426B4"/>
    <w:rsid w:val="00342F18"/>
    <w:rsid w:val="00344420"/>
    <w:rsid w:val="00345F7A"/>
    <w:rsid w:val="00345FE5"/>
    <w:rsid w:val="0034692E"/>
    <w:rsid w:val="00350CCC"/>
    <w:rsid w:val="00351925"/>
    <w:rsid w:val="00351E28"/>
    <w:rsid w:val="00352BBE"/>
    <w:rsid w:val="003534B6"/>
    <w:rsid w:val="0035590B"/>
    <w:rsid w:val="003600DC"/>
    <w:rsid w:val="0036175D"/>
    <w:rsid w:val="003618F0"/>
    <w:rsid w:val="003652D5"/>
    <w:rsid w:val="00365C4F"/>
    <w:rsid w:val="00366877"/>
    <w:rsid w:val="003705AE"/>
    <w:rsid w:val="00370753"/>
    <w:rsid w:val="003718BA"/>
    <w:rsid w:val="0037406F"/>
    <w:rsid w:val="0037561F"/>
    <w:rsid w:val="00375A98"/>
    <w:rsid w:val="00376BD3"/>
    <w:rsid w:val="00376FA5"/>
    <w:rsid w:val="00381629"/>
    <w:rsid w:val="00382354"/>
    <w:rsid w:val="00382A36"/>
    <w:rsid w:val="003839BC"/>
    <w:rsid w:val="00383D40"/>
    <w:rsid w:val="00385D64"/>
    <w:rsid w:val="00385E4F"/>
    <w:rsid w:val="00386BEB"/>
    <w:rsid w:val="00391392"/>
    <w:rsid w:val="003936F9"/>
    <w:rsid w:val="00396687"/>
    <w:rsid w:val="003A01FA"/>
    <w:rsid w:val="003A0AEC"/>
    <w:rsid w:val="003A0DD7"/>
    <w:rsid w:val="003A1EA3"/>
    <w:rsid w:val="003A1EBD"/>
    <w:rsid w:val="003A259F"/>
    <w:rsid w:val="003A44BE"/>
    <w:rsid w:val="003A47CE"/>
    <w:rsid w:val="003A4D61"/>
    <w:rsid w:val="003A62C5"/>
    <w:rsid w:val="003A6306"/>
    <w:rsid w:val="003A6CD5"/>
    <w:rsid w:val="003A7142"/>
    <w:rsid w:val="003A7A2C"/>
    <w:rsid w:val="003A7B5B"/>
    <w:rsid w:val="003A7F5D"/>
    <w:rsid w:val="003B08AE"/>
    <w:rsid w:val="003B2CFC"/>
    <w:rsid w:val="003B3442"/>
    <w:rsid w:val="003B5A7E"/>
    <w:rsid w:val="003B5B10"/>
    <w:rsid w:val="003B5B73"/>
    <w:rsid w:val="003B6E8E"/>
    <w:rsid w:val="003B76DF"/>
    <w:rsid w:val="003C19D7"/>
    <w:rsid w:val="003C40CA"/>
    <w:rsid w:val="003C4A20"/>
    <w:rsid w:val="003C7E6F"/>
    <w:rsid w:val="003D1054"/>
    <w:rsid w:val="003D1F08"/>
    <w:rsid w:val="003D22CB"/>
    <w:rsid w:val="003D2A60"/>
    <w:rsid w:val="003D2D6B"/>
    <w:rsid w:val="003D3931"/>
    <w:rsid w:val="003D4880"/>
    <w:rsid w:val="003D4F76"/>
    <w:rsid w:val="003D5FB5"/>
    <w:rsid w:val="003D6DC8"/>
    <w:rsid w:val="003D7880"/>
    <w:rsid w:val="003E183C"/>
    <w:rsid w:val="003E1C3D"/>
    <w:rsid w:val="003E27E0"/>
    <w:rsid w:val="003E2BBD"/>
    <w:rsid w:val="003E43CE"/>
    <w:rsid w:val="003E46FD"/>
    <w:rsid w:val="003E6AE4"/>
    <w:rsid w:val="003E6D37"/>
    <w:rsid w:val="003E7E19"/>
    <w:rsid w:val="003F0744"/>
    <w:rsid w:val="003F2102"/>
    <w:rsid w:val="003F2484"/>
    <w:rsid w:val="003F463D"/>
    <w:rsid w:val="003F670C"/>
    <w:rsid w:val="003F6E13"/>
    <w:rsid w:val="003F7160"/>
    <w:rsid w:val="003F72EF"/>
    <w:rsid w:val="003F7B10"/>
    <w:rsid w:val="0040296E"/>
    <w:rsid w:val="0040435E"/>
    <w:rsid w:val="004059CA"/>
    <w:rsid w:val="00405B6E"/>
    <w:rsid w:val="00406C38"/>
    <w:rsid w:val="00407E91"/>
    <w:rsid w:val="00411902"/>
    <w:rsid w:val="00412779"/>
    <w:rsid w:val="00412B0A"/>
    <w:rsid w:val="00412C82"/>
    <w:rsid w:val="00413DE3"/>
    <w:rsid w:val="004167FB"/>
    <w:rsid w:val="00420865"/>
    <w:rsid w:val="00421515"/>
    <w:rsid w:val="00422654"/>
    <w:rsid w:val="00423F28"/>
    <w:rsid w:val="0042425B"/>
    <w:rsid w:val="00426E7C"/>
    <w:rsid w:val="004273CA"/>
    <w:rsid w:val="00430DBB"/>
    <w:rsid w:val="00431388"/>
    <w:rsid w:val="0043142C"/>
    <w:rsid w:val="0043211C"/>
    <w:rsid w:val="00434CB9"/>
    <w:rsid w:val="00434E93"/>
    <w:rsid w:val="00435678"/>
    <w:rsid w:val="00440356"/>
    <w:rsid w:val="00442375"/>
    <w:rsid w:val="00442D5E"/>
    <w:rsid w:val="00444645"/>
    <w:rsid w:val="00444DAE"/>
    <w:rsid w:val="00444E7E"/>
    <w:rsid w:val="00444EAB"/>
    <w:rsid w:val="00445ECD"/>
    <w:rsid w:val="0044718F"/>
    <w:rsid w:val="00452E00"/>
    <w:rsid w:val="00453B4F"/>
    <w:rsid w:val="00456341"/>
    <w:rsid w:val="00457000"/>
    <w:rsid w:val="00457600"/>
    <w:rsid w:val="0046499D"/>
    <w:rsid w:val="00464EDF"/>
    <w:rsid w:val="00467C1C"/>
    <w:rsid w:val="00470B80"/>
    <w:rsid w:val="00471603"/>
    <w:rsid w:val="00473944"/>
    <w:rsid w:val="0047500A"/>
    <w:rsid w:val="00475809"/>
    <w:rsid w:val="0047720C"/>
    <w:rsid w:val="004816E0"/>
    <w:rsid w:val="00481B28"/>
    <w:rsid w:val="0048421E"/>
    <w:rsid w:val="004846A2"/>
    <w:rsid w:val="00484B65"/>
    <w:rsid w:val="00486AB3"/>
    <w:rsid w:val="00486E12"/>
    <w:rsid w:val="00487629"/>
    <w:rsid w:val="00487D3E"/>
    <w:rsid w:val="004908A0"/>
    <w:rsid w:val="00491C06"/>
    <w:rsid w:val="00491CD4"/>
    <w:rsid w:val="00491F12"/>
    <w:rsid w:val="00497DE2"/>
    <w:rsid w:val="004A017C"/>
    <w:rsid w:val="004A2953"/>
    <w:rsid w:val="004A2BA8"/>
    <w:rsid w:val="004A679D"/>
    <w:rsid w:val="004A74D8"/>
    <w:rsid w:val="004A7A15"/>
    <w:rsid w:val="004B0EED"/>
    <w:rsid w:val="004B11F1"/>
    <w:rsid w:val="004B15AD"/>
    <w:rsid w:val="004B1645"/>
    <w:rsid w:val="004B1C79"/>
    <w:rsid w:val="004B1E62"/>
    <w:rsid w:val="004B3276"/>
    <w:rsid w:val="004B38AF"/>
    <w:rsid w:val="004B5021"/>
    <w:rsid w:val="004B6DFF"/>
    <w:rsid w:val="004B7034"/>
    <w:rsid w:val="004B7B39"/>
    <w:rsid w:val="004C0F39"/>
    <w:rsid w:val="004C60A4"/>
    <w:rsid w:val="004C6854"/>
    <w:rsid w:val="004C784A"/>
    <w:rsid w:val="004D149E"/>
    <w:rsid w:val="004D5457"/>
    <w:rsid w:val="004D6F18"/>
    <w:rsid w:val="004D7FA0"/>
    <w:rsid w:val="004E2A66"/>
    <w:rsid w:val="004E37D2"/>
    <w:rsid w:val="004E49C1"/>
    <w:rsid w:val="004F00FC"/>
    <w:rsid w:val="004F0315"/>
    <w:rsid w:val="004F1336"/>
    <w:rsid w:val="004F2878"/>
    <w:rsid w:val="004F7142"/>
    <w:rsid w:val="004F7481"/>
    <w:rsid w:val="004F79BA"/>
    <w:rsid w:val="004F79F4"/>
    <w:rsid w:val="00500138"/>
    <w:rsid w:val="00500A24"/>
    <w:rsid w:val="00500DE7"/>
    <w:rsid w:val="00504078"/>
    <w:rsid w:val="00505624"/>
    <w:rsid w:val="00505953"/>
    <w:rsid w:val="00505D6B"/>
    <w:rsid w:val="0050669C"/>
    <w:rsid w:val="0050713A"/>
    <w:rsid w:val="005079EF"/>
    <w:rsid w:val="0051016E"/>
    <w:rsid w:val="0051061F"/>
    <w:rsid w:val="00511BFF"/>
    <w:rsid w:val="00511C91"/>
    <w:rsid w:val="0051300C"/>
    <w:rsid w:val="00514317"/>
    <w:rsid w:val="005161F1"/>
    <w:rsid w:val="00520C88"/>
    <w:rsid w:val="00522378"/>
    <w:rsid w:val="00522F92"/>
    <w:rsid w:val="0052302C"/>
    <w:rsid w:val="00523FDA"/>
    <w:rsid w:val="0052574B"/>
    <w:rsid w:val="005258FA"/>
    <w:rsid w:val="00525D53"/>
    <w:rsid w:val="00526136"/>
    <w:rsid w:val="00526265"/>
    <w:rsid w:val="00526AF6"/>
    <w:rsid w:val="00526CCE"/>
    <w:rsid w:val="005276CB"/>
    <w:rsid w:val="00531A7F"/>
    <w:rsid w:val="005329BA"/>
    <w:rsid w:val="00533963"/>
    <w:rsid w:val="005339DC"/>
    <w:rsid w:val="005348F6"/>
    <w:rsid w:val="005365C0"/>
    <w:rsid w:val="00536D02"/>
    <w:rsid w:val="00541856"/>
    <w:rsid w:val="005418EF"/>
    <w:rsid w:val="00542348"/>
    <w:rsid w:val="00542A79"/>
    <w:rsid w:val="00543987"/>
    <w:rsid w:val="00545843"/>
    <w:rsid w:val="00547CB0"/>
    <w:rsid w:val="00550241"/>
    <w:rsid w:val="00551E19"/>
    <w:rsid w:val="00552C0D"/>
    <w:rsid w:val="0055426C"/>
    <w:rsid w:val="00554347"/>
    <w:rsid w:val="00554BB5"/>
    <w:rsid w:val="00556CD5"/>
    <w:rsid w:val="0055724E"/>
    <w:rsid w:val="0056177A"/>
    <w:rsid w:val="00561ED9"/>
    <w:rsid w:val="0056221A"/>
    <w:rsid w:val="0056234F"/>
    <w:rsid w:val="005625A7"/>
    <w:rsid w:val="005625FD"/>
    <w:rsid w:val="00562F28"/>
    <w:rsid w:val="005711CF"/>
    <w:rsid w:val="00572323"/>
    <w:rsid w:val="00572A62"/>
    <w:rsid w:val="00573556"/>
    <w:rsid w:val="0057561B"/>
    <w:rsid w:val="00575FB9"/>
    <w:rsid w:val="00576484"/>
    <w:rsid w:val="005764DB"/>
    <w:rsid w:val="00576619"/>
    <w:rsid w:val="0057745A"/>
    <w:rsid w:val="00577593"/>
    <w:rsid w:val="00580303"/>
    <w:rsid w:val="005807B0"/>
    <w:rsid w:val="005810EC"/>
    <w:rsid w:val="00581E64"/>
    <w:rsid w:val="005832AF"/>
    <w:rsid w:val="00583623"/>
    <w:rsid w:val="00584BFC"/>
    <w:rsid w:val="005872E9"/>
    <w:rsid w:val="005876A8"/>
    <w:rsid w:val="00590D3B"/>
    <w:rsid w:val="00591B0D"/>
    <w:rsid w:val="005926DB"/>
    <w:rsid w:val="00592DA7"/>
    <w:rsid w:val="00592EB5"/>
    <w:rsid w:val="00593C79"/>
    <w:rsid w:val="00596842"/>
    <w:rsid w:val="00596C16"/>
    <w:rsid w:val="00596D44"/>
    <w:rsid w:val="005A222C"/>
    <w:rsid w:val="005A540B"/>
    <w:rsid w:val="005A5DC9"/>
    <w:rsid w:val="005B01B5"/>
    <w:rsid w:val="005B1998"/>
    <w:rsid w:val="005B1E85"/>
    <w:rsid w:val="005B1FCC"/>
    <w:rsid w:val="005B2261"/>
    <w:rsid w:val="005B257E"/>
    <w:rsid w:val="005B43E8"/>
    <w:rsid w:val="005B596D"/>
    <w:rsid w:val="005B6FE4"/>
    <w:rsid w:val="005C0960"/>
    <w:rsid w:val="005C291F"/>
    <w:rsid w:val="005C38ED"/>
    <w:rsid w:val="005C6457"/>
    <w:rsid w:val="005C6D46"/>
    <w:rsid w:val="005D09B6"/>
    <w:rsid w:val="005D11C1"/>
    <w:rsid w:val="005D5A0C"/>
    <w:rsid w:val="005D5EA5"/>
    <w:rsid w:val="005D6BC5"/>
    <w:rsid w:val="005E2839"/>
    <w:rsid w:val="005E340B"/>
    <w:rsid w:val="005E3A65"/>
    <w:rsid w:val="005E4372"/>
    <w:rsid w:val="005E6204"/>
    <w:rsid w:val="005E6C5D"/>
    <w:rsid w:val="005E7E3C"/>
    <w:rsid w:val="005F3B96"/>
    <w:rsid w:val="005F530A"/>
    <w:rsid w:val="005F5361"/>
    <w:rsid w:val="005F5957"/>
    <w:rsid w:val="005F5F84"/>
    <w:rsid w:val="005F75E5"/>
    <w:rsid w:val="005F7E96"/>
    <w:rsid w:val="0060349C"/>
    <w:rsid w:val="006034DA"/>
    <w:rsid w:val="006052D4"/>
    <w:rsid w:val="006060AE"/>
    <w:rsid w:val="00606567"/>
    <w:rsid w:val="00610304"/>
    <w:rsid w:val="00610757"/>
    <w:rsid w:val="00611536"/>
    <w:rsid w:val="00612192"/>
    <w:rsid w:val="0061538B"/>
    <w:rsid w:val="00617D0C"/>
    <w:rsid w:val="00621233"/>
    <w:rsid w:val="006222D6"/>
    <w:rsid w:val="006241C0"/>
    <w:rsid w:val="00624B9B"/>
    <w:rsid w:val="0062649C"/>
    <w:rsid w:val="0062692C"/>
    <w:rsid w:val="00626C64"/>
    <w:rsid w:val="00627829"/>
    <w:rsid w:val="00631BB3"/>
    <w:rsid w:val="00631D3B"/>
    <w:rsid w:val="00633FE6"/>
    <w:rsid w:val="006345A8"/>
    <w:rsid w:val="006400DE"/>
    <w:rsid w:val="00640C20"/>
    <w:rsid w:val="006437F9"/>
    <w:rsid w:val="00643C6E"/>
    <w:rsid w:val="00644063"/>
    <w:rsid w:val="00645AD7"/>
    <w:rsid w:val="00645C30"/>
    <w:rsid w:val="00645CC9"/>
    <w:rsid w:val="0064611C"/>
    <w:rsid w:val="00650B9D"/>
    <w:rsid w:val="00653C0E"/>
    <w:rsid w:val="00653E4E"/>
    <w:rsid w:val="0065689B"/>
    <w:rsid w:val="00656A9D"/>
    <w:rsid w:val="006570FB"/>
    <w:rsid w:val="00660C22"/>
    <w:rsid w:val="00661A0D"/>
    <w:rsid w:val="00661E41"/>
    <w:rsid w:val="00662148"/>
    <w:rsid w:val="006623E6"/>
    <w:rsid w:val="006650A7"/>
    <w:rsid w:val="006673EA"/>
    <w:rsid w:val="006708D7"/>
    <w:rsid w:val="00671313"/>
    <w:rsid w:val="006716C9"/>
    <w:rsid w:val="00671D46"/>
    <w:rsid w:val="00673D83"/>
    <w:rsid w:val="00674637"/>
    <w:rsid w:val="0067500B"/>
    <w:rsid w:val="006760A9"/>
    <w:rsid w:val="006778FD"/>
    <w:rsid w:val="00680CCD"/>
    <w:rsid w:val="0068219D"/>
    <w:rsid w:val="006821A1"/>
    <w:rsid w:val="00682643"/>
    <w:rsid w:val="006834E8"/>
    <w:rsid w:val="00684CB9"/>
    <w:rsid w:val="0068513D"/>
    <w:rsid w:val="00686115"/>
    <w:rsid w:val="006861B1"/>
    <w:rsid w:val="006903DE"/>
    <w:rsid w:val="00691911"/>
    <w:rsid w:val="00694951"/>
    <w:rsid w:val="00694B3A"/>
    <w:rsid w:val="006954B5"/>
    <w:rsid w:val="006A0DE3"/>
    <w:rsid w:val="006A0EE5"/>
    <w:rsid w:val="006A1143"/>
    <w:rsid w:val="006A2A7C"/>
    <w:rsid w:val="006A62CE"/>
    <w:rsid w:val="006A6430"/>
    <w:rsid w:val="006B0124"/>
    <w:rsid w:val="006B0630"/>
    <w:rsid w:val="006B12F8"/>
    <w:rsid w:val="006B171B"/>
    <w:rsid w:val="006B2471"/>
    <w:rsid w:val="006B388A"/>
    <w:rsid w:val="006B6E7B"/>
    <w:rsid w:val="006B728F"/>
    <w:rsid w:val="006B74B1"/>
    <w:rsid w:val="006C1A0C"/>
    <w:rsid w:val="006C1F18"/>
    <w:rsid w:val="006C1F63"/>
    <w:rsid w:val="006C4FDF"/>
    <w:rsid w:val="006C5D0C"/>
    <w:rsid w:val="006D051B"/>
    <w:rsid w:val="006D0789"/>
    <w:rsid w:val="006D1531"/>
    <w:rsid w:val="006D15BE"/>
    <w:rsid w:val="006D1920"/>
    <w:rsid w:val="006D1932"/>
    <w:rsid w:val="006D1BC8"/>
    <w:rsid w:val="006D2971"/>
    <w:rsid w:val="006D3FD0"/>
    <w:rsid w:val="006D4352"/>
    <w:rsid w:val="006D5AE7"/>
    <w:rsid w:val="006D72BF"/>
    <w:rsid w:val="006E0AED"/>
    <w:rsid w:val="006E1852"/>
    <w:rsid w:val="006E195C"/>
    <w:rsid w:val="006E1F7E"/>
    <w:rsid w:val="006E23D2"/>
    <w:rsid w:val="006E3598"/>
    <w:rsid w:val="006E4101"/>
    <w:rsid w:val="006E4717"/>
    <w:rsid w:val="006E68B5"/>
    <w:rsid w:val="006F0D7D"/>
    <w:rsid w:val="006F14A4"/>
    <w:rsid w:val="006F42FA"/>
    <w:rsid w:val="006F5277"/>
    <w:rsid w:val="006F7D03"/>
    <w:rsid w:val="007000F7"/>
    <w:rsid w:val="007018B8"/>
    <w:rsid w:val="0070282D"/>
    <w:rsid w:val="00702C9C"/>
    <w:rsid w:val="00703361"/>
    <w:rsid w:val="00703737"/>
    <w:rsid w:val="00704E70"/>
    <w:rsid w:val="0070569F"/>
    <w:rsid w:val="00705B01"/>
    <w:rsid w:val="00705DD4"/>
    <w:rsid w:val="00706424"/>
    <w:rsid w:val="00707472"/>
    <w:rsid w:val="00707D38"/>
    <w:rsid w:val="00707DDC"/>
    <w:rsid w:val="0071107A"/>
    <w:rsid w:val="00712949"/>
    <w:rsid w:val="007129DB"/>
    <w:rsid w:val="007137D3"/>
    <w:rsid w:val="007139CD"/>
    <w:rsid w:val="00714334"/>
    <w:rsid w:val="007143C7"/>
    <w:rsid w:val="00716866"/>
    <w:rsid w:val="00716FD1"/>
    <w:rsid w:val="007172A0"/>
    <w:rsid w:val="00723228"/>
    <w:rsid w:val="00724436"/>
    <w:rsid w:val="0072496C"/>
    <w:rsid w:val="00724EE0"/>
    <w:rsid w:val="007256BE"/>
    <w:rsid w:val="00727662"/>
    <w:rsid w:val="00730EF8"/>
    <w:rsid w:val="007320B7"/>
    <w:rsid w:val="00734FDF"/>
    <w:rsid w:val="007359F0"/>
    <w:rsid w:val="00737283"/>
    <w:rsid w:val="00740682"/>
    <w:rsid w:val="00741075"/>
    <w:rsid w:val="00741389"/>
    <w:rsid w:val="00741D9B"/>
    <w:rsid w:val="00744B5C"/>
    <w:rsid w:val="00744CCD"/>
    <w:rsid w:val="00747A59"/>
    <w:rsid w:val="00750ACA"/>
    <w:rsid w:val="00751101"/>
    <w:rsid w:val="00752605"/>
    <w:rsid w:val="00752AE9"/>
    <w:rsid w:val="00753608"/>
    <w:rsid w:val="007557B4"/>
    <w:rsid w:val="00755AE0"/>
    <w:rsid w:val="00756344"/>
    <w:rsid w:val="00760B8A"/>
    <w:rsid w:val="00760CAA"/>
    <w:rsid w:val="00760DB7"/>
    <w:rsid w:val="00761347"/>
    <w:rsid w:val="0076277C"/>
    <w:rsid w:val="007644A7"/>
    <w:rsid w:val="00766C0B"/>
    <w:rsid w:val="00771A9A"/>
    <w:rsid w:val="00771B73"/>
    <w:rsid w:val="007731EF"/>
    <w:rsid w:val="007738A8"/>
    <w:rsid w:val="007742A8"/>
    <w:rsid w:val="00775449"/>
    <w:rsid w:val="007770E8"/>
    <w:rsid w:val="0078088F"/>
    <w:rsid w:val="00783D3E"/>
    <w:rsid w:val="00785B54"/>
    <w:rsid w:val="0078618C"/>
    <w:rsid w:val="00786BC3"/>
    <w:rsid w:val="0078764B"/>
    <w:rsid w:val="0079293F"/>
    <w:rsid w:val="00792A6C"/>
    <w:rsid w:val="00792B1B"/>
    <w:rsid w:val="00794293"/>
    <w:rsid w:val="007942E9"/>
    <w:rsid w:val="007945D9"/>
    <w:rsid w:val="0079609C"/>
    <w:rsid w:val="007965E9"/>
    <w:rsid w:val="007A09E4"/>
    <w:rsid w:val="007A17DD"/>
    <w:rsid w:val="007A194D"/>
    <w:rsid w:val="007A1D0C"/>
    <w:rsid w:val="007A2A5C"/>
    <w:rsid w:val="007A2E2E"/>
    <w:rsid w:val="007A37BF"/>
    <w:rsid w:val="007A6398"/>
    <w:rsid w:val="007A6CAE"/>
    <w:rsid w:val="007A7D4E"/>
    <w:rsid w:val="007B0BA0"/>
    <w:rsid w:val="007B1959"/>
    <w:rsid w:val="007B3B27"/>
    <w:rsid w:val="007B3DCF"/>
    <w:rsid w:val="007B55A8"/>
    <w:rsid w:val="007B7CE6"/>
    <w:rsid w:val="007C0EB9"/>
    <w:rsid w:val="007C1A6D"/>
    <w:rsid w:val="007C2135"/>
    <w:rsid w:val="007C454D"/>
    <w:rsid w:val="007C6BBA"/>
    <w:rsid w:val="007C6BE9"/>
    <w:rsid w:val="007D22D2"/>
    <w:rsid w:val="007D290F"/>
    <w:rsid w:val="007D3CC4"/>
    <w:rsid w:val="007D5E28"/>
    <w:rsid w:val="007E31C2"/>
    <w:rsid w:val="007E4C3C"/>
    <w:rsid w:val="007E4CA4"/>
    <w:rsid w:val="007E54AB"/>
    <w:rsid w:val="007E5E81"/>
    <w:rsid w:val="007F09AD"/>
    <w:rsid w:val="007F1C26"/>
    <w:rsid w:val="007F3875"/>
    <w:rsid w:val="007F76DA"/>
    <w:rsid w:val="00800DD3"/>
    <w:rsid w:val="00802563"/>
    <w:rsid w:val="00802A0E"/>
    <w:rsid w:val="00802AE5"/>
    <w:rsid w:val="00803536"/>
    <w:rsid w:val="00804BD9"/>
    <w:rsid w:val="00805DEA"/>
    <w:rsid w:val="00806804"/>
    <w:rsid w:val="00807F1D"/>
    <w:rsid w:val="00810865"/>
    <w:rsid w:val="008111BB"/>
    <w:rsid w:val="0081257C"/>
    <w:rsid w:val="00812D1A"/>
    <w:rsid w:val="00813D22"/>
    <w:rsid w:val="00813EFF"/>
    <w:rsid w:val="008148AC"/>
    <w:rsid w:val="00816952"/>
    <w:rsid w:val="00816FD5"/>
    <w:rsid w:val="00817DB1"/>
    <w:rsid w:val="00820A61"/>
    <w:rsid w:val="00820FDA"/>
    <w:rsid w:val="0082228E"/>
    <w:rsid w:val="00822CFD"/>
    <w:rsid w:val="00824DEE"/>
    <w:rsid w:val="008259E0"/>
    <w:rsid w:val="00827A41"/>
    <w:rsid w:val="00830C1F"/>
    <w:rsid w:val="0083312F"/>
    <w:rsid w:val="00834E54"/>
    <w:rsid w:val="008353EB"/>
    <w:rsid w:val="00836322"/>
    <w:rsid w:val="00840853"/>
    <w:rsid w:val="008410A3"/>
    <w:rsid w:val="00842C78"/>
    <w:rsid w:val="0084670B"/>
    <w:rsid w:val="00850616"/>
    <w:rsid w:val="0085381B"/>
    <w:rsid w:val="00853CE6"/>
    <w:rsid w:val="00854FD8"/>
    <w:rsid w:val="00855195"/>
    <w:rsid w:val="00855342"/>
    <w:rsid w:val="00860AC3"/>
    <w:rsid w:val="00860D12"/>
    <w:rsid w:val="00861ADD"/>
    <w:rsid w:val="008627AE"/>
    <w:rsid w:val="00863695"/>
    <w:rsid w:val="008647FB"/>
    <w:rsid w:val="00865D4E"/>
    <w:rsid w:val="00867CB8"/>
    <w:rsid w:val="00870A06"/>
    <w:rsid w:val="00870BD0"/>
    <w:rsid w:val="0087105D"/>
    <w:rsid w:val="008717DF"/>
    <w:rsid w:val="00871AB4"/>
    <w:rsid w:val="00871D3F"/>
    <w:rsid w:val="0087321B"/>
    <w:rsid w:val="00873694"/>
    <w:rsid w:val="00873CAC"/>
    <w:rsid w:val="00874059"/>
    <w:rsid w:val="008749DE"/>
    <w:rsid w:val="008769B5"/>
    <w:rsid w:val="00876CC1"/>
    <w:rsid w:val="008827A6"/>
    <w:rsid w:val="008827F6"/>
    <w:rsid w:val="008828C0"/>
    <w:rsid w:val="00883E3C"/>
    <w:rsid w:val="00885BDB"/>
    <w:rsid w:val="0088611F"/>
    <w:rsid w:val="00891076"/>
    <w:rsid w:val="008925E3"/>
    <w:rsid w:val="00893A49"/>
    <w:rsid w:val="00896F01"/>
    <w:rsid w:val="00897BE3"/>
    <w:rsid w:val="008A02F8"/>
    <w:rsid w:val="008A31F0"/>
    <w:rsid w:val="008A4931"/>
    <w:rsid w:val="008A4CA9"/>
    <w:rsid w:val="008A51B4"/>
    <w:rsid w:val="008A56A0"/>
    <w:rsid w:val="008A625E"/>
    <w:rsid w:val="008A6C7B"/>
    <w:rsid w:val="008A6C94"/>
    <w:rsid w:val="008B283E"/>
    <w:rsid w:val="008B325A"/>
    <w:rsid w:val="008B35B0"/>
    <w:rsid w:val="008C03DF"/>
    <w:rsid w:val="008C1376"/>
    <w:rsid w:val="008C35F3"/>
    <w:rsid w:val="008C44D0"/>
    <w:rsid w:val="008C75BC"/>
    <w:rsid w:val="008C76D4"/>
    <w:rsid w:val="008C784A"/>
    <w:rsid w:val="008D09F4"/>
    <w:rsid w:val="008D21E2"/>
    <w:rsid w:val="008D2254"/>
    <w:rsid w:val="008D6F52"/>
    <w:rsid w:val="008D7799"/>
    <w:rsid w:val="008D7FFC"/>
    <w:rsid w:val="008E072F"/>
    <w:rsid w:val="008E07C5"/>
    <w:rsid w:val="008E24D0"/>
    <w:rsid w:val="008E2D1D"/>
    <w:rsid w:val="008E3C65"/>
    <w:rsid w:val="008E4B12"/>
    <w:rsid w:val="008E52D6"/>
    <w:rsid w:val="008E55EA"/>
    <w:rsid w:val="008E5A1E"/>
    <w:rsid w:val="008E5EF9"/>
    <w:rsid w:val="008E67AB"/>
    <w:rsid w:val="008E7388"/>
    <w:rsid w:val="008E767A"/>
    <w:rsid w:val="008F21B4"/>
    <w:rsid w:val="008F2E5B"/>
    <w:rsid w:val="008F341D"/>
    <w:rsid w:val="008F34C5"/>
    <w:rsid w:val="008F3AB7"/>
    <w:rsid w:val="008F44D4"/>
    <w:rsid w:val="008F57FB"/>
    <w:rsid w:val="008F742A"/>
    <w:rsid w:val="008F7B0F"/>
    <w:rsid w:val="008F7BC2"/>
    <w:rsid w:val="0090431C"/>
    <w:rsid w:val="00904F46"/>
    <w:rsid w:val="00905B6D"/>
    <w:rsid w:val="00906069"/>
    <w:rsid w:val="009061F9"/>
    <w:rsid w:val="00906D51"/>
    <w:rsid w:val="00910103"/>
    <w:rsid w:val="009113D9"/>
    <w:rsid w:val="00911957"/>
    <w:rsid w:val="00911991"/>
    <w:rsid w:val="009125C2"/>
    <w:rsid w:val="0091268C"/>
    <w:rsid w:val="00912B2C"/>
    <w:rsid w:val="009159A3"/>
    <w:rsid w:val="00916037"/>
    <w:rsid w:val="0091665C"/>
    <w:rsid w:val="00916F4E"/>
    <w:rsid w:val="00917553"/>
    <w:rsid w:val="00920FE9"/>
    <w:rsid w:val="00921A6D"/>
    <w:rsid w:val="00924048"/>
    <w:rsid w:val="009244BD"/>
    <w:rsid w:val="009244E8"/>
    <w:rsid w:val="00926407"/>
    <w:rsid w:val="0092664F"/>
    <w:rsid w:val="009270B1"/>
    <w:rsid w:val="00927BB8"/>
    <w:rsid w:val="00930480"/>
    <w:rsid w:val="009317DD"/>
    <w:rsid w:val="00932A3C"/>
    <w:rsid w:val="009340E0"/>
    <w:rsid w:val="00937162"/>
    <w:rsid w:val="0093775D"/>
    <w:rsid w:val="009400CC"/>
    <w:rsid w:val="00941490"/>
    <w:rsid w:val="00943ADD"/>
    <w:rsid w:val="00944CC6"/>
    <w:rsid w:val="009501D0"/>
    <w:rsid w:val="009509ED"/>
    <w:rsid w:val="009516EA"/>
    <w:rsid w:val="009520A3"/>
    <w:rsid w:val="00952413"/>
    <w:rsid w:val="00953756"/>
    <w:rsid w:val="00954A30"/>
    <w:rsid w:val="00954EDF"/>
    <w:rsid w:val="0095603F"/>
    <w:rsid w:val="00956829"/>
    <w:rsid w:val="00963244"/>
    <w:rsid w:val="00965D4E"/>
    <w:rsid w:val="0096625C"/>
    <w:rsid w:val="00971C82"/>
    <w:rsid w:val="00972013"/>
    <w:rsid w:val="009720A0"/>
    <w:rsid w:val="009725EE"/>
    <w:rsid w:val="0097564C"/>
    <w:rsid w:val="00975E24"/>
    <w:rsid w:val="009767C0"/>
    <w:rsid w:val="009769F5"/>
    <w:rsid w:val="00976DF0"/>
    <w:rsid w:val="009774E4"/>
    <w:rsid w:val="00977D2E"/>
    <w:rsid w:val="00977F7F"/>
    <w:rsid w:val="00982CEF"/>
    <w:rsid w:val="00985F7D"/>
    <w:rsid w:val="009909F9"/>
    <w:rsid w:val="0099126B"/>
    <w:rsid w:val="009920C6"/>
    <w:rsid w:val="009926C9"/>
    <w:rsid w:val="0099276A"/>
    <w:rsid w:val="00992848"/>
    <w:rsid w:val="00994F19"/>
    <w:rsid w:val="0099547E"/>
    <w:rsid w:val="00995A9A"/>
    <w:rsid w:val="00996003"/>
    <w:rsid w:val="009A1B80"/>
    <w:rsid w:val="009A43F1"/>
    <w:rsid w:val="009A624E"/>
    <w:rsid w:val="009A6D94"/>
    <w:rsid w:val="009B06D9"/>
    <w:rsid w:val="009B0F0A"/>
    <w:rsid w:val="009B312A"/>
    <w:rsid w:val="009B40BF"/>
    <w:rsid w:val="009B4B67"/>
    <w:rsid w:val="009B4C7E"/>
    <w:rsid w:val="009B5D75"/>
    <w:rsid w:val="009B5FF3"/>
    <w:rsid w:val="009B7802"/>
    <w:rsid w:val="009B7DF2"/>
    <w:rsid w:val="009C008C"/>
    <w:rsid w:val="009C1551"/>
    <w:rsid w:val="009C266E"/>
    <w:rsid w:val="009C2D0D"/>
    <w:rsid w:val="009C3C25"/>
    <w:rsid w:val="009C3F88"/>
    <w:rsid w:val="009C4A58"/>
    <w:rsid w:val="009C5CAB"/>
    <w:rsid w:val="009C5EDE"/>
    <w:rsid w:val="009C6A75"/>
    <w:rsid w:val="009C6B41"/>
    <w:rsid w:val="009D0930"/>
    <w:rsid w:val="009D2307"/>
    <w:rsid w:val="009D4495"/>
    <w:rsid w:val="009D4FF7"/>
    <w:rsid w:val="009D531C"/>
    <w:rsid w:val="009D54A3"/>
    <w:rsid w:val="009D6390"/>
    <w:rsid w:val="009D7235"/>
    <w:rsid w:val="009E0B25"/>
    <w:rsid w:val="009E0BF1"/>
    <w:rsid w:val="009E1008"/>
    <w:rsid w:val="009E10DF"/>
    <w:rsid w:val="009E1A0B"/>
    <w:rsid w:val="009E3A80"/>
    <w:rsid w:val="009E4B4F"/>
    <w:rsid w:val="009E58E5"/>
    <w:rsid w:val="009E67E0"/>
    <w:rsid w:val="009E69F3"/>
    <w:rsid w:val="009E7208"/>
    <w:rsid w:val="009E7ACE"/>
    <w:rsid w:val="009E7B96"/>
    <w:rsid w:val="009E7D99"/>
    <w:rsid w:val="009F1E96"/>
    <w:rsid w:val="009F1F32"/>
    <w:rsid w:val="009F24A9"/>
    <w:rsid w:val="009F5A10"/>
    <w:rsid w:val="009F5C39"/>
    <w:rsid w:val="009F6D9D"/>
    <w:rsid w:val="009F7478"/>
    <w:rsid w:val="009F7976"/>
    <w:rsid w:val="00A00C5C"/>
    <w:rsid w:val="00A01121"/>
    <w:rsid w:val="00A02335"/>
    <w:rsid w:val="00A03B47"/>
    <w:rsid w:val="00A05387"/>
    <w:rsid w:val="00A109BB"/>
    <w:rsid w:val="00A10C8F"/>
    <w:rsid w:val="00A10D91"/>
    <w:rsid w:val="00A12B51"/>
    <w:rsid w:val="00A134A3"/>
    <w:rsid w:val="00A14E1F"/>
    <w:rsid w:val="00A155F2"/>
    <w:rsid w:val="00A16980"/>
    <w:rsid w:val="00A1746E"/>
    <w:rsid w:val="00A2023C"/>
    <w:rsid w:val="00A21600"/>
    <w:rsid w:val="00A3131E"/>
    <w:rsid w:val="00A31F6D"/>
    <w:rsid w:val="00A355C8"/>
    <w:rsid w:val="00A357BE"/>
    <w:rsid w:val="00A36F1F"/>
    <w:rsid w:val="00A37675"/>
    <w:rsid w:val="00A37E7E"/>
    <w:rsid w:val="00A413B7"/>
    <w:rsid w:val="00A41FFB"/>
    <w:rsid w:val="00A420C0"/>
    <w:rsid w:val="00A44C05"/>
    <w:rsid w:val="00A4699F"/>
    <w:rsid w:val="00A506B0"/>
    <w:rsid w:val="00A51DF5"/>
    <w:rsid w:val="00A51E49"/>
    <w:rsid w:val="00A527E9"/>
    <w:rsid w:val="00A5371F"/>
    <w:rsid w:val="00A5405E"/>
    <w:rsid w:val="00A54F4C"/>
    <w:rsid w:val="00A550A8"/>
    <w:rsid w:val="00A566A2"/>
    <w:rsid w:val="00A56F83"/>
    <w:rsid w:val="00A62DA2"/>
    <w:rsid w:val="00A636FE"/>
    <w:rsid w:val="00A639E1"/>
    <w:rsid w:val="00A64CCC"/>
    <w:rsid w:val="00A657E7"/>
    <w:rsid w:val="00A65ED2"/>
    <w:rsid w:val="00A711BD"/>
    <w:rsid w:val="00A72FDC"/>
    <w:rsid w:val="00A73BAA"/>
    <w:rsid w:val="00A772CA"/>
    <w:rsid w:val="00A813E7"/>
    <w:rsid w:val="00A8557D"/>
    <w:rsid w:val="00A917D6"/>
    <w:rsid w:val="00A92E05"/>
    <w:rsid w:val="00A933A4"/>
    <w:rsid w:val="00A9692A"/>
    <w:rsid w:val="00A974DC"/>
    <w:rsid w:val="00A97876"/>
    <w:rsid w:val="00AA0A62"/>
    <w:rsid w:val="00AA1655"/>
    <w:rsid w:val="00AA3D48"/>
    <w:rsid w:val="00AA4389"/>
    <w:rsid w:val="00AA43E7"/>
    <w:rsid w:val="00AA58F4"/>
    <w:rsid w:val="00AA5905"/>
    <w:rsid w:val="00AA5D2D"/>
    <w:rsid w:val="00AA626D"/>
    <w:rsid w:val="00AA62FD"/>
    <w:rsid w:val="00AA6B12"/>
    <w:rsid w:val="00AB249C"/>
    <w:rsid w:val="00AB27E9"/>
    <w:rsid w:val="00AB548A"/>
    <w:rsid w:val="00AB653C"/>
    <w:rsid w:val="00AB74B7"/>
    <w:rsid w:val="00AC02E2"/>
    <w:rsid w:val="00AC1BE4"/>
    <w:rsid w:val="00AC3815"/>
    <w:rsid w:val="00AC395B"/>
    <w:rsid w:val="00AC6434"/>
    <w:rsid w:val="00AD157A"/>
    <w:rsid w:val="00AD188F"/>
    <w:rsid w:val="00AD2C97"/>
    <w:rsid w:val="00AD50FC"/>
    <w:rsid w:val="00AE0003"/>
    <w:rsid w:val="00AE0442"/>
    <w:rsid w:val="00AE2527"/>
    <w:rsid w:val="00AE493E"/>
    <w:rsid w:val="00AF1BF2"/>
    <w:rsid w:val="00AF284F"/>
    <w:rsid w:val="00AF2E78"/>
    <w:rsid w:val="00AF3948"/>
    <w:rsid w:val="00AF39E6"/>
    <w:rsid w:val="00AF3BF7"/>
    <w:rsid w:val="00AF7135"/>
    <w:rsid w:val="00B00935"/>
    <w:rsid w:val="00B0140F"/>
    <w:rsid w:val="00B02ACA"/>
    <w:rsid w:val="00B035E9"/>
    <w:rsid w:val="00B0692A"/>
    <w:rsid w:val="00B124E2"/>
    <w:rsid w:val="00B13904"/>
    <w:rsid w:val="00B14474"/>
    <w:rsid w:val="00B174A0"/>
    <w:rsid w:val="00B17CE3"/>
    <w:rsid w:val="00B20B9A"/>
    <w:rsid w:val="00B23D3B"/>
    <w:rsid w:val="00B25EAD"/>
    <w:rsid w:val="00B26165"/>
    <w:rsid w:val="00B26D40"/>
    <w:rsid w:val="00B27273"/>
    <w:rsid w:val="00B30CEF"/>
    <w:rsid w:val="00B31B53"/>
    <w:rsid w:val="00B31D9B"/>
    <w:rsid w:val="00B32783"/>
    <w:rsid w:val="00B32810"/>
    <w:rsid w:val="00B34951"/>
    <w:rsid w:val="00B3637C"/>
    <w:rsid w:val="00B36A81"/>
    <w:rsid w:val="00B37E9E"/>
    <w:rsid w:val="00B4092C"/>
    <w:rsid w:val="00B42048"/>
    <w:rsid w:val="00B42A2D"/>
    <w:rsid w:val="00B42CB8"/>
    <w:rsid w:val="00B4361D"/>
    <w:rsid w:val="00B43C12"/>
    <w:rsid w:val="00B44E87"/>
    <w:rsid w:val="00B45294"/>
    <w:rsid w:val="00B461AD"/>
    <w:rsid w:val="00B46566"/>
    <w:rsid w:val="00B4674F"/>
    <w:rsid w:val="00B46B63"/>
    <w:rsid w:val="00B47440"/>
    <w:rsid w:val="00B5059D"/>
    <w:rsid w:val="00B50E4D"/>
    <w:rsid w:val="00B53F6F"/>
    <w:rsid w:val="00B5475D"/>
    <w:rsid w:val="00B561AC"/>
    <w:rsid w:val="00B57340"/>
    <w:rsid w:val="00B60CD5"/>
    <w:rsid w:val="00B6104F"/>
    <w:rsid w:val="00B62E4D"/>
    <w:rsid w:val="00B6437A"/>
    <w:rsid w:val="00B64493"/>
    <w:rsid w:val="00B64ED0"/>
    <w:rsid w:val="00B6577A"/>
    <w:rsid w:val="00B65BB3"/>
    <w:rsid w:val="00B6626C"/>
    <w:rsid w:val="00B66E2E"/>
    <w:rsid w:val="00B715D9"/>
    <w:rsid w:val="00B71D6B"/>
    <w:rsid w:val="00B73512"/>
    <w:rsid w:val="00B73EE8"/>
    <w:rsid w:val="00B754FA"/>
    <w:rsid w:val="00B758B5"/>
    <w:rsid w:val="00B76C15"/>
    <w:rsid w:val="00B80FEF"/>
    <w:rsid w:val="00B81351"/>
    <w:rsid w:val="00B83643"/>
    <w:rsid w:val="00B85593"/>
    <w:rsid w:val="00B8577C"/>
    <w:rsid w:val="00B86420"/>
    <w:rsid w:val="00B902FA"/>
    <w:rsid w:val="00B90383"/>
    <w:rsid w:val="00B90D92"/>
    <w:rsid w:val="00B90E8B"/>
    <w:rsid w:val="00B910CC"/>
    <w:rsid w:val="00B91606"/>
    <w:rsid w:val="00B91B4C"/>
    <w:rsid w:val="00B92304"/>
    <w:rsid w:val="00B92881"/>
    <w:rsid w:val="00B93D0D"/>
    <w:rsid w:val="00B952D2"/>
    <w:rsid w:val="00B96068"/>
    <w:rsid w:val="00B97EBA"/>
    <w:rsid w:val="00BA13DB"/>
    <w:rsid w:val="00BA20F1"/>
    <w:rsid w:val="00BA2690"/>
    <w:rsid w:val="00BA31A2"/>
    <w:rsid w:val="00BA39C3"/>
    <w:rsid w:val="00BA3F8D"/>
    <w:rsid w:val="00BA4403"/>
    <w:rsid w:val="00BA494E"/>
    <w:rsid w:val="00BA5186"/>
    <w:rsid w:val="00BB072A"/>
    <w:rsid w:val="00BB1566"/>
    <w:rsid w:val="00BB24FF"/>
    <w:rsid w:val="00BB2DCA"/>
    <w:rsid w:val="00BB6820"/>
    <w:rsid w:val="00BB6DEA"/>
    <w:rsid w:val="00BB74FE"/>
    <w:rsid w:val="00BC0FCB"/>
    <w:rsid w:val="00BC174E"/>
    <w:rsid w:val="00BC2A16"/>
    <w:rsid w:val="00BC4B43"/>
    <w:rsid w:val="00BC77B9"/>
    <w:rsid w:val="00BC7E1C"/>
    <w:rsid w:val="00BD0E95"/>
    <w:rsid w:val="00BD1618"/>
    <w:rsid w:val="00BD2E04"/>
    <w:rsid w:val="00BD34A7"/>
    <w:rsid w:val="00BD3A8A"/>
    <w:rsid w:val="00BD4261"/>
    <w:rsid w:val="00BD4824"/>
    <w:rsid w:val="00BD6060"/>
    <w:rsid w:val="00BD6B1F"/>
    <w:rsid w:val="00BD70AB"/>
    <w:rsid w:val="00BD7579"/>
    <w:rsid w:val="00BE69F9"/>
    <w:rsid w:val="00BE6C5E"/>
    <w:rsid w:val="00BF0277"/>
    <w:rsid w:val="00BF0719"/>
    <w:rsid w:val="00BF15E0"/>
    <w:rsid w:val="00BF3E1F"/>
    <w:rsid w:val="00BF483B"/>
    <w:rsid w:val="00BF5C1B"/>
    <w:rsid w:val="00BF6200"/>
    <w:rsid w:val="00C02F09"/>
    <w:rsid w:val="00C04A92"/>
    <w:rsid w:val="00C0541D"/>
    <w:rsid w:val="00C0557B"/>
    <w:rsid w:val="00C06722"/>
    <w:rsid w:val="00C079E7"/>
    <w:rsid w:val="00C105CA"/>
    <w:rsid w:val="00C1065C"/>
    <w:rsid w:val="00C12239"/>
    <w:rsid w:val="00C12A5E"/>
    <w:rsid w:val="00C138B8"/>
    <w:rsid w:val="00C13DAF"/>
    <w:rsid w:val="00C20454"/>
    <w:rsid w:val="00C2065F"/>
    <w:rsid w:val="00C20A45"/>
    <w:rsid w:val="00C21C0A"/>
    <w:rsid w:val="00C22217"/>
    <w:rsid w:val="00C222B3"/>
    <w:rsid w:val="00C26031"/>
    <w:rsid w:val="00C26700"/>
    <w:rsid w:val="00C2671E"/>
    <w:rsid w:val="00C30609"/>
    <w:rsid w:val="00C318B7"/>
    <w:rsid w:val="00C31E32"/>
    <w:rsid w:val="00C33352"/>
    <w:rsid w:val="00C354EC"/>
    <w:rsid w:val="00C362B6"/>
    <w:rsid w:val="00C4048E"/>
    <w:rsid w:val="00C418ED"/>
    <w:rsid w:val="00C425BF"/>
    <w:rsid w:val="00C43EF7"/>
    <w:rsid w:val="00C448A2"/>
    <w:rsid w:val="00C449D2"/>
    <w:rsid w:val="00C462CD"/>
    <w:rsid w:val="00C46D02"/>
    <w:rsid w:val="00C50EDF"/>
    <w:rsid w:val="00C5120F"/>
    <w:rsid w:val="00C5214D"/>
    <w:rsid w:val="00C53B7D"/>
    <w:rsid w:val="00C5429C"/>
    <w:rsid w:val="00C54807"/>
    <w:rsid w:val="00C561BD"/>
    <w:rsid w:val="00C569A2"/>
    <w:rsid w:val="00C6193F"/>
    <w:rsid w:val="00C61A0E"/>
    <w:rsid w:val="00C63403"/>
    <w:rsid w:val="00C63967"/>
    <w:rsid w:val="00C64708"/>
    <w:rsid w:val="00C6710E"/>
    <w:rsid w:val="00C676D2"/>
    <w:rsid w:val="00C71D1D"/>
    <w:rsid w:val="00C71EA5"/>
    <w:rsid w:val="00C72D4D"/>
    <w:rsid w:val="00C7345E"/>
    <w:rsid w:val="00C73638"/>
    <w:rsid w:val="00C7370F"/>
    <w:rsid w:val="00C74343"/>
    <w:rsid w:val="00C74A04"/>
    <w:rsid w:val="00C75D55"/>
    <w:rsid w:val="00C75E47"/>
    <w:rsid w:val="00C76469"/>
    <w:rsid w:val="00C80FB3"/>
    <w:rsid w:val="00C8110A"/>
    <w:rsid w:val="00C82905"/>
    <w:rsid w:val="00C833A1"/>
    <w:rsid w:val="00C835E6"/>
    <w:rsid w:val="00C8373E"/>
    <w:rsid w:val="00C900CA"/>
    <w:rsid w:val="00C90185"/>
    <w:rsid w:val="00C902DB"/>
    <w:rsid w:val="00C90FD6"/>
    <w:rsid w:val="00C90FD7"/>
    <w:rsid w:val="00C92E01"/>
    <w:rsid w:val="00C93C37"/>
    <w:rsid w:val="00C945A3"/>
    <w:rsid w:val="00C947A1"/>
    <w:rsid w:val="00C94DFB"/>
    <w:rsid w:val="00C962ED"/>
    <w:rsid w:val="00CA0A73"/>
    <w:rsid w:val="00CA239B"/>
    <w:rsid w:val="00CA27C6"/>
    <w:rsid w:val="00CA27EE"/>
    <w:rsid w:val="00CA2BA0"/>
    <w:rsid w:val="00CA2D4D"/>
    <w:rsid w:val="00CA4373"/>
    <w:rsid w:val="00CA4F77"/>
    <w:rsid w:val="00CA5D5C"/>
    <w:rsid w:val="00CA684A"/>
    <w:rsid w:val="00CB0744"/>
    <w:rsid w:val="00CB13E8"/>
    <w:rsid w:val="00CB2A30"/>
    <w:rsid w:val="00CB374F"/>
    <w:rsid w:val="00CB3B2C"/>
    <w:rsid w:val="00CB4B88"/>
    <w:rsid w:val="00CB4D27"/>
    <w:rsid w:val="00CB70F4"/>
    <w:rsid w:val="00CB789A"/>
    <w:rsid w:val="00CC1014"/>
    <w:rsid w:val="00CC280E"/>
    <w:rsid w:val="00CC307F"/>
    <w:rsid w:val="00CC3714"/>
    <w:rsid w:val="00CC3B48"/>
    <w:rsid w:val="00CC48EA"/>
    <w:rsid w:val="00CC6973"/>
    <w:rsid w:val="00CC7EB6"/>
    <w:rsid w:val="00CD03F5"/>
    <w:rsid w:val="00CD267C"/>
    <w:rsid w:val="00CD3DCB"/>
    <w:rsid w:val="00CD553E"/>
    <w:rsid w:val="00CD5DF1"/>
    <w:rsid w:val="00CD653F"/>
    <w:rsid w:val="00CD7153"/>
    <w:rsid w:val="00CE032B"/>
    <w:rsid w:val="00CE05F4"/>
    <w:rsid w:val="00CE2234"/>
    <w:rsid w:val="00CE3016"/>
    <w:rsid w:val="00CE3A50"/>
    <w:rsid w:val="00CE51CA"/>
    <w:rsid w:val="00CE53CA"/>
    <w:rsid w:val="00CE6D56"/>
    <w:rsid w:val="00CE7BE2"/>
    <w:rsid w:val="00CE7D95"/>
    <w:rsid w:val="00CF0B8C"/>
    <w:rsid w:val="00CF0F6C"/>
    <w:rsid w:val="00CF3569"/>
    <w:rsid w:val="00CF3E56"/>
    <w:rsid w:val="00CF51D4"/>
    <w:rsid w:val="00CF55E3"/>
    <w:rsid w:val="00CF606D"/>
    <w:rsid w:val="00D0062F"/>
    <w:rsid w:val="00D011B4"/>
    <w:rsid w:val="00D01915"/>
    <w:rsid w:val="00D01FA0"/>
    <w:rsid w:val="00D03C95"/>
    <w:rsid w:val="00D04A42"/>
    <w:rsid w:val="00D04D70"/>
    <w:rsid w:val="00D100C4"/>
    <w:rsid w:val="00D103E5"/>
    <w:rsid w:val="00D10DA4"/>
    <w:rsid w:val="00D11B6C"/>
    <w:rsid w:val="00D1234D"/>
    <w:rsid w:val="00D24D31"/>
    <w:rsid w:val="00D26807"/>
    <w:rsid w:val="00D26D34"/>
    <w:rsid w:val="00D27F6C"/>
    <w:rsid w:val="00D30D14"/>
    <w:rsid w:val="00D31056"/>
    <w:rsid w:val="00D32588"/>
    <w:rsid w:val="00D336E2"/>
    <w:rsid w:val="00D35045"/>
    <w:rsid w:val="00D353A7"/>
    <w:rsid w:val="00D353F5"/>
    <w:rsid w:val="00D35EF8"/>
    <w:rsid w:val="00D3722B"/>
    <w:rsid w:val="00D401F3"/>
    <w:rsid w:val="00D40468"/>
    <w:rsid w:val="00D404B1"/>
    <w:rsid w:val="00D406E0"/>
    <w:rsid w:val="00D41BF7"/>
    <w:rsid w:val="00D42437"/>
    <w:rsid w:val="00D42BF9"/>
    <w:rsid w:val="00D42CF9"/>
    <w:rsid w:val="00D43C16"/>
    <w:rsid w:val="00D44A41"/>
    <w:rsid w:val="00D465BC"/>
    <w:rsid w:val="00D46D93"/>
    <w:rsid w:val="00D47026"/>
    <w:rsid w:val="00D47408"/>
    <w:rsid w:val="00D479EA"/>
    <w:rsid w:val="00D5413F"/>
    <w:rsid w:val="00D551EE"/>
    <w:rsid w:val="00D55AC5"/>
    <w:rsid w:val="00D55E31"/>
    <w:rsid w:val="00D56793"/>
    <w:rsid w:val="00D60177"/>
    <w:rsid w:val="00D609BC"/>
    <w:rsid w:val="00D62ACA"/>
    <w:rsid w:val="00D65682"/>
    <w:rsid w:val="00D65F1C"/>
    <w:rsid w:val="00D65FA5"/>
    <w:rsid w:val="00D66AA0"/>
    <w:rsid w:val="00D66EE3"/>
    <w:rsid w:val="00D71535"/>
    <w:rsid w:val="00D71A7B"/>
    <w:rsid w:val="00D73C6A"/>
    <w:rsid w:val="00D73CA8"/>
    <w:rsid w:val="00D75275"/>
    <w:rsid w:val="00D82C7E"/>
    <w:rsid w:val="00D83A2B"/>
    <w:rsid w:val="00D83B99"/>
    <w:rsid w:val="00D8441E"/>
    <w:rsid w:val="00D8551F"/>
    <w:rsid w:val="00D859FD"/>
    <w:rsid w:val="00D85E90"/>
    <w:rsid w:val="00D86289"/>
    <w:rsid w:val="00D91034"/>
    <w:rsid w:val="00D917C2"/>
    <w:rsid w:val="00D92FEB"/>
    <w:rsid w:val="00D930C0"/>
    <w:rsid w:val="00D937D6"/>
    <w:rsid w:val="00D9403C"/>
    <w:rsid w:val="00D96287"/>
    <w:rsid w:val="00D96BE8"/>
    <w:rsid w:val="00DA3EDE"/>
    <w:rsid w:val="00DA5ACC"/>
    <w:rsid w:val="00DA7193"/>
    <w:rsid w:val="00DA785C"/>
    <w:rsid w:val="00DB3716"/>
    <w:rsid w:val="00DB3811"/>
    <w:rsid w:val="00DB3D30"/>
    <w:rsid w:val="00DB4543"/>
    <w:rsid w:val="00DB45AB"/>
    <w:rsid w:val="00DB4855"/>
    <w:rsid w:val="00DB5036"/>
    <w:rsid w:val="00DB5930"/>
    <w:rsid w:val="00DB627F"/>
    <w:rsid w:val="00DB6F49"/>
    <w:rsid w:val="00DB7137"/>
    <w:rsid w:val="00DB73F2"/>
    <w:rsid w:val="00DC12ED"/>
    <w:rsid w:val="00DC2163"/>
    <w:rsid w:val="00DC2577"/>
    <w:rsid w:val="00DC278C"/>
    <w:rsid w:val="00DC2AA8"/>
    <w:rsid w:val="00DC50B5"/>
    <w:rsid w:val="00DC5A67"/>
    <w:rsid w:val="00DC7266"/>
    <w:rsid w:val="00DD03E6"/>
    <w:rsid w:val="00DD08BD"/>
    <w:rsid w:val="00DD0A73"/>
    <w:rsid w:val="00DD0F0F"/>
    <w:rsid w:val="00DD25CE"/>
    <w:rsid w:val="00DD26AD"/>
    <w:rsid w:val="00DD2870"/>
    <w:rsid w:val="00DD2F07"/>
    <w:rsid w:val="00DD584E"/>
    <w:rsid w:val="00DD6B9B"/>
    <w:rsid w:val="00DD6C8F"/>
    <w:rsid w:val="00DE0B81"/>
    <w:rsid w:val="00DE28BE"/>
    <w:rsid w:val="00DE2D20"/>
    <w:rsid w:val="00DE3517"/>
    <w:rsid w:val="00DE3C62"/>
    <w:rsid w:val="00DE6332"/>
    <w:rsid w:val="00DE66E8"/>
    <w:rsid w:val="00DE6A52"/>
    <w:rsid w:val="00DE7738"/>
    <w:rsid w:val="00DE7E26"/>
    <w:rsid w:val="00DF0F7D"/>
    <w:rsid w:val="00DF15FE"/>
    <w:rsid w:val="00DF2725"/>
    <w:rsid w:val="00DF4749"/>
    <w:rsid w:val="00DF4DA2"/>
    <w:rsid w:val="00DF5485"/>
    <w:rsid w:val="00DF5B64"/>
    <w:rsid w:val="00DF6898"/>
    <w:rsid w:val="00DF78D6"/>
    <w:rsid w:val="00DF7C13"/>
    <w:rsid w:val="00E00E75"/>
    <w:rsid w:val="00E03DDA"/>
    <w:rsid w:val="00E041C4"/>
    <w:rsid w:val="00E0652A"/>
    <w:rsid w:val="00E119F6"/>
    <w:rsid w:val="00E13AFB"/>
    <w:rsid w:val="00E14067"/>
    <w:rsid w:val="00E143F7"/>
    <w:rsid w:val="00E14CD6"/>
    <w:rsid w:val="00E15CEA"/>
    <w:rsid w:val="00E16FC7"/>
    <w:rsid w:val="00E22145"/>
    <w:rsid w:val="00E22B06"/>
    <w:rsid w:val="00E22EA1"/>
    <w:rsid w:val="00E243CD"/>
    <w:rsid w:val="00E247AE"/>
    <w:rsid w:val="00E25713"/>
    <w:rsid w:val="00E25814"/>
    <w:rsid w:val="00E26D5B"/>
    <w:rsid w:val="00E26F57"/>
    <w:rsid w:val="00E310EE"/>
    <w:rsid w:val="00E31292"/>
    <w:rsid w:val="00E3179E"/>
    <w:rsid w:val="00E323E0"/>
    <w:rsid w:val="00E33D9D"/>
    <w:rsid w:val="00E34AAE"/>
    <w:rsid w:val="00E425DE"/>
    <w:rsid w:val="00E43977"/>
    <w:rsid w:val="00E4439D"/>
    <w:rsid w:val="00E443F4"/>
    <w:rsid w:val="00E45FBD"/>
    <w:rsid w:val="00E46DE9"/>
    <w:rsid w:val="00E517BA"/>
    <w:rsid w:val="00E519BE"/>
    <w:rsid w:val="00E51EB2"/>
    <w:rsid w:val="00E524E0"/>
    <w:rsid w:val="00E541DE"/>
    <w:rsid w:val="00E549DE"/>
    <w:rsid w:val="00E55143"/>
    <w:rsid w:val="00E55E0D"/>
    <w:rsid w:val="00E56354"/>
    <w:rsid w:val="00E57288"/>
    <w:rsid w:val="00E5744F"/>
    <w:rsid w:val="00E57E3D"/>
    <w:rsid w:val="00E60C10"/>
    <w:rsid w:val="00E6132B"/>
    <w:rsid w:val="00E6286C"/>
    <w:rsid w:val="00E639D8"/>
    <w:rsid w:val="00E63A74"/>
    <w:rsid w:val="00E654B9"/>
    <w:rsid w:val="00E66ACB"/>
    <w:rsid w:val="00E768D6"/>
    <w:rsid w:val="00E777B8"/>
    <w:rsid w:val="00E80D6D"/>
    <w:rsid w:val="00E8155E"/>
    <w:rsid w:val="00E82908"/>
    <w:rsid w:val="00E83ABD"/>
    <w:rsid w:val="00E83BAB"/>
    <w:rsid w:val="00E83D49"/>
    <w:rsid w:val="00E850E4"/>
    <w:rsid w:val="00E85115"/>
    <w:rsid w:val="00E85AFE"/>
    <w:rsid w:val="00E87209"/>
    <w:rsid w:val="00E87C0D"/>
    <w:rsid w:val="00E91254"/>
    <w:rsid w:val="00E914CA"/>
    <w:rsid w:val="00E92F71"/>
    <w:rsid w:val="00E93AD5"/>
    <w:rsid w:val="00E94690"/>
    <w:rsid w:val="00EA0A4A"/>
    <w:rsid w:val="00EA4DBF"/>
    <w:rsid w:val="00EA5115"/>
    <w:rsid w:val="00EB0088"/>
    <w:rsid w:val="00EB00CD"/>
    <w:rsid w:val="00EB18DB"/>
    <w:rsid w:val="00EB234F"/>
    <w:rsid w:val="00EB23A7"/>
    <w:rsid w:val="00EB3831"/>
    <w:rsid w:val="00EB44B7"/>
    <w:rsid w:val="00EB4A24"/>
    <w:rsid w:val="00EB5F88"/>
    <w:rsid w:val="00EC13B0"/>
    <w:rsid w:val="00EC1513"/>
    <w:rsid w:val="00EC16B4"/>
    <w:rsid w:val="00EC33AC"/>
    <w:rsid w:val="00EC39B8"/>
    <w:rsid w:val="00EC41B2"/>
    <w:rsid w:val="00EC4CFC"/>
    <w:rsid w:val="00EC54AE"/>
    <w:rsid w:val="00EC5EA7"/>
    <w:rsid w:val="00EC6F02"/>
    <w:rsid w:val="00EC6FB1"/>
    <w:rsid w:val="00ED0C9B"/>
    <w:rsid w:val="00ED0F12"/>
    <w:rsid w:val="00ED2225"/>
    <w:rsid w:val="00ED252F"/>
    <w:rsid w:val="00ED378B"/>
    <w:rsid w:val="00ED3D11"/>
    <w:rsid w:val="00ED4DA0"/>
    <w:rsid w:val="00ED57F8"/>
    <w:rsid w:val="00EE00AA"/>
    <w:rsid w:val="00EE0BDA"/>
    <w:rsid w:val="00EE0E4E"/>
    <w:rsid w:val="00EE1F37"/>
    <w:rsid w:val="00EE41DE"/>
    <w:rsid w:val="00EE594D"/>
    <w:rsid w:val="00EE790A"/>
    <w:rsid w:val="00EE7C01"/>
    <w:rsid w:val="00EF60CE"/>
    <w:rsid w:val="00EF6525"/>
    <w:rsid w:val="00EF78D0"/>
    <w:rsid w:val="00EF7F88"/>
    <w:rsid w:val="00F00E4C"/>
    <w:rsid w:val="00F01CEB"/>
    <w:rsid w:val="00F04285"/>
    <w:rsid w:val="00F11086"/>
    <w:rsid w:val="00F120EF"/>
    <w:rsid w:val="00F12B71"/>
    <w:rsid w:val="00F170FC"/>
    <w:rsid w:val="00F1715F"/>
    <w:rsid w:val="00F209AA"/>
    <w:rsid w:val="00F20BDC"/>
    <w:rsid w:val="00F21D00"/>
    <w:rsid w:val="00F2237F"/>
    <w:rsid w:val="00F2514F"/>
    <w:rsid w:val="00F27447"/>
    <w:rsid w:val="00F30163"/>
    <w:rsid w:val="00F308B1"/>
    <w:rsid w:val="00F314EB"/>
    <w:rsid w:val="00F31A12"/>
    <w:rsid w:val="00F32553"/>
    <w:rsid w:val="00F32C2A"/>
    <w:rsid w:val="00F33889"/>
    <w:rsid w:val="00F34959"/>
    <w:rsid w:val="00F3525D"/>
    <w:rsid w:val="00F35694"/>
    <w:rsid w:val="00F40F66"/>
    <w:rsid w:val="00F43886"/>
    <w:rsid w:val="00F456BC"/>
    <w:rsid w:val="00F46883"/>
    <w:rsid w:val="00F47D72"/>
    <w:rsid w:val="00F550D2"/>
    <w:rsid w:val="00F56074"/>
    <w:rsid w:val="00F5750B"/>
    <w:rsid w:val="00F57E92"/>
    <w:rsid w:val="00F61209"/>
    <w:rsid w:val="00F64699"/>
    <w:rsid w:val="00F64E97"/>
    <w:rsid w:val="00F651EA"/>
    <w:rsid w:val="00F652E2"/>
    <w:rsid w:val="00F65EA8"/>
    <w:rsid w:val="00F669FF"/>
    <w:rsid w:val="00F67286"/>
    <w:rsid w:val="00F673F5"/>
    <w:rsid w:val="00F72D74"/>
    <w:rsid w:val="00F73107"/>
    <w:rsid w:val="00F7372B"/>
    <w:rsid w:val="00F74529"/>
    <w:rsid w:val="00F75487"/>
    <w:rsid w:val="00F75712"/>
    <w:rsid w:val="00F75879"/>
    <w:rsid w:val="00F75F45"/>
    <w:rsid w:val="00F76810"/>
    <w:rsid w:val="00F768C4"/>
    <w:rsid w:val="00F77376"/>
    <w:rsid w:val="00F815F9"/>
    <w:rsid w:val="00F87B05"/>
    <w:rsid w:val="00F9061B"/>
    <w:rsid w:val="00F90A65"/>
    <w:rsid w:val="00F90D9F"/>
    <w:rsid w:val="00F90ECC"/>
    <w:rsid w:val="00F914C8"/>
    <w:rsid w:val="00F9164F"/>
    <w:rsid w:val="00F9214F"/>
    <w:rsid w:val="00F9300A"/>
    <w:rsid w:val="00F93FCE"/>
    <w:rsid w:val="00F94546"/>
    <w:rsid w:val="00F9462F"/>
    <w:rsid w:val="00F957AF"/>
    <w:rsid w:val="00F95A04"/>
    <w:rsid w:val="00F977E4"/>
    <w:rsid w:val="00FA0037"/>
    <w:rsid w:val="00FA0E10"/>
    <w:rsid w:val="00FA1B2E"/>
    <w:rsid w:val="00FA23E7"/>
    <w:rsid w:val="00FA3668"/>
    <w:rsid w:val="00FA696C"/>
    <w:rsid w:val="00FB0CE8"/>
    <w:rsid w:val="00FB0F01"/>
    <w:rsid w:val="00FB11A5"/>
    <w:rsid w:val="00FB16D0"/>
    <w:rsid w:val="00FB1BA9"/>
    <w:rsid w:val="00FB29BC"/>
    <w:rsid w:val="00FB47A3"/>
    <w:rsid w:val="00FB4EA5"/>
    <w:rsid w:val="00FB716E"/>
    <w:rsid w:val="00FB7F40"/>
    <w:rsid w:val="00FC2C15"/>
    <w:rsid w:val="00FC3505"/>
    <w:rsid w:val="00FC50F9"/>
    <w:rsid w:val="00FC7536"/>
    <w:rsid w:val="00FC7E2B"/>
    <w:rsid w:val="00FD1715"/>
    <w:rsid w:val="00FD4A0A"/>
    <w:rsid w:val="00FD54DA"/>
    <w:rsid w:val="00FD5FE1"/>
    <w:rsid w:val="00FD6D20"/>
    <w:rsid w:val="00FD7689"/>
    <w:rsid w:val="00FD78A0"/>
    <w:rsid w:val="00FD7FA1"/>
    <w:rsid w:val="00FE03D4"/>
    <w:rsid w:val="00FE08AE"/>
    <w:rsid w:val="00FE0E80"/>
    <w:rsid w:val="00FE3321"/>
    <w:rsid w:val="00FE399A"/>
    <w:rsid w:val="00FE399F"/>
    <w:rsid w:val="00FE469C"/>
    <w:rsid w:val="00FE477E"/>
    <w:rsid w:val="00FE4B4B"/>
    <w:rsid w:val="00FE7193"/>
    <w:rsid w:val="00FF043C"/>
    <w:rsid w:val="00FF2974"/>
    <w:rsid w:val="00FF3EC0"/>
    <w:rsid w:val="00FF416B"/>
    <w:rsid w:val="00FF44AF"/>
    <w:rsid w:val="00FF5C76"/>
    <w:rsid w:val="00FF6CFD"/>
    <w:rsid w:val="00FF700D"/>
    <w:rsid w:val="00FF784C"/>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qFormat="1"/>
    <w:lsdException w:name="toc 2" w:uiPriority="39" w:qFormat="1"/>
    <w:lsdException w:name="toc 3" w:uiPriority="39" w:qFormat="1"/>
    <w:lsdException w:name="toc 4" w:uiPriority="39"/>
    <w:lsdException w:name="footnote text" w:uiPriority="99" w:qFormat="1"/>
    <w:lsdException w:name="footer" w:uiPriority="99" w:qFormat="1"/>
    <w:lsdException w:name="table of figures" w:uiPriority="99"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B31C36"/>
    <w:pPr>
      <w:spacing w:after="160" w:line="320" w:lineRule="exact"/>
      <w:jc w:val="both"/>
    </w:pPr>
    <w:rPr>
      <w:sz w:val="21"/>
      <w:szCs w:val="21"/>
      <w:lang w:eastAsia="en-US"/>
    </w:rPr>
  </w:style>
  <w:style w:type="paragraph" w:styleId="Heading1">
    <w:name w:val="heading 1"/>
    <w:next w:val="Normal"/>
    <w:link w:val="Heading1Char"/>
    <w:autoRedefine/>
    <w:qFormat/>
    <w:rsid w:val="00E03DDA"/>
    <w:pPr>
      <w:keepNext/>
      <w:spacing w:before="320" w:after="1280" w:line="480" w:lineRule="exact"/>
      <w:outlineLvl w:val="0"/>
    </w:pPr>
    <w:rPr>
      <w:rFonts w:ascii="Arial" w:hAnsi="Arial"/>
      <w:kern w:val="32"/>
      <w:sz w:val="40"/>
      <w:szCs w:val="60"/>
      <w:lang w:eastAsia="en-US"/>
    </w:rPr>
  </w:style>
  <w:style w:type="paragraph" w:styleId="Heading2">
    <w:name w:val="heading 2"/>
    <w:basedOn w:val="Heading3"/>
    <w:next w:val="Normal"/>
    <w:link w:val="Heading2Char"/>
    <w:qFormat/>
    <w:rsid w:val="008627AE"/>
    <w:pPr>
      <w:spacing w:before="640" w:after="240"/>
      <w:outlineLvl w:val="1"/>
    </w:pPr>
    <w:rPr>
      <w:b/>
      <w:sz w:val="28"/>
      <w:szCs w:val="36"/>
    </w:rPr>
  </w:style>
  <w:style w:type="paragraph" w:styleId="Heading3">
    <w:name w:val="heading 3"/>
    <w:basedOn w:val="Normal"/>
    <w:next w:val="Normal"/>
    <w:link w:val="Heading3Char"/>
    <w:qFormat/>
    <w:rsid w:val="008627AE"/>
    <w:pPr>
      <w:keepNext/>
      <w:spacing w:before="440" w:after="80" w:line="400" w:lineRule="exact"/>
      <w:jc w:val="left"/>
      <w:outlineLvl w:val="2"/>
    </w:pPr>
    <w:rPr>
      <w:rFonts w:ascii="Arial" w:hAnsi="Arial"/>
      <w:bCs/>
      <w:color w:val="000000"/>
      <w:sz w:val="26"/>
      <w:szCs w:val="30"/>
    </w:rPr>
  </w:style>
  <w:style w:type="paragraph" w:styleId="Heading4">
    <w:name w:val="heading 4"/>
    <w:basedOn w:val="Normal"/>
    <w:next w:val="Normal"/>
    <w:qFormat/>
    <w:rsid w:val="003136AB"/>
    <w:pPr>
      <w:keepNext/>
      <w:spacing w:before="360" w:after="80" w:line="280" w:lineRule="exact"/>
      <w:outlineLvl w:val="3"/>
    </w:pPr>
    <w:rPr>
      <w:rFonts w:cs="Arial"/>
      <w:bCs/>
      <w:i/>
      <w:sz w:val="24"/>
      <w:szCs w:val="26"/>
      <w:lang w:val="en-AU"/>
    </w:rPr>
  </w:style>
  <w:style w:type="paragraph" w:styleId="Heading5">
    <w:name w:val="heading 5"/>
    <w:basedOn w:val="Normal"/>
    <w:next w:val="Normal"/>
    <w:link w:val="Heading5Char"/>
    <w:qFormat/>
    <w:rsid w:val="008627AE"/>
    <w:pPr>
      <w:keepNext/>
      <w:spacing w:after="0" w:line="240" w:lineRule="auto"/>
      <w:outlineLvl w:val="4"/>
    </w:pPr>
    <w:rPr>
      <w:i/>
      <w:iCs/>
      <w:szCs w:val="20"/>
    </w:rPr>
  </w:style>
  <w:style w:type="paragraph" w:styleId="Heading6">
    <w:name w:val="heading 6"/>
    <w:basedOn w:val="Normal"/>
    <w:next w:val="Normal"/>
    <w:link w:val="Heading6Char"/>
    <w:rsid w:val="008627AE"/>
    <w:pPr>
      <w:keepNext/>
      <w:keepLines/>
      <w:spacing w:before="200" w:after="0"/>
      <w:outlineLvl w:val="5"/>
    </w:pPr>
    <w:rPr>
      <w:rFonts w:ascii="Cambria" w:hAnsi="Cambria"/>
      <w:i/>
      <w:iCs/>
      <w:sz w:val="22"/>
    </w:rPr>
  </w:style>
  <w:style w:type="paragraph" w:styleId="Heading7">
    <w:name w:val="heading 7"/>
    <w:basedOn w:val="Normal"/>
    <w:next w:val="Normal"/>
    <w:link w:val="Heading7Char"/>
    <w:semiHidden/>
    <w:unhideWhenUsed/>
    <w:rsid w:val="004B15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rsid w:val="004B15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rsid w:val="004B15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1535"/>
    <w:rPr>
      <w:rFonts w:ascii="Arial" w:hAnsi="Arial"/>
      <w:kern w:val="32"/>
      <w:sz w:val="40"/>
      <w:szCs w:val="60"/>
      <w:lang w:eastAsia="en-US"/>
    </w:rPr>
  </w:style>
  <w:style w:type="character" w:customStyle="1" w:styleId="Heading3Char">
    <w:name w:val="Heading 3 Char"/>
    <w:link w:val="Heading3"/>
    <w:rsid w:val="008627AE"/>
    <w:rPr>
      <w:rFonts w:ascii="Arial" w:hAnsi="Arial"/>
      <w:bCs/>
      <w:color w:val="000000"/>
      <w:sz w:val="26"/>
      <w:szCs w:val="30"/>
      <w:lang w:eastAsia="en-US"/>
    </w:rPr>
  </w:style>
  <w:style w:type="character" w:customStyle="1" w:styleId="Heading2Char">
    <w:name w:val="Heading 2 Char"/>
    <w:link w:val="Heading2"/>
    <w:rsid w:val="008627AE"/>
    <w:rPr>
      <w:rFonts w:ascii="Arial" w:hAnsi="Arial"/>
      <w:b/>
      <w:bCs/>
      <w:color w:val="000000"/>
      <w:sz w:val="28"/>
      <w:szCs w:val="36"/>
      <w:lang w:eastAsia="en-US"/>
    </w:rPr>
  </w:style>
  <w:style w:type="paragraph" w:customStyle="1" w:styleId="Bullet">
    <w:name w:val="Bullet"/>
    <w:basedOn w:val="Normal"/>
    <w:link w:val="BulletChar"/>
    <w:qFormat/>
    <w:rsid w:val="00C53B7D"/>
    <w:pPr>
      <w:numPr>
        <w:numId w:val="21"/>
      </w:numPr>
      <w:spacing w:after="0"/>
    </w:pPr>
  </w:style>
  <w:style w:type="character" w:customStyle="1" w:styleId="BulletChar">
    <w:name w:val="Bullet Char"/>
    <w:link w:val="Bullet"/>
    <w:rsid w:val="00C53B7D"/>
    <w:rPr>
      <w:sz w:val="21"/>
      <w:szCs w:val="21"/>
      <w:lang w:eastAsia="en-US"/>
    </w:rPr>
  </w:style>
  <w:style w:type="paragraph" w:customStyle="1" w:styleId="BulletLast">
    <w:name w:val="Bullet Last"/>
    <w:basedOn w:val="Bullet"/>
    <w:next w:val="Normal"/>
    <w:link w:val="BulletLastChar"/>
    <w:qFormat/>
    <w:rsid w:val="00F90D9F"/>
    <w:pPr>
      <w:tabs>
        <w:tab w:val="left" w:pos="357"/>
      </w:tabs>
      <w:spacing w:after="160"/>
    </w:pPr>
  </w:style>
  <w:style w:type="paragraph" w:styleId="Quote">
    <w:name w:val="Quote"/>
    <w:basedOn w:val="Normal"/>
    <w:next w:val="Normal"/>
    <w:link w:val="QuoteChar"/>
    <w:qFormat/>
    <w:rsid w:val="008627AE"/>
    <w:pPr>
      <w:spacing w:line="280" w:lineRule="exact"/>
      <w:ind w:left="851"/>
    </w:pPr>
    <w:rPr>
      <w:sz w:val="20"/>
      <w:szCs w:val="20"/>
    </w:rPr>
  </w:style>
  <w:style w:type="paragraph" w:customStyle="1" w:styleId="TableTitle">
    <w:name w:val="Table # Title"/>
    <w:basedOn w:val="Normal"/>
    <w:next w:val="Normal"/>
    <w:link w:val="TableTitleChar"/>
    <w:qFormat/>
    <w:rsid w:val="0010728C"/>
    <w:pPr>
      <w:numPr>
        <w:numId w:val="8"/>
      </w:numPr>
      <w:spacing w:after="120"/>
    </w:pPr>
    <w:rPr>
      <w:b/>
      <w:color w:val="000000"/>
      <w:szCs w:val="20"/>
    </w:rPr>
  </w:style>
  <w:style w:type="character" w:customStyle="1" w:styleId="TableTitleChar">
    <w:name w:val="Table # Title Char"/>
    <w:link w:val="TableTitle"/>
    <w:rsid w:val="0010728C"/>
    <w:rPr>
      <w:b/>
      <w:color w:val="000000"/>
      <w:sz w:val="21"/>
      <w:lang w:eastAsia="en-US"/>
    </w:rPr>
  </w:style>
  <w:style w:type="paragraph" w:customStyle="1" w:styleId="TableText">
    <w:name w:val="Table Text"/>
    <w:next w:val="Normal"/>
    <w:link w:val="TableTextChar"/>
    <w:qFormat/>
    <w:rsid w:val="008627AE"/>
    <w:pPr>
      <w:spacing w:after="240" w:line="264" w:lineRule="exact"/>
    </w:pPr>
    <w:rPr>
      <w:color w:val="000000"/>
      <w:sz w:val="21"/>
      <w:szCs w:val="16"/>
      <w:lang w:val="en-GB" w:eastAsia="en-GB"/>
    </w:rPr>
  </w:style>
  <w:style w:type="character" w:customStyle="1" w:styleId="TableTextChar">
    <w:name w:val="Table Text Char"/>
    <w:link w:val="TableText"/>
    <w:rsid w:val="008627AE"/>
    <w:rPr>
      <w:color w:val="000000"/>
      <w:sz w:val="21"/>
      <w:szCs w:val="16"/>
      <w:lang w:val="en-GB" w:eastAsia="en-GB" w:bidi="ar-SA"/>
    </w:rPr>
  </w:style>
  <w:style w:type="paragraph" w:customStyle="1" w:styleId="TableCaption">
    <w:name w:val="Table Caption"/>
    <w:basedOn w:val="TableText"/>
    <w:next w:val="Normal"/>
    <w:autoRedefine/>
    <w:qFormat/>
    <w:rsid w:val="008627AE"/>
    <w:pPr>
      <w:spacing w:after="160" w:line="200" w:lineRule="exact"/>
      <w:jc w:val="center"/>
    </w:pPr>
  </w:style>
  <w:style w:type="paragraph" w:styleId="Footer">
    <w:name w:val="footer"/>
    <w:basedOn w:val="Normal"/>
    <w:link w:val="FooterChar"/>
    <w:autoRedefine/>
    <w:uiPriority w:val="99"/>
    <w:qFormat/>
    <w:rsid w:val="00714334"/>
    <w:pPr>
      <w:tabs>
        <w:tab w:val="decimal" w:pos="4253"/>
        <w:tab w:val="decimal" w:pos="6946"/>
      </w:tabs>
      <w:spacing w:after="0" w:line="240" w:lineRule="auto"/>
      <w:jc w:val="left"/>
    </w:pPr>
    <w:rPr>
      <w:rFonts w:ascii="Arial" w:hAnsi="Arial"/>
      <w:color w:val="000000"/>
      <w:sz w:val="18"/>
      <w:szCs w:val="18"/>
    </w:rPr>
  </w:style>
  <w:style w:type="paragraph" w:styleId="Header">
    <w:name w:val="header"/>
    <w:basedOn w:val="Normal"/>
    <w:link w:val="HeaderChar"/>
    <w:autoRedefine/>
    <w:rsid w:val="008627AE"/>
    <w:pPr>
      <w:tabs>
        <w:tab w:val="center" w:pos="4153"/>
        <w:tab w:val="right" w:pos="8505"/>
      </w:tabs>
      <w:spacing w:after="0"/>
      <w:ind w:right="-1"/>
    </w:pPr>
    <w:rPr>
      <w:rFonts w:ascii="Warnock Pro" w:hAnsi="Warnock Pro"/>
      <w:sz w:val="20"/>
      <w:szCs w:val="20"/>
    </w:rPr>
  </w:style>
  <w:style w:type="character" w:customStyle="1" w:styleId="HeaderChar">
    <w:name w:val="Header Char"/>
    <w:link w:val="Header"/>
    <w:rsid w:val="008627AE"/>
    <w:rPr>
      <w:rFonts w:ascii="Warnock Pro" w:hAnsi="Warnock Pro"/>
      <w:lang w:eastAsia="en-US"/>
    </w:rPr>
  </w:style>
  <w:style w:type="paragraph" w:customStyle="1" w:styleId="TableBullets">
    <w:name w:val="Table Bullets"/>
    <w:basedOn w:val="TableText"/>
    <w:next w:val="TableText"/>
    <w:rsid w:val="008627AE"/>
    <w:pPr>
      <w:tabs>
        <w:tab w:val="num" w:pos="170"/>
      </w:tabs>
      <w:ind w:left="170" w:hanging="170"/>
    </w:pPr>
  </w:style>
  <w:style w:type="paragraph" w:customStyle="1" w:styleId="FigureHeading">
    <w:name w:val="Figure # Heading"/>
    <w:basedOn w:val="TableTitle"/>
    <w:next w:val="Normal"/>
    <w:qFormat/>
    <w:rsid w:val="00971C82"/>
    <w:pPr>
      <w:numPr>
        <w:numId w:val="1"/>
      </w:numPr>
      <w:ind w:left="992" w:hanging="992"/>
      <w:jc w:val="left"/>
    </w:pPr>
    <w:rPr>
      <w:rFonts w:ascii="Arial" w:hAnsi="Arial" w:cs="Arial"/>
      <w:bCs/>
      <w:szCs w:val="24"/>
    </w:rPr>
  </w:style>
  <w:style w:type="paragraph" w:customStyle="1" w:styleId="References">
    <w:name w:val="References"/>
    <w:basedOn w:val="Normal"/>
    <w:next w:val="Normal"/>
    <w:rsid w:val="008627AE"/>
    <w:pPr>
      <w:spacing w:after="0"/>
      <w:ind w:left="284" w:hanging="284"/>
    </w:pPr>
    <w:rPr>
      <w:noProof/>
      <w:sz w:val="20"/>
    </w:rPr>
  </w:style>
  <w:style w:type="paragraph" w:styleId="FootnoteText">
    <w:name w:val="footnote text"/>
    <w:basedOn w:val="Normal"/>
    <w:link w:val="FootnoteTextChar"/>
    <w:uiPriority w:val="99"/>
    <w:qFormat/>
    <w:rsid w:val="00E310EE"/>
    <w:pPr>
      <w:keepLines/>
      <w:tabs>
        <w:tab w:val="left" w:pos="227"/>
      </w:tabs>
      <w:spacing w:after="0" w:line="240" w:lineRule="atLeast"/>
      <w:ind w:left="227" w:hanging="227"/>
    </w:pPr>
    <w:rPr>
      <w:sz w:val="18"/>
      <w:szCs w:val="18"/>
    </w:rPr>
  </w:style>
  <w:style w:type="paragraph" w:customStyle="1" w:styleId="TitlePageHead">
    <w:name w:val="Title Page Head"/>
    <w:link w:val="TitlePageHeadChar"/>
    <w:qFormat/>
    <w:rsid w:val="008627AE"/>
    <w:pPr>
      <w:spacing w:before="2200" w:after="160" w:line="680" w:lineRule="exact"/>
      <w:jc w:val="center"/>
    </w:pPr>
    <w:rPr>
      <w:rFonts w:ascii="Arial" w:hAnsi="Arial"/>
      <w:color w:val="000000"/>
      <w:sz w:val="64"/>
      <w:szCs w:val="64"/>
      <w:lang w:eastAsia="en-US"/>
    </w:rPr>
  </w:style>
  <w:style w:type="paragraph" w:customStyle="1" w:styleId="Authors">
    <w:name w:val="Authors"/>
    <w:link w:val="AuthorsChar"/>
    <w:qFormat/>
    <w:rsid w:val="008627AE"/>
    <w:pPr>
      <w:spacing w:before="1600" w:after="160" w:line="280" w:lineRule="exact"/>
      <w:jc w:val="center"/>
    </w:pPr>
    <w:rPr>
      <w:rFonts w:ascii="Arial" w:hAnsi="Arial"/>
      <w:color w:val="000000"/>
      <w:sz w:val="24"/>
      <w:szCs w:val="24"/>
      <w:lang w:eastAsia="en-US"/>
    </w:rPr>
  </w:style>
  <w:style w:type="paragraph" w:customStyle="1" w:styleId="Imprint">
    <w:name w:val="Imprint"/>
    <w:basedOn w:val="Normal"/>
    <w:qFormat/>
    <w:rsid w:val="008627AE"/>
    <w:pPr>
      <w:spacing w:line="200" w:lineRule="exact"/>
      <w:jc w:val="center"/>
    </w:pPr>
    <w:rPr>
      <w:caps/>
      <w:sz w:val="15"/>
      <w:szCs w:val="20"/>
    </w:rPr>
  </w:style>
  <w:style w:type="paragraph" w:customStyle="1" w:styleId="VersoText">
    <w:name w:val="Verso Text"/>
    <w:basedOn w:val="Imprint"/>
    <w:qFormat/>
    <w:rsid w:val="008627AE"/>
    <w:pPr>
      <w:spacing w:after="0" w:line="320" w:lineRule="exact"/>
      <w:jc w:val="left"/>
    </w:pPr>
    <w:rPr>
      <w:caps w:val="0"/>
      <w:noProof/>
      <w:sz w:val="18"/>
    </w:rPr>
  </w:style>
  <w:style w:type="character" w:styleId="PageNumber">
    <w:name w:val="page number"/>
    <w:rsid w:val="008627AE"/>
    <w:rPr>
      <w:caps w:val="0"/>
      <w:smallCaps w:val="0"/>
      <w:strike w:val="0"/>
      <w:dstrike w:val="0"/>
      <w:vanish w:val="0"/>
      <w:vertAlign w:val="baseline"/>
    </w:rPr>
  </w:style>
  <w:style w:type="paragraph" w:styleId="TOC1">
    <w:name w:val="toc 1"/>
    <w:basedOn w:val="Normal"/>
    <w:next w:val="Normal"/>
    <w:autoRedefine/>
    <w:uiPriority w:val="39"/>
    <w:qFormat/>
    <w:rsid w:val="002707E5"/>
    <w:pPr>
      <w:tabs>
        <w:tab w:val="left" w:pos="426"/>
        <w:tab w:val="right" w:leader="dot" w:pos="8267"/>
      </w:tabs>
      <w:spacing w:before="240" w:after="80"/>
      <w:ind w:left="426" w:right="284" w:hanging="426"/>
      <w:jc w:val="left"/>
    </w:pPr>
    <w:rPr>
      <w:rFonts w:ascii="Arial" w:hAnsi="Arial"/>
      <w:b/>
      <w:bCs/>
      <w:noProof/>
      <w:sz w:val="20"/>
      <w:szCs w:val="20"/>
    </w:rPr>
  </w:style>
  <w:style w:type="paragraph" w:styleId="TOC2">
    <w:name w:val="toc 2"/>
    <w:basedOn w:val="Normal"/>
    <w:next w:val="Normal"/>
    <w:autoRedefine/>
    <w:uiPriority w:val="39"/>
    <w:qFormat/>
    <w:rsid w:val="00953756"/>
    <w:pPr>
      <w:tabs>
        <w:tab w:val="right" w:leader="dot" w:pos="8267"/>
      </w:tabs>
      <w:spacing w:after="0"/>
      <w:ind w:left="426" w:right="481"/>
      <w:jc w:val="left"/>
    </w:pPr>
    <w:rPr>
      <w:rFonts w:ascii="Arial" w:hAnsi="Arial"/>
      <w:noProof/>
      <w:sz w:val="19"/>
      <w:szCs w:val="20"/>
    </w:rPr>
  </w:style>
  <w:style w:type="paragraph" w:styleId="TOC3">
    <w:name w:val="toc 3"/>
    <w:basedOn w:val="Normal"/>
    <w:next w:val="Normal"/>
    <w:autoRedefine/>
    <w:uiPriority w:val="39"/>
    <w:qFormat/>
    <w:rsid w:val="00DB4855"/>
    <w:pPr>
      <w:tabs>
        <w:tab w:val="left" w:pos="1134"/>
        <w:tab w:val="right" w:leader="dot" w:pos="8267"/>
      </w:tabs>
      <w:spacing w:after="0" w:line="280" w:lineRule="exact"/>
      <w:ind w:left="851" w:right="765"/>
    </w:pPr>
    <w:rPr>
      <w:rFonts w:ascii="Arial" w:hAnsi="Arial"/>
      <w:i/>
      <w:noProof/>
      <w:sz w:val="19"/>
      <w:szCs w:val="20"/>
    </w:rPr>
  </w:style>
  <w:style w:type="paragraph" w:styleId="TOC5">
    <w:name w:val="toc 5"/>
    <w:basedOn w:val="Normal"/>
    <w:next w:val="Normal"/>
    <w:autoRedefine/>
    <w:rsid w:val="008627AE"/>
    <w:pPr>
      <w:spacing w:after="0" w:line="280" w:lineRule="exact"/>
      <w:ind w:left="851" w:hanging="851"/>
    </w:pPr>
    <w:rPr>
      <w:rFonts w:ascii="Arial Mäori" w:hAnsi="Arial Mäori"/>
      <w:noProof/>
      <w:sz w:val="19"/>
      <w:szCs w:val="20"/>
    </w:rPr>
  </w:style>
  <w:style w:type="paragraph" w:styleId="TOC6">
    <w:name w:val="toc 6"/>
    <w:basedOn w:val="TOC5"/>
    <w:next w:val="Normal"/>
    <w:rsid w:val="008627AE"/>
    <w:pPr>
      <w:tabs>
        <w:tab w:val="right" w:leader="dot" w:pos="8268"/>
      </w:tabs>
      <w:spacing w:line="320" w:lineRule="exact"/>
    </w:pPr>
    <w:rPr>
      <w:rFonts w:ascii="Warnock Pro" w:hAnsi="Warnock Pro"/>
    </w:rPr>
  </w:style>
  <w:style w:type="paragraph" w:customStyle="1" w:styleId="AppendixH1">
    <w:name w:val="Appendix H1"/>
    <w:next w:val="Normal"/>
    <w:qFormat/>
    <w:rsid w:val="002707E5"/>
    <w:pPr>
      <w:numPr>
        <w:numId w:val="10"/>
      </w:numPr>
      <w:tabs>
        <w:tab w:val="left" w:pos="2552"/>
      </w:tabs>
      <w:spacing w:before="120" w:after="640" w:line="480" w:lineRule="exact"/>
      <w:ind w:left="2552" w:hanging="2552"/>
    </w:pPr>
    <w:rPr>
      <w:rFonts w:ascii="Arial" w:hAnsi="Arial"/>
      <w:color w:val="000000"/>
      <w:sz w:val="40"/>
      <w:szCs w:val="24"/>
      <w:lang w:eastAsia="en-US"/>
    </w:rPr>
  </w:style>
  <w:style w:type="character" w:customStyle="1" w:styleId="Heading6Char">
    <w:name w:val="Heading 6 Char"/>
    <w:link w:val="Heading6"/>
    <w:rsid w:val="008627AE"/>
    <w:rPr>
      <w:rFonts w:ascii="Cambria" w:eastAsia="Times New Roman" w:hAnsi="Cambria" w:cs="Times New Roman"/>
      <w:i/>
      <w:iCs/>
      <w:sz w:val="22"/>
      <w:szCs w:val="21"/>
      <w:lang w:eastAsia="en-US"/>
    </w:rPr>
  </w:style>
  <w:style w:type="paragraph" w:customStyle="1" w:styleId="Numbers">
    <w:name w:val="Numbers"/>
    <w:basedOn w:val="Bullet"/>
    <w:link w:val="NumbersChar"/>
    <w:rsid w:val="008627AE"/>
    <w:pPr>
      <w:numPr>
        <w:numId w:val="2"/>
      </w:numPr>
      <w:ind w:left="714" w:hanging="357"/>
    </w:pPr>
    <w:rPr>
      <w:rFonts w:ascii="Times New Roman Mäori" w:hAnsi="Times New Roman Mäori"/>
      <w:lang w:val="en-US"/>
    </w:rPr>
  </w:style>
  <w:style w:type="character" w:customStyle="1" w:styleId="NumbersChar">
    <w:name w:val="Numbers Char"/>
    <w:link w:val="Numbers"/>
    <w:rsid w:val="008627AE"/>
    <w:rPr>
      <w:rFonts w:ascii="Times New Roman Mäori" w:hAnsi="Times New Roman Mäori"/>
      <w:sz w:val="21"/>
      <w:szCs w:val="21"/>
      <w:lang w:val="en-US" w:eastAsia="en-US"/>
    </w:rPr>
  </w:style>
  <w:style w:type="character" w:styleId="FootnoteReference">
    <w:name w:val="footnote reference"/>
    <w:rsid w:val="008627AE"/>
    <w:rPr>
      <w:vertAlign w:val="superscript"/>
    </w:rPr>
  </w:style>
  <w:style w:type="paragraph" w:styleId="TOC4">
    <w:name w:val="toc 4"/>
    <w:next w:val="Normal"/>
    <w:uiPriority w:val="39"/>
    <w:rsid w:val="000D1152"/>
    <w:pPr>
      <w:tabs>
        <w:tab w:val="left" w:pos="851"/>
        <w:tab w:val="right" w:leader="dot" w:pos="8268"/>
      </w:tabs>
      <w:spacing w:line="320" w:lineRule="exact"/>
      <w:ind w:left="851" w:right="284" w:hanging="851"/>
    </w:pPr>
    <w:rPr>
      <w:rFonts w:ascii="Arial" w:hAnsi="Arial"/>
      <w:sz w:val="19"/>
      <w:szCs w:val="21"/>
      <w:lang w:eastAsia="en-US"/>
    </w:rPr>
  </w:style>
  <w:style w:type="paragraph" w:styleId="CommentSubject">
    <w:name w:val="annotation subject"/>
    <w:basedOn w:val="Normal"/>
    <w:link w:val="CommentSubjectChar"/>
    <w:rsid w:val="008627AE"/>
    <w:rPr>
      <w:rFonts w:ascii="Calibri" w:hAnsi="Calibri"/>
      <w:b/>
      <w:bCs/>
      <w:lang w:val="en-US" w:bidi="en-US"/>
    </w:rPr>
  </w:style>
  <w:style w:type="paragraph" w:customStyle="1" w:styleId="HeadingPrelim">
    <w:name w:val="Heading Prelim"/>
    <w:basedOn w:val="Heading1"/>
    <w:next w:val="Normal"/>
    <w:link w:val="HeadingPrelimChar"/>
    <w:autoRedefine/>
    <w:qFormat/>
    <w:rsid w:val="009354A5"/>
    <w:pPr>
      <w:spacing w:after="1100" w:line="240" w:lineRule="auto"/>
      <w:ind w:hanging="360"/>
    </w:pPr>
  </w:style>
  <w:style w:type="character" w:customStyle="1" w:styleId="HeadingPrelimChar">
    <w:name w:val="Heading Prelim Char"/>
    <w:link w:val="HeadingPrelim"/>
    <w:rsid w:val="009354A5"/>
    <w:rPr>
      <w:rFonts w:ascii="Arial" w:hAnsi="Arial"/>
      <w:kern w:val="32"/>
      <w:sz w:val="40"/>
      <w:szCs w:val="60"/>
      <w:lang w:eastAsia="en-US"/>
    </w:rPr>
  </w:style>
  <w:style w:type="paragraph" w:customStyle="1" w:styleId="Titlepagesub">
    <w:name w:val="Title page sub"/>
    <w:basedOn w:val="TitlePageHead"/>
    <w:qFormat/>
    <w:rsid w:val="008627AE"/>
    <w:pPr>
      <w:spacing w:before="480" w:after="1440" w:line="440" w:lineRule="exact"/>
    </w:pPr>
    <w:rPr>
      <w:b/>
      <w:sz w:val="40"/>
      <w:szCs w:val="40"/>
    </w:rPr>
  </w:style>
  <w:style w:type="table" w:styleId="ColorfulGrid-Accent2">
    <w:name w:val="Colorful Grid Accent 2"/>
    <w:basedOn w:val="TableNormal"/>
    <w:rsid w:val="008627A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FooterChar">
    <w:name w:val="Footer Char"/>
    <w:link w:val="Footer"/>
    <w:uiPriority w:val="99"/>
    <w:rsid w:val="00714334"/>
    <w:rPr>
      <w:rFonts w:ascii="Arial" w:hAnsi="Arial"/>
      <w:color w:val="000000"/>
      <w:sz w:val="18"/>
      <w:szCs w:val="18"/>
      <w:lang w:eastAsia="en-US"/>
    </w:rPr>
  </w:style>
  <w:style w:type="character" w:styleId="Hyperlink">
    <w:name w:val="Hyperlink"/>
    <w:uiPriority w:val="99"/>
    <w:unhideWhenUsed/>
    <w:rsid w:val="008627AE"/>
    <w:rPr>
      <w:color w:val="0000FF"/>
      <w:u w:val="single"/>
    </w:rPr>
  </w:style>
  <w:style w:type="character" w:customStyle="1" w:styleId="FootnoteTextChar">
    <w:name w:val="Footnote Text Char"/>
    <w:link w:val="FootnoteText"/>
    <w:uiPriority w:val="99"/>
    <w:rsid w:val="00E310EE"/>
    <w:rPr>
      <w:sz w:val="18"/>
      <w:szCs w:val="18"/>
      <w:lang w:eastAsia="en-US"/>
    </w:rPr>
  </w:style>
  <w:style w:type="character" w:customStyle="1" w:styleId="TitlePageHeadChar">
    <w:name w:val="Title Page Head Char"/>
    <w:link w:val="TitlePageHead"/>
    <w:rsid w:val="008627AE"/>
    <w:rPr>
      <w:rFonts w:ascii="Arial" w:hAnsi="Arial"/>
      <w:color w:val="000000"/>
      <w:sz w:val="64"/>
      <w:szCs w:val="64"/>
      <w:lang w:eastAsia="en-US" w:bidi="ar-SA"/>
    </w:rPr>
  </w:style>
  <w:style w:type="character" w:customStyle="1" w:styleId="AuthorsChar">
    <w:name w:val="Authors Char"/>
    <w:link w:val="Authors"/>
    <w:rsid w:val="008627AE"/>
    <w:rPr>
      <w:rFonts w:ascii="Arial" w:hAnsi="Arial"/>
      <w:color w:val="000000"/>
      <w:sz w:val="24"/>
      <w:szCs w:val="24"/>
      <w:lang w:eastAsia="en-US" w:bidi="ar-SA"/>
    </w:rPr>
  </w:style>
  <w:style w:type="paragraph" w:styleId="BalloonText">
    <w:name w:val="Balloon Text"/>
    <w:basedOn w:val="Normal"/>
    <w:link w:val="BalloonTextChar"/>
    <w:rsid w:val="008627AE"/>
    <w:rPr>
      <w:rFonts w:ascii="Tahoma" w:hAnsi="Tahoma"/>
      <w:sz w:val="16"/>
      <w:szCs w:val="16"/>
    </w:rPr>
  </w:style>
  <w:style w:type="character" w:customStyle="1" w:styleId="BalloonTextChar">
    <w:name w:val="Balloon Text Char"/>
    <w:link w:val="BalloonText"/>
    <w:rsid w:val="008627AE"/>
    <w:rPr>
      <w:rFonts w:ascii="Tahoma" w:hAnsi="Tahoma" w:cs="Tahoma"/>
      <w:sz w:val="16"/>
      <w:szCs w:val="16"/>
      <w:lang w:eastAsia="en-US"/>
    </w:rPr>
  </w:style>
  <w:style w:type="paragraph" w:customStyle="1" w:styleId="Footnote">
    <w:name w:val="Footnote"/>
    <w:basedOn w:val="Normal"/>
    <w:rsid w:val="008627AE"/>
    <w:pPr>
      <w:spacing w:after="0" w:line="240" w:lineRule="exact"/>
    </w:pPr>
    <w:rPr>
      <w:rFonts w:ascii="Times New Roman Mäori" w:hAnsi="Times New Roman Mäori"/>
      <w:sz w:val="18"/>
      <w:szCs w:val="18"/>
    </w:rPr>
  </w:style>
  <w:style w:type="paragraph" w:customStyle="1" w:styleId="picture">
    <w:name w:val="picture"/>
    <w:basedOn w:val="Normal"/>
    <w:next w:val="Normal"/>
    <w:rsid w:val="008627AE"/>
    <w:pPr>
      <w:spacing w:after="0" w:line="240" w:lineRule="auto"/>
    </w:pPr>
    <w:rPr>
      <w:rFonts w:ascii="Times New Roman Mäori" w:hAnsi="Times New Roman Mäori"/>
      <w:szCs w:val="20"/>
    </w:rPr>
  </w:style>
  <w:style w:type="paragraph" w:customStyle="1" w:styleId="TableHeading">
    <w:name w:val="Table Heading"/>
    <w:basedOn w:val="TableText"/>
    <w:next w:val="TableText"/>
    <w:rsid w:val="008627AE"/>
    <w:pPr>
      <w:spacing w:before="60" w:after="60" w:line="240" w:lineRule="exact"/>
    </w:pPr>
    <w:rPr>
      <w:rFonts w:ascii="Arial Mäori" w:hAnsi="Arial Mäori"/>
      <w:b/>
      <w:color w:val="auto"/>
      <w:sz w:val="18"/>
      <w:szCs w:val="20"/>
      <w:lang w:val="en-NZ" w:eastAsia="en-US"/>
    </w:rPr>
  </w:style>
  <w:style w:type="character" w:customStyle="1" w:styleId="Heading5Char">
    <w:name w:val="Heading 5 Char"/>
    <w:link w:val="Heading5"/>
    <w:rsid w:val="008627AE"/>
    <w:rPr>
      <w:i/>
      <w:iCs/>
      <w:sz w:val="21"/>
      <w:lang w:eastAsia="en-US"/>
    </w:rPr>
  </w:style>
  <w:style w:type="paragraph" w:customStyle="1" w:styleId="Heading1excontents">
    <w:name w:val="Heading 1 ex contents"/>
    <w:basedOn w:val="Heading1"/>
    <w:rsid w:val="008627AE"/>
    <w:pPr>
      <w:spacing w:after="480"/>
    </w:pPr>
    <w:rPr>
      <w:rFonts w:ascii="Arial Mäori" w:hAnsi="Arial Mäori"/>
      <w:kern w:val="28"/>
      <w:szCs w:val="20"/>
    </w:rPr>
  </w:style>
  <w:style w:type="paragraph" w:customStyle="1" w:styleId="TPsubhead">
    <w:name w:val="TP sub head"/>
    <w:basedOn w:val="TitlePageHead"/>
    <w:rsid w:val="008627AE"/>
    <w:pPr>
      <w:spacing w:before="640" w:line="320" w:lineRule="exact"/>
    </w:pPr>
    <w:rPr>
      <w:b/>
      <w:color w:val="auto"/>
      <w:sz w:val="28"/>
      <w:szCs w:val="20"/>
    </w:rPr>
  </w:style>
  <w:style w:type="paragraph" w:customStyle="1" w:styleId="Section">
    <w:name w:val="Section"/>
    <w:basedOn w:val="Normal"/>
    <w:next w:val="Normal"/>
    <w:rsid w:val="008627AE"/>
    <w:pPr>
      <w:jc w:val="left"/>
    </w:pPr>
    <w:rPr>
      <w:rFonts w:ascii="Arial Mäori" w:hAnsi="Arial Mäori"/>
      <w:sz w:val="24"/>
      <w:szCs w:val="20"/>
    </w:rPr>
  </w:style>
  <w:style w:type="paragraph" w:customStyle="1" w:styleId="Table">
    <w:name w:val="Table #"/>
    <w:basedOn w:val="Quote"/>
    <w:rsid w:val="008627AE"/>
    <w:pPr>
      <w:numPr>
        <w:numId w:val="4"/>
      </w:numPr>
      <w:spacing w:after="0" w:line="320" w:lineRule="exact"/>
      <w:jc w:val="left"/>
    </w:pPr>
    <w:rPr>
      <w:rFonts w:ascii="Arial Mäori" w:hAnsi="Arial Mäori"/>
      <w:b/>
      <w:spacing w:val="-6"/>
    </w:rPr>
  </w:style>
  <w:style w:type="paragraph" w:customStyle="1" w:styleId="TableTitle0">
    <w:name w:val="Table Title"/>
    <w:basedOn w:val="Quote"/>
    <w:rsid w:val="008627AE"/>
    <w:pPr>
      <w:spacing w:after="0" w:line="320" w:lineRule="exact"/>
      <w:ind w:left="0"/>
      <w:jc w:val="left"/>
    </w:pPr>
    <w:rPr>
      <w:rFonts w:ascii="Arial Mäori" w:hAnsi="Arial Mäori"/>
      <w:b/>
      <w:spacing w:val="-6"/>
    </w:rPr>
  </w:style>
  <w:style w:type="paragraph" w:styleId="TOC7">
    <w:name w:val="toc 7"/>
    <w:basedOn w:val="Normal"/>
    <w:next w:val="Normal"/>
    <w:autoRedefine/>
    <w:rsid w:val="008627AE"/>
    <w:pPr>
      <w:ind w:left="1260"/>
    </w:pPr>
    <w:rPr>
      <w:rFonts w:ascii="Times New Roman Mäori" w:hAnsi="Times New Roman Mäori"/>
      <w:szCs w:val="20"/>
    </w:rPr>
  </w:style>
  <w:style w:type="paragraph" w:styleId="TOC8">
    <w:name w:val="toc 8"/>
    <w:basedOn w:val="Normal"/>
    <w:next w:val="Normal"/>
    <w:autoRedefine/>
    <w:rsid w:val="008627AE"/>
    <w:pPr>
      <w:ind w:left="1470"/>
    </w:pPr>
    <w:rPr>
      <w:rFonts w:ascii="Times New Roman Mäori" w:hAnsi="Times New Roman Mäori"/>
      <w:szCs w:val="20"/>
    </w:rPr>
  </w:style>
  <w:style w:type="paragraph" w:styleId="TOC9">
    <w:name w:val="toc 9"/>
    <w:basedOn w:val="Normal"/>
    <w:next w:val="Normal"/>
    <w:autoRedefine/>
    <w:rsid w:val="008627AE"/>
    <w:pPr>
      <w:ind w:left="1680"/>
    </w:pPr>
    <w:rPr>
      <w:rFonts w:ascii="Times New Roman Mäori" w:hAnsi="Times New Roman Mäori"/>
      <w:szCs w:val="20"/>
    </w:rPr>
  </w:style>
  <w:style w:type="paragraph" w:customStyle="1" w:styleId="TableHeadings">
    <w:name w:val="Table Headings"/>
    <w:basedOn w:val="TableText"/>
    <w:next w:val="TableText"/>
    <w:rsid w:val="008627AE"/>
    <w:pPr>
      <w:spacing w:before="60" w:after="60" w:line="240" w:lineRule="exact"/>
    </w:pPr>
    <w:rPr>
      <w:rFonts w:ascii="Arial Mäori" w:hAnsi="Arial Mäori"/>
      <w:b/>
      <w:color w:val="auto"/>
      <w:spacing w:val="-6"/>
      <w:sz w:val="18"/>
      <w:szCs w:val="20"/>
      <w:lang w:val="en-NZ" w:eastAsia="en-US"/>
    </w:rPr>
  </w:style>
  <w:style w:type="paragraph" w:customStyle="1" w:styleId="Numberslast">
    <w:name w:val="Numbers last"/>
    <w:basedOn w:val="BulletLast"/>
    <w:rsid w:val="008627AE"/>
    <w:pPr>
      <w:numPr>
        <w:numId w:val="3"/>
      </w:numPr>
    </w:pPr>
    <w:rPr>
      <w:rFonts w:ascii="Times New Roman Mäori" w:hAnsi="Times New Roman Mäori"/>
      <w:szCs w:val="20"/>
      <w:lang w:val="en-US"/>
    </w:rPr>
  </w:style>
  <w:style w:type="paragraph" w:customStyle="1" w:styleId="H2excontents">
    <w:name w:val="H2 ex contents"/>
    <w:basedOn w:val="Heading2"/>
    <w:next w:val="Normal"/>
    <w:rsid w:val="008627AE"/>
    <w:pPr>
      <w:spacing w:before="120" w:after="0" w:line="280" w:lineRule="exact"/>
    </w:pPr>
    <w:rPr>
      <w:rFonts w:ascii="Arial Mäori" w:hAnsi="Arial Mäori"/>
      <w:bCs w:val="0"/>
      <w:color w:val="auto"/>
      <w:szCs w:val="20"/>
    </w:rPr>
  </w:style>
  <w:style w:type="paragraph" w:customStyle="1" w:styleId="Qualifications">
    <w:name w:val="Qualifications"/>
    <w:basedOn w:val="Heading3"/>
    <w:next w:val="Normal"/>
    <w:rsid w:val="008627AE"/>
    <w:pPr>
      <w:spacing w:before="0" w:after="40" w:line="280" w:lineRule="exact"/>
    </w:pPr>
    <w:rPr>
      <w:rFonts w:ascii="Arial Mäori" w:hAnsi="Arial Mäori"/>
      <w:bCs w:val="0"/>
      <w:color w:val="auto"/>
      <w:sz w:val="20"/>
      <w:szCs w:val="20"/>
    </w:rPr>
  </w:style>
  <w:style w:type="paragraph" w:customStyle="1" w:styleId="Role">
    <w:name w:val="Role"/>
    <w:basedOn w:val="Heading5"/>
    <w:next w:val="Normal"/>
    <w:rsid w:val="008627AE"/>
    <w:pPr>
      <w:spacing w:after="120" w:line="320" w:lineRule="exact"/>
    </w:pPr>
    <w:rPr>
      <w:rFonts w:ascii="Times New Roman Mäori" w:hAnsi="Times New Roman Mäori"/>
      <w:b/>
      <w:i w:val="0"/>
      <w:iCs w:val="0"/>
      <w:szCs w:val="21"/>
      <w:lang w:val="en-AU"/>
    </w:rPr>
  </w:style>
  <w:style w:type="paragraph" w:customStyle="1" w:styleId="Name">
    <w:name w:val="Name"/>
    <w:basedOn w:val="H2excontents"/>
    <w:rsid w:val="008627AE"/>
    <w:rPr>
      <w:b w:val="0"/>
      <w:sz w:val="26"/>
    </w:rPr>
  </w:style>
  <w:style w:type="paragraph" w:customStyle="1" w:styleId="Style1">
    <w:name w:val="Style1"/>
    <w:basedOn w:val="Table"/>
    <w:rsid w:val="008627AE"/>
    <w:pPr>
      <w:numPr>
        <w:numId w:val="0"/>
      </w:numPr>
    </w:pPr>
    <w:rPr>
      <w:b w:val="0"/>
    </w:rPr>
  </w:style>
  <w:style w:type="paragraph" w:customStyle="1" w:styleId="Tablebullet">
    <w:name w:val="Table bullet"/>
    <w:basedOn w:val="TableText"/>
    <w:qFormat/>
    <w:rsid w:val="008627AE"/>
    <w:pPr>
      <w:numPr>
        <w:numId w:val="5"/>
      </w:numPr>
      <w:spacing w:after="0" w:line="240" w:lineRule="exact"/>
    </w:pPr>
    <w:rPr>
      <w:rFonts w:ascii="Arial Mäori" w:hAnsi="Arial Mäori"/>
      <w:color w:val="auto"/>
      <w:spacing w:val="-6"/>
      <w:sz w:val="16"/>
      <w:szCs w:val="20"/>
      <w:lang w:val="en-NZ" w:eastAsia="en-US"/>
    </w:rPr>
  </w:style>
  <w:style w:type="paragraph" w:customStyle="1" w:styleId="AppendixHeading">
    <w:name w:val="Appendix Heading"/>
    <w:basedOn w:val="Heading1"/>
    <w:next w:val="Normal"/>
    <w:autoRedefine/>
    <w:rsid w:val="008627AE"/>
    <w:pPr>
      <w:numPr>
        <w:numId w:val="6"/>
      </w:numPr>
      <w:spacing w:after="480"/>
    </w:pPr>
    <w:rPr>
      <w:rFonts w:ascii="Arial Mäori" w:hAnsi="Arial Mäori"/>
      <w:kern w:val="28"/>
      <w:szCs w:val="20"/>
    </w:rPr>
  </w:style>
  <w:style w:type="character" w:styleId="IntenseEmphasis">
    <w:name w:val="Intense Emphasis"/>
    <w:uiPriority w:val="21"/>
    <w:qFormat/>
    <w:rsid w:val="008627AE"/>
    <w:rPr>
      <w:b/>
      <w:bCs/>
    </w:rPr>
  </w:style>
  <w:style w:type="character" w:styleId="Strong">
    <w:name w:val="Strong"/>
    <w:qFormat/>
    <w:rsid w:val="008627AE"/>
    <w:rPr>
      <w:b/>
      <w:bCs/>
    </w:rPr>
  </w:style>
  <w:style w:type="character" w:styleId="Emphasis">
    <w:name w:val="Emphasis"/>
    <w:uiPriority w:val="20"/>
    <w:qFormat/>
    <w:rsid w:val="008627AE"/>
    <w:rPr>
      <w:b/>
      <w:bCs/>
      <w:i/>
      <w:iCs/>
      <w:spacing w:val="10"/>
      <w:bdr w:val="none" w:sz="0" w:space="0" w:color="auto"/>
      <w:shd w:val="clear" w:color="auto" w:fill="auto"/>
    </w:rPr>
  </w:style>
  <w:style w:type="character" w:styleId="CommentReference">
    <w:name w:val="annotation reference"/>
    <w:rsid w:val="008627AE"/>
    <w:rPr>
      <w:sz w:val="16"/>
      <w:szCs w:val="16"/>
    </w:rPr>
  </w:style>
  <w:style w:type="paragraph" w:styleId="CommentText">
    <w:name w:val="annotation text"/>
    <w:basedOn w:val="Normal"/>
    <w:link w:val="CommentTextChar"/>
    <w:rsid w:val="008627AE"/>
    <w:pPr>
      <w:spacing w:after="200" w:line="276" w:lineRule="auto"/>
      <w:jc w:val="left"/>
    </w:pPr>
    <w:rPr>
      <w:rFonts w:ascii="Calibri" w:hAnsi="Calibri"/>
      <w:sz w:val="20"/>
      <w:szCs w:val="20"/>
      <w:lang w:val="en-US" w:bidi="en-US"/>
    </w:rPr>
  </w:style>
  <w:style w:type="character" w:customStyle="1" w:styleId="CommentTextChar">
    <w:name w:val="Comment Text Char"/>
    <w:link w:val="CommentText"/>
    <w:rsid w:val="008627AE"/>
    <w:rPr>
      <w:rFonts w:ascii="Calibri" w:hAnsi="Calibri"/>
      <w:lang w:val="en-US" w:eastAsia="en-US" w:bidi="en-US"/>
    </w:rPr>
  </w:style>
  <w:style w:type="character" w:customStyle="1" w:styleId="CommentSubjectChar">
    <w:name w:val="Comment Subject Char"/>
    <w:link w:val="CommentSubject"/>
    <w:rsid w:val="008627AE"/>
    <w:rPr>
      <w:rFonts w:ascii="Calibri" w:hAnsi="Calibri"/>
      <w:b/>
      <w:bCs/>
      <w:sz w:val="21"/>
      <w:szCs w:val="21"/>
      <w:lang w:val="en-US" w:eastAsia="en-US" w:bidi="en-US"/>
    </w:rPr>
  </w:style>
  <w:style w:type="paragraph" w:styleId="ListParagraph">
    <w:name w:val="List Paragraph"/>
    <w:basedOn w:val="Normal"/>
    <w:uiPriority w:val="34"/>
    <w:qFormat/>
    <w:rsid w:val="008627AE"/>
    <w:pPr>
      <w:ind w:left="720"/>
    </w:pPr>
    <w:rPr>
      <w:rFonts w:ascii="Times New Roman Mäori" w:hAnsi="Times New Roman Mäori"/>
    </w:rPr>
  </w:style>
  <w:style w:type="paragraph" w:customStyle="1" w:styleId="authorlist">
    <w:name w:val="authorlist"/>
    <w:basedOn w:val="Normal"/>
    <w:rsid w:val="008627AE"/>
    <w:pPr>
      <w:spacing w:before="100" w:beforeAutospacing="1" w:after="100" w:afterAutospacing="1" w:line="240" w:lineRule="auto"/>
      <w:jc w:val="left"/>
    </w:pPr>
    <w:rPr>
      <w:sz w:val="24"/>
      <w:szCs w:val="24"/>
      <w:lang w:val="en-US"/>
    </w:rPr>
  </w:style>
  <w:style w:type="paragraph" w:styleId="Title">
    <w:name w:val="Title"/>
    <w:basedOn w:val="Normal"/>
    <w:link w:val="TitleChar"/>
    <w:qFormat/>
    <w:rsid w:val="008627AE"/>
    <w:pPr>
      <w:spacing w:after="0" w:line="240" w:lineRule="auto"/>
      <w:jc w:val="center"/>
    </w:pPr>
    <w:rPr>
      <w:b/>
      <w:sz w:val="24"/>
      <w:szCs w:val="20"/>
      <w:lang w:val="en-US"/>
    </w:rPr>
  </w:style>
  <w:style w:type="character" w:customStyle="1" w:styleId="TitleChar">
    <w:name w:val="Title Char"/>
    <w:link w:val="Title"/>
    <w:rsid w:val="008627AE"/>
    <w:rPr>
      <w:b/>
      <w:sz w:val="24"/>
      <w:lang w:val="en-US" w:eastAsia="en-US"/>
    </w:rPr>
  </w:style>
  <w:style w:type="table" w:styleId="TableGrid">
    <w:name w:val="Table Grid"/>
    <w:basedOn w:val="TableNormal"/>
    <w:uiPriority w:val="59"/>
    <w:rsid w:val="008627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ference">
    <w:name w:val="Reference"/>
    <w:basedOn w:val="Normal"/>
    <w:rsid w:val="008627AE"/>
    <w:pPr>
      <w:tabs>
        <w:tab w:val="left" w:pos="1560"/>
        <w:tab w:val="left" w:pos="5670"/>
      </w:tabs>
      <w:ind w:left="567" w:hanging="567"/>
    </w:pPr>
    <w:rPr>
      <w:rFonts w:ascii="Times New Roman Mäori" w:hAnsi="Times New Roman Mäori"/>
      <w:snapToGrid w:val="0"/>
      <w:szCs w:val="20"/>
      <w:lang w:val="en-US"/>
    </w:rPr>
  </w:style>
  <w:style w:type="paragraph" w:customStyle="1" w:styleId="Tablenormal0">
    <w:name w:val="Table normal"/>
    <w:basedOn w:val="Normal"/>
    <w:qFormat/>
    <w:rsid w:val="008627AE"/>
    <w:pPr>
      <w:keepLines/>
      <w:spacing w:before="40" w:after="0" w:line="240" w:lineRule="auto"/>
      <w:jc w:val="left"/>
    </w:pPr>
    <w:rPr>
      <w:rFonts w:ascii="Sylfaen" w:hAnsi="Sylfaen" w:cs="Tahoma"/>
      <w:szCs w:val="20"/>
      <w:lang w:eastAsia="en-NZ"/>
    </w:rPr>
  </w:style>
  <w:style w:type="paragraph" w:styleId="PlainText">
    <w:name w:val="Plain Text"/>
    <w:basedOn w:val="Normal"/>
    <w:link w:val="PlainTextChar"/>
    <w:uiPriority w:val="99"/>
    <w:rsid w:val="008627AE"/>
    <w:pPr>
      <w:widowControl w:val="0"/>
      <w:suppressAutoHyphens/>
      <w:autoSpaceDN w:val="0"/>
      <w:spacing w:after="0" w:line="240" w:lineRule="auto"/>
      <w:jc w:val="left"/>
      <w:textAlignment w:val="baseline"/>
    </w:pPr>
    <w:rPr>
      <w:rFonts w:ascii="Courier New" w:eastAsia="SimSun" w:hAnsi="Courier New" w:cs="Courier New"/>
      <w:kern w:val="3"/>
      <w:sz w:val="24"/>
      <w:szCs w:val="24"/>
      <w:lang w:eastAsia="zh-CN" w:bidi="hi-IN"/>
    </w:rPr>
  </w:style>
  <w:style w:type="character" w:customStyle="1" w:styleId="PlainTextChar">
    <w:name w:val="Plain Text Char"/>
    <w:link w:val="PlainText"/>
    <w:uiPriority w:val="99"/>
    <w:rsid w:val="008627AE"/>
    <w:rPr>
      <w:rFonts w:ascii="Courier New" w:eastAsia="SimSun" w:hAnsi="Courier New" w:cs="Courier New"/>
      <w:kern w:val="3"/>
      <w:sz w:val="24"/>
      <w:szCs w:val="24"/>
      <w:lang w:eastAsia="zh-CN" w:bidi="hi-IN"/>
    </w:rPr>
  </w:style>
  <w:style w:type="character" w:customStyle="1" w:styleId="BulletLastChar">
    <w:name w:val="Bullet Last Char"/>
    <w:link w:val="BulletLast"/>
    <w:locked/>
    <w:rsid w:val="00F90D9F"/>
    <w:rPr>
      <w:sz w:val="21"/>
      <w:szCs w:val="21"/>
      <w:lang w:eastAsia="en-US"/>
    </w:rPr>
  </w:style>
  <w:style w:type="paragraph" w:styleId="BodyText">
    <w:name w:val="Body Text"/>
    <w:basedOn w:val="Normal"/>
    <w:link w:val="BodyTextChar"/>
    <w:rsid w:val="008627AE"/>
    <w:pPr>
      <w:spacing w:after="120" w:line="240" w:lineRule="auto"/>
    </w:pPr>
    <w:rPr>
      <w:rFonts w:ascii="Times New Roman Mäori" w:hAnsi="Times New Roman Mäori"/>
      <w:sz w:val="22"/>
      <w:szCs w:val="20"/>
      <w:lang w:val="en-GB"/>
    </w:rPr>
  </w:style>
  <w:style w:type="character" w:customStyle="1" w:styleId="BodyTextChar">
    <w:name w:val="Body Text Char"/>
    <w:link w:val="BodyText"/>
    <w:rsid w:val="008627AE"/>
    <w:rPr>
      <w:rFonts w:ascii="Times New Roman Mäori" w:hAnsi="Times New Roman Mäori"/>
      <w:sz w:val="22"/>
      <w:lang w:val="en-GB" w:eastAsia="en-US"/>
    </w:rPr>
  </w:style>
  <w:style w:type="character" w:customStyle="1" w:styleId="apple-converted-space">
    <w:name w:val="apple-converted-space"/>
    <w:basedOn w:val="DefaultParagraphFont"/>
    <w:rsid w:val="008627AE"/>
  </w:style>
  <w:style w:type="paragraph" w:styleId="NoSpacing">
    <w:name w:val="No Spacing"/>
    <w:uiPriority w:val="1"/>
    <w:qFormat/>
    <w:rsid w:val="008627AE"/>
    <w:pPr>
      <w:jc w:val="both"/>
    </w:pPr>
    <w:rPr>
      <w:rFonts w:ascii="Times New Roman Mäori" w:hAnsi="Times New Roman Mäori"/>
      <w:sz w:val="21"/>
      <w:lang w:eastAsia="en-US"/>
    </w:rPr>
  </w:style>
  <w:style w:type="paragraph" w:customStyle="1" w:styleId="Body">
    <w:name w:val="Body"/>
    <w:aliases w:val="by"/>
    <w:rsid w:val="008627AE"/>
    <w:pPr>
      <w:spacing w:after="130" w:line="260" w:lineRule="exact"/>
      <w:jc w:val="both"/>
    </w:pPr>
    <w:rPr>
      <w:rFonts w:ascii="Times" w:hAnsi="Times"/>
      <w:sz w:val="22"/>
      <w:lang w:val="en-US" w:eastAsia="en-US"/>
    </w:rPr>
  </w:style>
  <w:style w:type="paragraph" w:customStyle="1" w:styleId="Default">
    <w:name w:val="Default"/>
    <w:rsid w:val="008627AE"/>
    <w:pPr>
      <w:autoSpaceDE w:val="0"/>
      <w:autoSpaceDN w:val="0"/>
      <w:adjustRightInd w:val="0"/>
    </w:pPr>
    <w:rPr>
      <w:rFonts w:ascii="Arial" w:hAnsi="Arial" w:cs="Arial"/>
      <w:color w:val="000000"/>
      <w:sz w:val="24"/>
      <w:szCs w:val="24"/>
      <w:lang w:eastAsia="en-US"/>
    </w:rPr>
  </w:style>
  <w:style w:type="paragraph" w:customStyle="1" w:styleId="AppendixH2">
    <w:name w:val="Appendix H2"/>
    <w:basedOn w:val="Heading2"/>
    <w:link w:val="AppendixH2Char"/>
    <w:qFormat/>
    <w:rsid w:val="007E045E"/>
    <w:pPr>
      <w:spacing w:before="440"/>
    </w:pPr>
  </w:style>
  <w:style w:type="character" w:customStyle="1" w:styleId="AppendixH2Char">
    <w:name w:val="Appendix H2 Char"/>
    <w:link w:val="AppendixH2"/>
    <w:rsid w:val="007E045E"/>
    <w:rPr>
      <w:rFonts w:ascii="Arial" w:hAnsi="Arial"/>
      <w:b/>
      <w:bCs/>
      <w:color w:val="000000"/>
      <w:sz w:val="28"/>
      <w:szCs w:val="36"/>
      <w:lang w:eastAsia="en-US"/>
    </w:rPr>
  </w:style>
  <w:style w:type="paragraph" w:styleId="Revision">
    <w:name w:val="Revision"/>
    <w:hidden/>
    <w:rsid w:val="008627AE"/>
    <w:rPr>
      <w:sz w:val="21"/>
      <w:szCs w:val="21"/>
      <w:lang w:eastAsia="en-US"/>
    </w:rPr>
  </w:style>
  <w:style w:type="paragraph" w:styleId="NormalWeb">
    <w:name w:val="Normal (Web)"/>
    <w:basedOn w:val="Normal"/>
    <w:uiPriority w:val="99"/>
    <w:unhideWhenUsed/>
    <w:rsid w:val="00E9432A"/>
    <w:pPr>
      <w:spacing w:before="100" w:beforeAutospacing="1" w:after="100" w:afterAutospacing="1" w:line="240" w:lineRule="auto"/>
      <w:jc w:val="left"/>
    </w:pPr>
    <w:rPr>
      <w:sz w:val="24"/>
      <w:szCs w:val="24"/>
      <w:lang w:eastAsia="en-NZ"/>
    </w:rPr>
  </w:style>
  <w:style w:type="paragraph" w:styleId="DocumentMap">
    <w:name w:val="Document Map"/>
    <w:basedOn w:val="Normal"/>
    <w:link w:val="DocumentMapChar"/>
    <w:rsid w:val="00D96FEC"/>
    <w:pPr>
      <w:spacing w:after="0" w:line="240" w:lineRule="auto"/>
    </w:pPr>
    <w:rPr>
      <w:rFonts w:ascii="Tahoma" w:hAnsi="Tahoma"/>
      <w:sz w:val="16"/>
      <w:szCs w:val="16"/>
    </w:rPr>
  </w:style>
  <w:style w:type="character" w:customStyle="1" w:styleId="DocumentMapChar">
    <w:name w:val="Document Map Char"/>
    <w:link w:val="DocumentMap"/>
    <w:rsid w:val="00D96FEC"/>
    <w:rPr>
      <w:rFonts w:ascii="Tahoma" w:hAnsi="Tahoma" w:cs="Tahoma"/>
      <w:sz w:val="16"/>
      <w:szCs w:val="16"/>
      <w:lang w:eastAsia="en-US"/>
    </w:rPr>
  </w:style>
  <w:style w:type="character" w:customStyle="1" w:styleId="QuoteChar">
    <w:name w:val="Quote Char"/>
    <w:link w:val="Quote"/>
    <w:rsid w:val="005A6036"/>
    <w:rPr>
      <w:lang w:eastAsia="en-US"/>
    </w:rPr>
  </w:style>
  <w:style w:type="paragraph" w:customStyle="1" w:styleId="Normal1">
    <w:name w:val="Normal1"/>
    <w:rsid w:val="00EC6B27"/>
    <w:pPr>
      <w:spacing w:line="276" w:lineRule="auto"/>
    </w:pPr>
    <w:rPr>
      <w:rFonts w:ascii="Arial" w:eastAsia="Arial" w:hAnsi="Arial" w:cs="Arial"/>
      <w:color w:val="000000"/>
      <w:sz w:val="22"/>
      <w:lang w:eastAsia="en-US"/>
    </w:rPr>
  </w:style>
  <w:style w:type="paragraph" w:styleId="Subtitle">
    <w:name w:val="Subtitle"/>
    <w:basedOn w:val="Normal1"/>
    <w:next w:val="Normal1"/>
    <w:link w:val="SubtitleChar"/>
    <w:rsid w:val="00EC6B27"/>
    <w:pPr>
      <w:spacing w:after="200"/>
      <w:contextualSpacing/>
    </w:pPr>
    <w:rPr>
      <w:rFonts w:ascii="Trebuchet MS" w:eastAsia="Trebuchet MS" w:hAnsi="Trebuchet MS" w:cs="Trebuchet MS"/>
      <w:sz w:val="26"/>
    </w:rPr>
  </w:style>
  <w:style w:type="character" w:customStyle="1" w:styleId="SubtitleChar">
    <w:name w:val="Subtitle Char"/>
    <w:basedOn w:val="DefaultParagraphFont"/>
    <w:link w:val="Subtitle"/>
    <w:rsid w:val="00EC6B27"/>
    <w:rPr>
      <w:rFonts w:ascii="Trebuchet MS" w:eastAsia="Trebuchet MS" w:hAnsi="Trebuchet MS" w:cs="Trebuchet MS"/>
      <w:color w:val="000000"/>
      <w:sz w:val="26"/>
      <w:lang w:eastAsia="en-US"/>
    </w:rPr>
  </w:style>
  <w:style w:type="character" w:styleId="FollowedHyperlink">
    <w:name w:val="FollowedHyperlink"/>
    <w:basedOn w:val="DefaultParagraphFont"/>
    <w:semiHidden/>
    <w:unhideWhenUsed/>
    <w:rsid w:val="00F3525D"/>
    <w:rPr>
      <w:color w:val="800080" w:themeColor="followedHyperlink"/>
      <w:u w:val="single"/>
    </w:rPr>
  </w:style>
  <w:style w:type="paragraph" w:customStyle="1" w:styleId="Normal-6ptafter">
    <w:name w:val="Normal - 6pt after"/>
    <w:basedOn w:val="Normal"/>
    <w:qFormat/>
    <w:rsid w:val="0016245E"/>
  </w:style>
  <w:style w:type="paragraph" w:customStyle="1" w:styleId="m-6029971622533717959gmail-tabletext">
    <w:name w:val="m_-6029971622533717959gmail-tabletext"/>
    <w:basedOn w:val="Normal"/>
    <w:rsid w:val="00CD267C"/>
    <w:pPr>
      <w:spacing w:before="100" w:beforeAutospacing="1" w:after="100" w:afterAutospacing="1" w:line="240" w:lineRule="auto"/>
      <w:jc w:val="left"/>
    </w:pPr>
    <w:rPr>
      <w:sz w:val="24"/>
      <w:szCs w:val="24"/>
      <w:lang w:eastAsia="en-NZ"/>
    </w:rPr>
  </w:style>
  <w:style w:type="paragraph" w:customStyle="1" w:styleId="CoverTitle">
    <w:name w:val="Cover Title"/>
    <w:basedOn w:val="Normal"/>
    <w:rsid w:val="00056A3A"/>
    <w:pPr>
      <w:suppressAutoHyphens/>
      <w:spacing w:after="240" w:line="300" w:lineRule="atLeast"/>
      <w:jc w:val="center"/>
    </w:pPr>
    <w:rPr>
      <w:b/>
      <w:sz w:val="40"/>
      <w:szCs w:val="20"/>
      <w:lang w:eastAsia="ar-SA"/>
    </w:rPr>
  </w:style>
  <w:style w:type="paragraph" w:customStyle="1" w:styleId="CoverAuthors">
    <w:name w:val="Cover Authors"/>
    <w:basedOn w:val="Normal"/>
    <w:rsid w:val="00056A3A"/>
    <w:pPr>
      <w:suppressAutoHyphens/>
      <w:spacing w:after="240" w:line="280" w:lineRule="atLeast"/>
      <w:jc w:val="center"/>
    </w:pPr>
    <w:rPr>
      <w:b/>
      <w:sz w:val="26"/>
      <w:szCs w:val="20"/>
      <w:lang w:eastAsia="ar-SA"/>
    </w:rPr>
  </w:style>
  <w:style w:type="paragraph" w:styleId="Bibliography">
    <w:name w:val="Bibliography"/>
    <w:basedOn w:val="Normal"/>
    <w:next w:val="Normal"/>
    <w:uiPriority w:val="37"/>
    <w:semiHidden/>
    <w:unhideWhenUsed/>
    <w:rsid w:val="004B15AD"/>
  </w:style>
  <w:style w:type="paragraph" w:styleId="BlockText">
    <w:name w:val="Block Text"/>
    <w:basedOn w:val="Normal"/>
    <w:semiHidden/>
    <w:unhideWhenUsed/>
    <w:rsid w:val="004B15A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4B15AD"/>
    <w:pPr>
      <w:spacing w:after="120" w:line="480" w:lineRule="auto"/>
    </w:pPr>
  </w:style>
  <w:style w:type="character" w:customStyle="1" w:styleId="BodyText2Char">
    <w:name w:val="Body Text 2 Char"/>
    <w:basedOn w:val="DefaultParagraphFont"/>
    <w:link w:val="BodyText2"/>
    <w:semiHidden/>
    <w:rsid w:val="004B15AD"/>
    <w:rPr>
      <w:sz w:val="21"/>
      <w:szCs w:val="21"/>
      <w:lang w:eastAsia="en-US"/>
    </w:rPr>
  </w:style>
  <w:style w:type="paragraph" w:styleId="BodyText3">
    <w:name w:val="Body Text 3"/>
    <w:basedOn w:val="Normal"/>
    <w:link w:val="BodyText3Char"/>
    <w:semiHidden/>
    <w:unhideWhenUsed/>
    <w:rsid w:val="004B15AD"/>
    <w:pPr>
      <w:spacing w:after="120"/>
    </w:pPr>
    <w:rPr>
      <w:sz w:val="16"/>
      <w:szCs w:val="16"/>
    </w:rPr>
  </w:style>
  <w:style w:type="character" w:customStyle="1" w:styleId="BodyText3Char">
    <w:name w:val="Body Text 3 Char"/>
    <w:basedOn w:val="DefaultParagraphFont"/>
    <w:link w:val="BodyText3"/>
    <w:semiHidden/>
    <w:rsid w:val="004B15AD"/>
    <w:rPr>
      <w:sz w:val="16"/>
      <w:szCs w:val="16"/>
      <w:lang w:eastAsia="en-US"/>
    </w:rPr>
  </w:style>
  <w:style w:type="paragraph" w:styleId="BodyTextFirstIndent">
    <w:name w:val="Body Text First Indent"/>
    <w:basedOn w:val="BodyText"/>
    <w:link w:val="BodyTextFirstIndentChar"/>
    <w:rsid w:val="004B15AD"/>
    <w:pPr>
      <w:spacing w:after="160" w:line="320" w:lineRule="exact"/>
      <w:ind w:firstLine="360"/>
    </w:pPr>
    <w:rPr>
      <w:rFonts w:ascii="Times New Roman" w:hAnsi="Times New Roman"/>
      <w:sz w:val="21"/>
      <w:szCs w:val="21"/>
      <w:lang w:val="en-NZ"/>
    </w:rPr>
  </w:style>
  <w:style w:type="character" w:customStyle="1" w:styleId="BodyTextFirstIndentChar">
    <w:name w:val="Body Text First Indent Char"/>
    <w:basedOn w:val="BodyTextChar"/>
    <w:link w:val="BodyTextFirstIndent"/>
    <w:rsid w:val="004B15AD"/>
    <w:rPr>
      <w:sz w:val="21"/>
      <w:szCs w:val="21"/>
    </w:rPr>
  </w:style>
  <w:style w:type="paragraph" w:styleId="BodyTextIndent">
    <w:name w:val="Body Text Indent"/>
    <w:basedOn w:val="Normal"/>
    <w:link w:val="BodyTextIndentChar"/>
    <w:semiHidden/>
    <w:unhideWhenUsed/>
    <w:rsid w:val="004B15AD"/>
    <w:pPr>
      <w:spacing w:after="120"/>
      <w:ind w:left="283"/>
    </w:pPr>
  </w:style>
  <w:style w:type="character" w:customStyle="1" w:styleId="BodyTextIndentChar">
    <w:name w:val="Body Text Indent Char"/>
    <w:basedOn w:val="DefaultParagraphFont"/>
    <w:link w:val="BodyTextIndent"/>
    <w:semiHidden/>
    <w:rsid w:val="004B15AD"/>
    <w:rPr>
      <w:sz w:val="21"/>
      <w:szCs w:val="21"/>
      <w:lang w:eastAsia="en-US"/>
    </w:rPr>
  </w:style>
  <w:style w:type="paragraph" w:styleId="BodyTextFirstIndent2">
    <w:name w:val="Body Text First Indent 2"/>
    <w:basedOn w:val="BodyTextIndent"/>
    <w:link w:val="BodyTextFirstIndent2Char"/>
    <w:semiHidden/>
    <w:unhideWhenUsed/>
    <w:rsid w:val="004B15AD"/>
    <w:pPr>
      <w:spacing w:after="160"/>
      <w:ind w:left="360" w:firstLine="360"/>
    </w:pPr>
  </w:style>
  <w:style w:type="character" w:customStyle="1" w:styleId="BodyTextFirstIndent2Char">
    <w:name w:val="Body Text First Indent 2 Char"/>
    <w:basedOn w:val="BodyTextIndentChar"/>
    <w:link w:val="BodyTextFirstIndent2"/>
    <w:semiHidden/>
    <w:rsid w:val="004B15AD"/>
  </w:style>
  <w:style w:type="paragraph" w:styleId="BodyTextIndent2">
    <w:name w:val="Body Text Indent 2"/>
    <w:basedOn w:val="Normal"/>
    <w:link w:val="BodyTextIndent2Char"/>
    <w:semiHidden/>
    <w:unhideWhenUsed/>
    <w:rsid w:val="004B15AD"/>
    <w:pPr>
      <w:spacing w:after="120" w:line="480" w:lineRule="auto"/>
      <w:ind w:left="283"/>
    </w:pPr>
  </w:style>
  <w:style w:type="character" w:customStyle="1" w:styleId="BodyTextIndent2Char">
    <w:name w:val="Body Text Indent 2 Char"/>
    <w:basedOn w:val="DefaultParagraphFont"/>
    <w:link w:val="BodyTextIndent2"/>
    <w:semiHidden/>
    <w:rsid w:val="004B15AD"/>
    <w:rPr>
      <w:sz w:val="21"/>
      <w:szCs w:val="21"/>
      <w:lang w:eastAsia="en-US"/>
    </w:rPr>
  </w:style>
  <w:style w:type="paragraph" w:styleId="BodyTextIndent3">
    <w:name w:val="Body Text Indent 3"/>
    <w:basedOn w:val="Normal"/>
    <w:link w:val="BodyTextIndent3Char"/>
    <w:semiHidden/>
    <w:unhideWhenUsed/>
    <w:rsid w:val="004B15AD"/>
    <w:pPr>
      <w:spacing w:after="120"/>
      <w:ind w:left="283"/>
    </w:pPr>
    <w:rPr>
      <w:sz w:val="16"/>
      <w:szCs w:val="16"/>
    </w:rPr>
  </w:style>
  <w:style w:type="character" w:customStyle="1" w:styleId="BodyTextIndent3Char">
    <w:name w:val="Body Text Indent 3 Char"/>
    <w:basedOn w:val="DefaultParagraphFont"/>
    <w:link w:val="BodyTextIndent3"/>
    <w:semiHidden/>
    <w:rsid w:val="004B15AD"/>
    <w:rPr>
      <w:sz w:val="16"/>
      <w:szCs w:val="16"/>
      <w:lang w:eastAsia="en-US"/>
    </w:rPr>
  </w:style>
  <w:style w:type="paragraph" w:styleId="Caption">
    <w:name w:val="caption"/>
    <w:basedOn w:val="Normal"/>
    <w:next w:val="Normal"/>
    <w:semiHidden/>
    <w:unhideWhenUsed/>
    <w:rsid w:val="004B15AD"/>
    <w:pPr>
      <w:spacing w:after="200" w:line="240" w:lineRule="auto"/>
    </w:pPr>
    <w:rPr>
      <w:b/>
      <w:bCs/>
      <w:color w:val="4F81BD" w:themeColor="accent1"/>
      <w:sz w:val="18"/>
      <w:szCs w:val="18"/>
    </w:rPr>
  </w:style>
  <w:style w:type="paragraph" w:styleId="Closing">
    <w:name w:val="Closing"/>
    <w:basedOn w:val="Normal"/>
    <w:link w:val="ClosingChar"/>
    <w:semiHidden/>
    <w:unhideWhenUsed/>
    <w:rsid w:val="004B15AD"/>
    <w:pPr>
      <w:spacing w:after="0" w:line="240" w:lineRule="auto"/>
      <w:ind w:left="4252"/>
    </w:pPr>
  </w:style>
  <w:style w:type="character" w:customStyle="1" w:styleId="ClosingChar">
    <w:name w:val="Closing Char"/>
    <w:basedOn w:val="DefaultParagraphFont"/>
    <w:link w:val="Closing"/>
    <w:semiHidden/>
    <w:rsid w:val="004B15AD"/>
    <w:rPr>
      <w:sz w:val="21"/>
      <w:szCs w:val="21"/>
      <w:lang w:eastAsia="en-US"/>
    </w:rPr>
  </w:style>
  <w:style w:type="paragraph" w:styleId="Date">
    <w:name w:val="Date"/>
    <w:basedOn w:val="Normal"/>
    <w:next w:val="Normal"/>
    <w:link w:val="DateChar"/>
    <w:rsid w:val="004B15AD"/>
  </w:style>
  <w:style w:type="character" w:customStyle="1" w:styleId="DateChar">
    <w:name w:val="Date Char"/>
    <w:basedOn w:val="DefaultParagraphFont"/>
    <w:link w:val="Date"/>
    <w:rsid w:val="004B15AD"/>
    <w:rPr>
      <w:sz w:val="21"/>
      <w:szCs w:val="21"/>
      <w:lang w:eastAsia="en-US"/>
    </w:rPr>
  </w:style>
  <w:style w:type="paragraph" w:styleId="E-mailSignature">
    <w:name w:val="E-mail Signature"/>
    <w:basedOn w:val="Normal"/>
    <w:link w:val="E-mailSignatureChar"/>
    <w:semiHidden/>
    <w:unhideWhenUsed/>
    <w:rsid w:val="004B15AD"/>
    <w:pPr>
      <w:spacing w:after="0" w:line="240" w:lineRule="auto"/>
    </w:pPr>
  </w:style>
  <w:style w:type="character" w:customStyle="1" w:styleId="E-mailSignatureChar">
    <w:name w:val="E-mail Signature Char"/>
    <w:basedOn w:val="DefaultParagraphFont"/>
    <w:link w:val="E-mailSignature"/>
    <w:semiHidden/>
    <w:rsid w:val="004B15AD"/>
    <w:rPr>
      <w:sz w:val="21"/>
      <w:szCs w:val="21"/>
      <w:lang w:eastAsia="en-US"/>
    </w:rPr>
  </w:style>
  <w:style w:type="paragraph" w:styleId="EndnoteText">
    <w:name w:val="endnote text"/>
    <w:basedOn w:val="Normal"/>
    <w:link w:val="EndnoteTextChar"/>
    <w:uiPriority w:val="99"/>
    <w:semiHidden/>
    <w:unhideWhenUsed/>
    <w:rsid w:val="004B15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15AD"/>
    <w:rPr>
      <w:lang w:eastAsia="en-US"/>
    </w:rPr>
  </w:style>
  <w:style w:type="paragraph" w:styleId="EnvelopeAddress">
    <w:name w:val="envelope address"/>
    <w:basedOn w:val="Normal"/>
    <w:semiHidden/>
    <w:unhideWhenUsed/>
    <w:rsid w:val="004B15A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4B15AD"/>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B15AD"/>
    <w:rPr>
      <w:rFonts w:asciiTheme="majorHAnsi" w:eastAsiaTheme="majorEastAsia" w:hAnsiTheme="majorHAnsi" w:cstheme="majorBidi"/>
      <w:i/>
      <w:iCs/>
      <w:color w:val="404040" w:themeColor="text1" w:themeTint="BF"/>
      <w:sz w:val="21"/>
      <w:szCs w:val="21"/>
      <w:lang w:eastAsia="en-US"/>
    </w:rPr>
  </w:style>
  <w:style w:type="character" w:customStyle="1" w:styleId="Heading8Char">
    <w:name w:val="Heading 8 Char"/>
    <w:basedOn w:val="DefaultParagraphFont"/>
    <w:link w:val="Heading8"/>
    <w:semiHidden/>
    <w:rsid w:val="004B15AD"/>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4B15AD"/>
    <w:rPr>
      <w:rFonts w:asciiTheme="majorHAnsi" w:eastAsiaTheme="majorEastAsia" w:hAnsiTheme="majorHAnsi" w:cstheme="majorBidi"/>
      <w:i/>
      <w:iCs/>
      <w:color w:val="404040" w:themeColor="text1" w:themeTint="BF"/>
      <w:lang w:eastAsia="en-US"/>
    </w:rPr>
  </w:style>
  <w:style w:type="paragraph" w:styleId="HTMLAddress">
    <w:name w:val="HTML Address"/>
    <w:basedOn w:val="Normal"/>
    <w:link w:val="HTMLAddressChar"/>
    <w:semiHidden/>
    <w:unhideWhenUsed/>
    <w:rsid w:val="004B15AD"/>
    <w:pPr>
      <w:spacing w:after="0" w:line="240" w:lineRule="auto"/>
    </w:pPr>
    <w:rPr>
      <w:i/>
      <w:iCs/>
    </w:rPr>
  </w:style>
  <w:style w:type="character" w:customStyle="1" w:styleId="HTMLAddressChar">
    <w:name w:val="HTML Address Char"/>
    <w:basedOn w:val="DefaultParagraphFont"/>
    <w:link w:val="HTMLAddress"/>
    <w:semiHidden/>
    <w:rsid w:val="004B15AD"/>
    <w:rPr>
      <w:i/>
      <w:iCs/>
      <w:sz w:val="21"/>
      <w:szCs w:val="21"/>
      <w:lang w:eastAsia="en-US"/>
    </w:rPr>
  </w:style>
  <w:style w:type="paragraph" w:styleId="HTMLPreformatted">
    <w:name w:val="HTML Preformatted"/>
    <w:basedOn w:val="Normal"/>
    <w:link w:val="HTMLPreformattedChar"/>
    <w:semiHidden/>
    <w:unhideWhenUsed/>
    <w:rsid w:val="004B15A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B15AD"/>
    <w:rPr>
      <w:rFonts w:ascii="Consolas" w:hAnsi="Consolas" w:cs="Consolas"/>
      <w:lang w:eastAsia="en-US"/>
    </w:rPr>
  </w:style>
  <w:style w:type="paragraph" w:styleId="Index1">
    <w:name w:val="index 1"/>
    <w:basedOn w:val="Normal"/>
    <w:next w:val="Normal"/>
    <w:autoRedefine/>
    <w:semiHidden/>
    <w:unhideWhenUsed/>
    <w:rsid w:val="004B15AD"/>
    <w:pPr>
      <w:spacing w:after="0" w:line="240" w:lineRule="auto"/>
      <w:ind w:left="210" w:hanging="210"/>
    </w:pPr>
  </w:style>
  <w:style w:type="paragraph" w:styleId="Index2">
    <w:name w:val="index 2"/>
    <w:basedOn w:val="Normal"/>
    <w:next w:val="Normal"/>
    <w:autoRedefine/>
    <w:semiHidden/>
    <w:unhideWhenUsed/>
    <w:rsid w:val="004B15AD"/>
    <w:pPr>
      <w:spacing w:after="0" w:line="240" w:lineRule="auto"/>
      <w:ind w:left="420" w:hanging="210"/>
    </w:pPr>
  </w:style>
  <w:style w:type="paragraph" w:styleId="Index3">
    <w:name w:val="index 3"/>
    <w:basedOn w:val="Normal"/>
    <w:next w:val="Normal"/>
    <w:autoRedefine/>
    <w:semiHidden/>
    <w:unhideWhenUsed/>
    <w:rsid w:val="004B15AD"/>
    <w:pPr>
      <w:spacing w:after="0" w:line="240" w:lineRule="auto"/>
      <w:ind w:left="630" w:hanging="210"/>
    </w:pPr>
  </w:style>
  <w:style w:type="paragraph" w:styleId="Index4">
    <w:name w:val="index 4"/>
    <w:basedOn w:val="Normal"/>
    <w:next w:val="Normal"/>
    <w:autoRedefine/>
    <w:semiHidden/>
    <w:unhideWhenUsed/>
    <w:rsid w:val="004B15AD"/>
    <w:pPr>
      <w:spacing w:after="0" w:line="240" w:lineRule="auto"/>
      <w:ind w:left="840" w:hanging="210"/>
    </w:pPr>
  </w:style>
  <w:style w:type="paragraph" w:styleId="Index5">
    <w:name w:val="index 5"/>
    <w:basedOn w:val="Normal"/>
    <w:next w:val="Normal"/>
    <w:autoRedefine/>
    <w:semiHidden/>
    <w:unhideWhenUsed/>
    <w:rsid w:val="004B15AD"/>
    <w:pPr>
      <w:spacing w:after="0" w:line="240" w:lineRule="auto"/>
      <w:ind w:left="1050" w:hanging="210"/>
    </w:pPr>
  </w:style>
  <w:style w:type="paragraph" w:styleId="Index6">
    <w:name w:val="index 6"/>
    <w:basedOn w:val="Normal"/>
    <w:next w:val="Normal"/>
    <w:autoRedefine/>
    <w:semiHidden/>
    <w:unhideWhenUsed/>
    <w:rsid w:val="004B15AD"/>
    <w:pPr>
      <w:spacing w:after="0" w:line="240" w:lineRule="auto"/>
      <w:ind w:left="1260" w:hanging="210"/>
    </w:pPr>
  </w:style>
  <w:style w:type="paragraph" w:styleId="Index7">
    <w:name w:val="index 7"/>
    <w:basedOn w:val="Normal"/>
    <w:next w:val="Normal"/>
    <w:autoRedefine/>
    <w:semiHidden/>
    <w:unhideWhenUsed/>
    <w:rsid w:val="004B15AD"/>
    <w:pPr>
      <w:spacing w:after="0" w:line="240" w:lineRule="auto"/>
      <w:ind w:left="1470" w:hanging="210"/>
    </w:pPr>
  </w:style>
  <w:style w:type="paragraph" w:styleId="Index8">
    <w:name w:val="index 8"/>
    <w:basedOn w:val="Normal"/>
    <w:next w:val="Normal"/>
    <w:autoRedefine/>
    <w:semiHidden/>
    <w:unhideWhenUsed/>
    <w:rsid w:val="004B15AD"/>
    <w:pPr>
      <w:spacing w:after="0" w:line="240" w:lineRule="auto"/>
      <w:ind w:left="1680" w:hanging="210"/>
    </w:pPr>
  </w:style>
  <w:style w:type="paragraph" w:styleId="Index9">
    <w:name w:val="index 9"/>
    <w:basedOn w:val="Normal"/>
    <w:next w:val="Normal"/>
    <w:autoRedefine/>
    <w:semiHidden/>
    <w:unhideWhenUsed/>
    <w:rsid w:val="004B15AD"/>
    <w:pPr>
      <w:spacing w:after="0" w:line="240" w:lineRule="auto"/>
      <w:ind w:left="1890" w:hanging="210"/>
    </w:pPr>
  </w:style>
  <w:style w:type="paragraph" w:styleId="IndexHeading">
    <w:name w:val="index heading"/>
    <w:basedOn w:val="Normal"/>
    <w:next w:val="Index1"/>
    <w:semiHidden/>
    <w:unhideWhenUsed/>
    <w:rsid w:val="004B15AD"/>
    <w:rPr>
      <w:rFonts w:asciiTheme="majorHAnsi" w:eastAsiaTheme="majorEastAsia" w:hAnsiTheme="majorHAnsi" w:cstheme="majorBidi"/>
      <w:b/>
      <w:bCs/>
    </w:rPr>
  </w:style>
  <w:style w:type="paragraph" w:styleId="IntenseQuote">
    <w:name w:val="Intense Quote"/>
    <w:basedOn w:val="Normal"/>
    <w:next w:val="Normal"/>
    <w:link w:val="IntenseQuoteChar"/>
    <w:rsid w:val="004B15A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4B15AD"/>
    <w:rPr>
      <w:b/>
      <w:bCs/>
      <w:i/>
      <w:iCs/>
      <w:color w:val="4F81BD" w:themeColor="accent1"/>
      <w:sz w:val="21"/>
      <w:szCs w:val="21"/>
      <w:lang w:eastAsia="en-US"/>
    </w:rPr>
  </w:style>
  <w:style w:type="paragraph" w:styleId="List">
    <w:name w:val="List"/>
    <w:basedOn w:val="Normal"/>
    <w:semiHidden/>
    <w:unhideWhenUsed/>
    <w:rsid w:val="004B15AD"/>
    <w:pPr>
      <w:ind w:left="283" w:hanging="283"/>
      <w:contextualSpacing/>
    </w:pPr>
  </w:style>
  <w:style w:type="paragraph" w:styleId="List2">
    <w:name w:val="List 2"/>
    <w:basedOn w:val="Normal"/>
    <w:semiHidden/>
    <w:unhideWhenUsed/>
    <w:rsid w:val="004B15AD"/>
    <w:pPr>
      <w:ind w:left="566" w:hanging="283"/>
      <w:contextualSpacing/>
    </w:pPr>
  </w:style>
  <w:style w:type="paragraph" w:styleId="List3">
    <w:name w:val="List 3"/>
    <w:basedOn w:val="Normal"/>
    <w:semiHidden/>
    <w:unhideWhenUsed/>
    <w:rsid w:val="004B15AD"/>
    <w:pPr>
      <w:ind w:left="849" w:hanging="283"/>
      <w:contextualSpacing/>
    </w:pPr>
  </w:style>
  <w:style w:type="paragraph" w:styleId="List4">
    <w:name w:val="List 4"/>
    <w:basedOn w:val="Normal"/>
    <w:rsid w:val="004B15AD"/>
    <w:pPr>
      <w:ind w:left="1132" w:hanging="283"/>
      <w:contextualSpacing/>
    </w:pPr>
  </w:style>
  <w:style w:type="paragraph" w:styleId="List5">
    <w:name w:val="List 5"/>
    <w:basedOn w:val="Normal"/>
    <w:rsid w:val="004B15AD"/>
    <w:pPr>
      <w:ind w:left="1415" w:hanging="283"/>
      <w:contextualSpacing/>
    </w:pPr>
  </w:style>
  <w:style w:type="paragraph" w:styleId="ListBullet">
    <w:name w:val="List Bullet"/>
    <w:basedOn w:val="Normal"/>
    <w:semiHidden/>
    <w:unhideWhenUsed/>
    <w:rsid w:val="004B15AD"/>
    <w:pPr>
      <w:numPr>
        <w:numId w:val="19"/>
      </w:numPr>
      <w:contextualSpacing/>
    </w:pPr>
  </w:style>
  <w:style w:type="paragraph" w:styleId="ListBullet2">
    <w:name w:val="List Bullet 2"/>
    <w:basedOn w:val="Normal"/>
    <w:semiHidden/>
    <w:unhideWhenUsed/>
    <w:rsid w:val="004B15AD"/>
    <w:pPr>
      <w:numPr>
        <w:numId w:val="22"/>
      </w:numPr>
      <w:contextualSpacing/>
    </w:pPr>
  </w:style>
  <w:style w:type="paragraph" w:styleId="ListBullet3">
    <w:name w:val="List Bullet 3"/>
    <w:basedOn w:val="Normal"/>
    <w:semiHidden/>
    <w:unhideWhenUsed/>
    <w:rsid w:val="004B15AD"/>
    <w:pPr>
      <w:numPr>
        <w:numId w:val="23"/>
      </w:numPr>
      <w:contextualSpacing/>
    </w:pPr>
  </w:style>
  <w:style w:type="paragraph" w:styleId="ListBullet4">
    <w:name w:val="List Bullet 4"/>
    <w:basedOn w:val="Normal"/>
    <w:semiHidden/>
    <w:unhideWhenUsed/>
    <w:rsid w:val="004B15AD"/>
    <w:pPr>
      <w:numPr>
        <w:numId w:val="24"/>
      </w:numPr>
      <w:contextualSpacing/>
    </w:pPr>
  </w:style>
  <w:style w:type="paragraph" w:styleId="ListBullet5">
    <w:name w:val="List Bullet 5"/>
    <w:basedOn w:val="Normal"/>
    <w:semiHidden/>
    <w:unhideWhenUsed/>
    <w:rsid w:val="004B15AD"/>
    <w:pPr>
      <w:numPr>
        <w:numId w:val="25"/>
      </w:numPr>
      <w:contextualSpacing/>
    </w:pPr>
  </w:style>
  <w:style w:type="paragraph" w:styleId="ListContinue">
    <w:name w:val="List Continue"/>
    <w:basedOn w:val="Normal"/>
    <w:semiHidden/>
    <w:unhideWhenUsed/>
    <w:rsid w:val="004B15AD"/>
    <w:pPr>
      <w:spacing w:after="120"/>
      <w:ind w:left="283"/>
      <w:contextualSpacing/>
    </w:pPr>
  </w:style>
  <w:style w:type="paragraph" w:styleId="ListContinue2">
    <w:name w:val="List Continue 2"/>
    <w:basedOn w:val="Normal"/>
    <w:semiHidden/>
    <w:unhideWhenUsed/>
    <w:rsid w:val="004B15AD"/>
    <w:pPr>
      <w:spacing w:after="120"/>
      <w:ind w:left="566"/>
      <w:contextualSpacing/>
    </w:pPr>
  </w:style>
  <w:style w:type="paragraph" w:styleId="ListContinue3">
    <w:name w:val="List Continue 3"/>
    <w:basedOn w:val="Normal"/>
    <w:semiHidden/>
    <w:unhideWhenUsed/>
    <w:rsid w:val="004B15AD"/>
    <w:pPr>
      <w:spacing w:after="120"/>
      <w:ind w:left="849"/>
      <w:contextualSpacing/>
    </w:pPr>
  </w:style>
  <w:style w:type="paragraph" w:styleId="ListContinue4">
    <w:name w:val="List Continue 4"/>
    <w:basedOn w:val="Normal"/>
    <w:semiHidden/>
    <w:unhideWhenUsed/>
    <w:rsid w:val="004B15AD"/>
    <w:pPr>
      <w:spacing w:after="120"/>
      <w:ind w:left="1132"/>
      <w:contextualSpacing/>
    </w:pPr>
  </w:style>
  <w:style w:type="paragraph" w:styleId="ListContinue5">
    <w:name w:val="List Continue 5"/>
    <w:basedOn w:val="Normal"/>
    <w:semiHidden/>
    <w:unhideWhenUsed/>
    <w:rsid w:val="004B15AD"/>
    <w:pPr>
      <w:spacing w:after="120"/>
      <w:ind w:left="1415"/>
      <w:contextualSpacing/>
    </w:pPr>
  </w:style>
  <w:style w:type="paragraph" w:styleId="ListNumber">
    <w:name w:val="List Number"/>
    <w:basedOn w:val="Normal"/>
    <w:rsid w:val="004B15AD"/>
    <w:pPr>
      <w:numPr>
        <w:numId w:val="26"/>
      </w:numPr>
      <w:contextualSpacing/>
    </w:pPr>
  </w:style>
  <w:style w:type="paragraph" w:styleId="ListNumber2">
    <w:name w:val="List Number 2"/>
    <w:basedOn w:val="Normal"/>
    <w:semiHidden/>
    <w:unhideWhenUsed/>
    <w:rsid w:val="004B15AD"/>
    <w:pPr>
      <w:numPr>
        <w:numId w:val="27"/>
      </w:numPr>
      <w:contextualSpacing/>
    </w:pPr>
  </w:style>
  <w:style w:type="paragraph" w:styleId="ListNumber3">
    <w:name w:val="List Number 3"/>
    <w:basedOn w:val="Normal"/>
    <w:semiHidden/>
    <w:unhideWhenUsed/>
    <w:rsid w:val="004B15AD"/>
    <w:pPr>
      <w:numPr>
        <w:numId w:val="28"/>
      </w:numPr>
      <w:contextualSpacing/>
    </w:pPr>
  </w:style>
  <w:style w:type="paragraph" w:styleId="ListNumber4">
    <w:name w:val="List Number 4"/>
    <w:basedOn w:val="Normal"/>
    <w:semiHidden/>
    <w:unhideWhenUsed/>
    <w:rsid w:val="004B15AD"/>
    <w:pPr>
      <w:numPr>
        <w:numId w:val="29"/>
      </w:numPr>
      <w:contextualSpacing/>
    </w:pPr>
  </w:style>
  <w:style w:type="paragraph" w:styleId="ListNumber5">
    <w:name w:val="List Number 5"/>
    <w:basedOn w:val="Normal"/>
    <w:semiHidden/>
    <w:unhideWhenUsed/>
    <w:rsid w:val="004B15AD"/>
    <w:pPr>
      <w:numPr>
        <w:numId w:val="30"/>
      </w:numPr>
      <w:contextualSpacing/>
    </w:pPr>
  </w:style>
  <w:style w:type="paragraph" w:styleId="MacroText">
    <w:name w:val="macro"/>
    <w:link w:val="MacroTextChar"/>
    <w:semiHidden/>
    <w:unhideWhenUsed/>
    <w:rsid w:val="004B15AD"/>
    <w:pPr>
      <w:tabs>
        <w:tab w:val="left" w:pos="480"/>
        <w:tab w:val="left" w:pos="960"/>
        <w:tab w:val="left" w:pos="1440"/>
        <w:tab w:val="left" w:pos="1920"/>
        <w:tab w:val="left" w:pos="2400"/>
        <w:tab w:val="left" w:pos="2880"/>
        <w:tab w:val="left" w:pos="3360"/>
        <w:tab w:val="left" w:pos="3840"/>
        <w:tab w:val="left" w:pos="4320"/>
      </w:tabs>
      <w:spacing w:line="320" w:lineRule="exact"/>
      <w:jc w:val="both"/>
    </w:pPr>
    <w:rPr>
      <w:rFonts w:ascii="Consolas" w:hAnsi="Consolas" w:cs="Consolas"/>
      <w:lang w:eastAsia="en-US"/>
    </w:rPr>
  </w:style>
  <w:style w:type="character" w:customStyle="1" w:styleId="MacroTextChar">
    <w:name w:val="Macro Text Char"/>
    <w:basedOn w:val="DefaultParagraphFont"/>
    <w:link w:val="MacroText"/>
    <w:semiHidden/>
    <w:rsid w:val="004B15AD"/>
    <w:rPr>
      <w:rFonts w:ascii="Consolas" w:hAnsi="Consolas" w:cs="Consolas"/>
      <w:lang w:eastAsia="en-US"/>
    </w:rPr>
  </w:style>
  <w:style w:type="paragraph" w:styleId="MessageHeader">
    <w:name w:val="Message Header"/>
    <w:basedOn w:val="Normal"/>
    <w:link w:val="MessageHeaderChar"/>
    <w:semiHidden/>
    <w:unhideWhenUsed/>
    <w:rsid w:val="004B15A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4B15AD"/>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4B15AD"/>
    <w:pPr>
      <w:ind w:left="720"/>
    </w:pPr>
  </w:style>
  <w:style w:type="paragraph" w:styleId="NoteHeading">
    <w:name w:val="Note Heading"/>
    <w:basedOn w:val="Normal"/>
    <w:next w:val="Normal"/>
    <w:link w:val="NoteHeadingChar"/>
    <w:semiHidden/>
    <w:unhideWhenUsed/>
    <w:rsid w:val="004B15AD"/>
    <w:pPr>
      <w:spacing w:after="0" w:line="240" w:lineRule="auto"/>
    </w:pPr>
  </w:style>
  <w:style w:type="character" w:customStyle="1" w:styleId="NoteHeadingChar">
    <w:name w:val="Note Heading Char"/>
    <w:basedOn w:val="DefaultParagraphFont"/>
    <w:link w:val="NoteHeading"/>
    <w:semiHidden/>
    <w:rsid w:val="004B15AD"/>
    <w:rPr>
      <w:sz w:val="21"/>
      <w:szCs w:val="21"/>
      <w:lang w:eastAsia="en-US"/>
    </w:rPr>
  </w:style>
  <w:style w:type="paragraph" w:styleId="Salutation">
    <w:name w:val="Salutation"/>
    <w:basedOn w:val="Normal"/>
    <w:next w:val="Normal"/>
    <w:link w:val="SalutationChar"/>
    <w:rsid w:val="004B15AD"/>
  </w:style>
  <w:style w:type="character" w:customStyle="1" w:styleId="SalutationChar">
    <w:name w:val="Salutation Char"/>
    <w:basedOn w:val="DefaultParagraphFont"/>
    <w:link w:val="Salutation"/>
    <w:rsid w:val="004B15AD"/>
    <w:rPr>
      <w:sz w:val="21"/>
      <w:szCs w:val="21"/>
      <w:lang w:eastAsia="en-US"/>
    </w:rPr>
  </w:style>
  <w:style w:type="paragraph" w:styleId="Signature">
    <w:name w:val="Signature"/>
    <w:basedOn w:val="Normal"/>
    <w:link w:val="SignatureChar"/>
    <w:semiHidden/>
    <w:unhideWhenUsed/>
    <w:rsid w:val="004B15AD"/>
    <w:pPr>
      <w:spacing w:after="0" w:line="240" w:lineRule="auto"/>
      <w:ind w:left="4252"/>
    </w:pPr>
  </w:style>
  <w:style w:type="character" w:customStyle="1" w:styleId="SignatureChar">
    <w:name w:val="Signature Char"/>
    <w:basedOn w:val="DefaultParagraphFont"/>
    <w:link w:val="Signature"/>
    <w:semiHidden/>
    <w:rsid w:val="004B15AD"/>
    <w:rPr>
      <w:sz w:val="21"/>
      <w:szCs w:val="21"/>
      <w:lang w:eastAsia="en-US"/>
    </w:rPr>
  </w:style>
  <w:style w:type="paragraph" w:styleId="TableofAuthorities">
    <w:name w:val="table of authorities"/>
    <w:basedOn w:val="Normal"/>
    <w:next w:val="Normal"/>
    <w:semiHidden/>
    <w:unhideWhenUsed/>
    <w:rsid w:val="004B15AD"/>
    <w:pPr>
      <w:spacing w:after="0"/>
      <w:ind w:left="210" w:hanging="210"/>
    </w:pPr>
  </w:style>
  <w:style w:type="paragraph" w:styleId="TableofFigures">
    <w:name w:val="table of figures"/>
    <w:basedOn w:val="Normal"/>
    <w:next w:val="Normal"/>
    <w:uiPriority w:val="99"/>
    <w:semiHidden/>
    <w:unhideWhenUsed/>
    <w:qFormat/>
    <w:rsid w:val="004B15AD"/>
    <w:pPr>
      <w:spacing w:after="0"/>
    </w:pPr>
  </w:style>
  <w:style w:type="paragraph" w:styleId="TOAHeading">
    <w:name w:val="toa heading"/>
    <w:basedOn w:val="Normal"/>
    <w:next w:val="Normal"/>
    <w:semiHidden/>
    <w:unhideWhenUsed/>
    <w:rsid w:val="004B15A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B15AD"/>
    <w:pPr>
      <w:keepLines/>
      <w:spacing w:before="480" w:after="0" w:line="320" w:lineRule="exact"/>
      <w:jc w:val="both"/>
      <w:outlineLvl w:val="9"/>
    </w:pPr>
    <w:rPr>
      <w:rFonts w:asciiTheme="majorHAnsi" w:eastAsiaTheme="majorEastAsia" w:hAnsiTheme="majorHAnsi" w:cstheme="majorBidi"/>
      <w:b/>
      <w:bCs/>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68620308">
      <w:bodyDiv w:val="1"/>
      <w:marLeft w:val="0"/>
      <w:marRight w:val="0"/>
      <w:marTop w:val="0"/>
      <w:marBottom w:val="0"/>
      <w:divBdr>
        <w:top w:val="none" w:sz="0" w:space="0" w:color="auto"/>
        <w:left w:val="none" w:sz="0" w:space="0" w:color="auto"/>
        <w:bottom w:val="none" w:sz="0" w:space="0" w:color="auto"/>
        <w:right w:val="none" w:sz="0" w:space="0" w:color="auto"/>
      </w:divBdr>
    </w:div>
    <w:div w:id="69234018">
      <w:bodyDiv w:val="1"/>
      <w:marLeft w:val="0"/>
      <w:marRight w:val="0"/>
      <w:marTop w:val="0"/>
      <w:marBottom w:val="0"/>
      <w:divBdr>
        <w:top w:val="none" w:sz="0" w:space="0" w:color="auto"/>
        <w:left w:val="none" w:sz="0" w:space="0" w:color="auto"/>
        <w:bottom w:val="none" w:sz="0" w:space="0" w:color="auto"/>
        <w:right w:val="none" w:sz="0" w:space="0" w:color="auto"/>
      </w:divBdr>
    </w:div>
    <w:div w:id="172306122">
      <w:bodyDiv w:val="1"/>
      <w:marLeft w:val="0"/>
      <w:marRight w:val="0"/>
      <w:marTop w:val="0"/>
      <w:marBottom w:val="0"/>
      <w:divBdr>
        <w:top w:val="none" w:sz="0" w:space="0" w:color="auto"/>
        <w:left w:val="none" w:sz="0" w:space="0" w:color="auto"/>
        <w:bottom w:val="none" w:sz="0" w:space="0" w:color="auto"/>
        <w:right w:val="none" w:sz="0" w:space="0" w:color="auto"/>
      </w:divBdr>
    </w:div>
    <w:div w:id="184708790">
      <w:bodyDiv w:val="1"/>
      <w:marLeft w:val="0"/>
      <w:marRight w:val="0"/>
      <w:marTop w:val="0"/>
      <w:marBottom w:val="0"/>
      <w:divBdr>
        <w:top w:val="none" w:sz="0" w:space="0" w:color="auto"/>
        <w:left w:val="none" w:sz="0" w:space="0" w:color="auto"/>
        <w:bottom w:val="none" w:sz="0" w:space="0" w:color="auto"/>
        <w:right w:val="none" w:sz="0" w:space="0" w:color="auto"/>
      </w:divBdr>
    </w:div>
    <w:div w:id="223610153">
      <w:bodyDiv w:val="1"/>
      <w:marLeft w:val="0"/>
      <w:marRight w:val="0"/>
      <w:marTop w:val="0"/>
      <w:marBottom w:val="0"/>
      <w:divBdr>
        <w:top w:val="none" w:sz="0" w:space="0" w:color="auto"/>
        <w:left w:val="none" w:sz="0" w:space="0" w:color="auto"/>
        <w:bottom w:val="none" w:sz="0" w:space="0" w:color="auto"/>
        <w:right w:val="none" w:sz="0" w:space="0" w:color="auto"/>
      </w:divBdr>
    </w:div>
    <w:div w:id="255022179">
      <w:bodyDiv w:val="1"/>
      <w:marLeft w:val="0"/>
      <w:marRight w:val="0"/>
      <w:marTop w:val="0"/>
      <w:marBottom w:val="0"/>
      <w:divBdr>
        <w:top w:val="none" w:sz="0" w:space="0" w:color="auto"/>
        <w:left w:val="none" w:sz="0" w:space="0" w:color="auto"/>
        <w:bottom w:val="none" w:sz="0" w:space="0" w:color="auto"/>
        <w:right w:val="none" w:sz="0" w:space="0" w:color="auto"/>
      </w:divBdr>
    </w:div>
    <w:div w:id="274560642">
      <w:bodyDiv w:val="1"/>
      <w:marLeft w:val="0"/>
      <w:marRight w:val="0"/>
      <w:marTop w:val="0"/>
      <w:marBottom w:val="0"/>
      <w:divBdr>
        <w:top w:val="none" w:sz="0" w:space="0" w:color="auto"/>
        <w:left w:val="none" w:sz="0" w:space="0" w:color="auto"/>
        <w:bottom w:val="none" w:sz="0" w:space="0" w:color="auto"/>
        <w:right w:val="none" w:sz="0" w:space="0" w:color="auto"/>
      </w:divBdr>
      <w:divsChild>
        <w:div w:id="148180654">
          <w:marLeft w:val="0"/>
          <w:marRight w:val="0"/>
          <w:marTop w:val="0"/>
          <w:marBottom w:val="0"/>
          <w:divBdr>
            <w:top w:val="none" w:sz="0" w:space="0" w:color="auto"/>
            <w:left w:val="none" w:sz="0" w:space="0" w:color="auto"/>
            <w:bottom w:val="none" w:sz="0" w:space="0" w:color="auto"/>
            <w:right w:val="none" w:sz="0" w:space="0" w:color="auto"/>
          </w:divBdr>
        </w:div>
        <w:div w:id="391272347">
          <w:marLeft w:val="0"/>
          <w:marRight w:val="0"/>
          <w:marTop w:val="0"/>
          <w:marBottom w:val="0"/>
          <w:divBdr>
            <w:top w:val="none" w:sz="0" w:space="0" w:color="auto"/>
            <w:left w:val="none" w:sz="0" w:space="0" w:color="auto"/>
            <w:bottom w:val="none" w:sz="0" w:space="0" w:color="auto"/>
            <w:right w:val="none" w:sz="0" w:space="0" w:color="auto"/>
          </w:divBdr>
        </w:div>
        <w:div w:id="394592748">
          <w:marLeft w:val="0"/>
          <w:marRight w:val="0"/>
          <w:marTop w:val="0"/>
          <w:marBottom w:val="0"/>
          <w:divBdr>
            <w:top w:val="none" w:sz="0" w:space="0" w:color="auto"/>
            <w:left w:val="none" w:sz="0" w:space="0" w:color="auto"/>
            <w:bottom w:val="none" w:sz="0" w:space="0" w:color="auto"/>
            <w:right w:val="none" w:sz="0" w:space="0" w:color="auto"/>
          </w:divBdr>
        </w:div>
        <w:div w:id="829835773">
          <w:marLeft w:val="0"/>
          <w:marRight w:val="0"/>
          <w:marTop w:val="0"/>
          <w:marBottom w:val="0"/>
          <w:divBdr>
            <w:top w:val="none" w:sz="0" w:space="0" w:color="auto"/>
            <w:left w:val="none" w:sz="0" w:space="0" w:color="auto"/>
            <w:bottom w:val="none" w:sz="0" w:space="0" w:color="auto"/>
            <w:right w:val="none" w:sz="0" w:space="0" w:color="auto"/>
          </w:divBdr>
        </w:div>
        <w:div w:id="1128821859">
          <w:marLeft w:val="0"/>
          <w:marRight w:val="0"/>
          <w:marTop w:val="0"/>
          <w:marBottom w:val="0"/>
          <w:divBdr>
            <w:top w:val="none" w:sz="0" w:space="0" w:color="auto"/>
            <w:left w:val="none" w:sz="0" w:space="0" w:color="auto"/>
            <w:bottom w:val="none" w:sz="0" w:space="0" w:color="auto"/>
            <w:right w:val="none" w:sz="0" w:space="0" w:color="auto"/>
          </w:divBdr>
        </w:div>
        <w:div w:id="1696269439">
          <w:marLeft w:val="0"/>
          <w:marRight w:val="0"/>
          <w:marTop w:val="0"/>
          <w:marBottom w:val="0"/>
          <w:divBdr>
            <w:top w:val="none" w:sz="0" w:space="0" w:color="auto"/>
            <w:left w:val="none" w:sz="0" w:space="0" w:color="auto"/>
            <w:bottom w:val="none" w:sz="0" w:space="0" w:color="auto"/>
            <w:right w:val="none" w:sz="0" w:space="0" w:color="auto"/>
          </w:divBdr>
        </w:div>
      </w:divsChild>
    </w:div>
    <w:div w:id="315573831">
      <w:bodyDiv w:val="1"/>
      <w:marLeft w:val="0"/>
      <w:marRight w:val="0"/>
      <w:marTop w:val="0"/>
      <w:marBottom w:val="0"/>
      <w:divBdr>
        <w:top w:val="none" w:sz="0" w:space="0" w:color="auto"/>
        <w:left w:val="none" w:sz="0" w:space="0" w:color="auto"/>
        <w:bottom w:val="none" w:sz="0" w:space="0" w:color="auto"/>
        <w:right w:val="none" w:sz="0" w:space="0" w:color="auto"/>
      </w:divBdr>
    </w:div>
    <w:div w:id="373042723">
      <w:bodyDiv w:val="1"/>
      <w:marLeft w:val="0"/>
      <w:marRight w:val="0"/>
      <w:marTop w:val="0"/>
      <w:marBottom w:val="0"/>
      <w:divBdr>
        <w:top w:val="none" w:sz="0" w:space="0" w:color="auto"/>
        <w:left w:val="none" w:sz="0" w:space="0" w:color="auto"/>
        <w:bottom w:val="none" w:sz="0" w:space="0" w:color="auto"/>
        <w:right w:val="none" w:sz="0" w:space="0" w:color="auto"/>
      </w:divBdr>
    </w:div>
    <w:div w:id="381947126">
      <w:bodyDiv w:val="1"/>
      <w:marLeft w:val="0"/>
      <w:marRight w:val="0"/>
      <w:marTop w:val="0"/>
      <w:marBottom w:val="0"/>
      <w:divBdr>
        <w:top w:val="none" w:sz="0" w:space="0" w:color="auto"/>
        <w:left w:val="none" w:sz="0" w:space="0" w:color="auto"/>
        <w:bottom w:val="none" w:sz="0" w:space="0" w:color="auto"/>
        <w:right w:val="none" w:sz="0" w:space="0" w:color="auto"/>
      </w:divBdr>
    </w:div>
    <w:div w:id="423497661">
      <w:bodyDiv w:val="1"/>
      <w:marLeft w:val="0"/>
      <w:marRight w:val="0"/>
      <w:marTop w:val="0"/>
      <w:marBottom w:val="0"/>
      <w:divBdr>
        <w:top w:val="none" w:sz="0" w:space="0" w:color="auto"/>
        <w:left w:val="none" w:sz="0" w:space="0" w:color="auto"/>
        <w:bottom w:val="none" w:sz="0" w:space="0" w:color="auto"/>
        <w:right w:val="none" w:sz="0" w:space="0" w:color="auto"/>
      </w:divBdr>
    </w:div>
    <w:div w:id="426540568">
      <w:bodyDiv w:val="1"/>
      <w:marLeft w:val="0"/>
      <w:marRight w:val="0"/>
      <w:marTop w:val="0"/>
      <w:marBottom w:val="0"/>
      <w:divBdr>
        <w:top w:val="none" w:sz="0" w:space="0" w:color="auto"/>
        <w:left w:val="none" w:sz="0" w:space="0" w:color="auto"/>
        <w:bottom w:val="none" w:sz="0" w:space="0" w:color="auto"/>
        <w:right w:val="none" w:sz="0" w:space="0" w:color="auto"/>
      </w:divBdr>
    </w:div>
    <w:div w:id="468671590">
      <w:bodyDiv w:val="1"/>
      <w:marLeft w:val="0"/>
      <w:marRight w:val="0"/>
      <w:marTop w:val="0"/>
      <w:marBottom w:val="0"/>
      <w:divBdr>
        <w:top w:val="none" w:sz="0" w:space="0" w:color="auto"/>
        <w:left w:val="none" w:sz="0" w:space="0" w:color="auto"/>
        <w:bottom w:val="none" w:sz="0" w:space="0" w:color="auto"/>
        <w:right w:val="none" w:sz="0" w:space="0" w:color="auto"/>
      </w:divBdr>
      <w:divsChild>
        <w:div w:id="1467162357">
          <w:marLeft w:val="0"/>
          <w:marRight w:val="0"/>
          <w:marTop w:val="0"/>
          <w:marBottom w:val="0"/>
          <w:divBdr>
            <w:top w:val="none" w:sz="0" w:space="0" w:color="auto"/>
            <w:left w:val="none" w:sz="0" w:space="0" w:color="auto"/>
            <w:bottom w:val="none" w:sz="0" w:space="0" w:color="auto"/>
            <w:right w:val="none" w:sz="0" w:space="0" w:color="auto"/>
          </w:divBdr>
        </w:div>
      </w:divsChild>
    </w:div>
    <w:div w:id="504638227">
      <w:bodyDiv w:val="1"/>
      <w:marLeft w:val="0"/>
      <w:marRight w:val="0"/>
      <w:marTop w:val="0"/>
      <w:marBottom w:val="0"/>
      <w:divBdr>
        <w:top w:val="none" w:sz="0" w:space="0" w:color="auto"/>
        <w:left w:val="none" w:sz="0" w:space="0" w:color="auto"/>
        <w:bottom w:val="none" w:sz="0" w:space="0" w:color="auto"/>
        <w:right w:val="none" w:sz="0" w:space="0" w:color="auto"/>
      </w:divBdr>
    </w:div>
    <w:div w:id="540485057">
      <w:bodyDiv w:val="1"/>
      <w:marLeft w:val="0"/>
      <w:marRight w:val="0"/>
      <w:marTop w:val="0"/>
      <w:marBottom w:val="0"/>
      <w:divBdr>
        <w:top w:val="none" w:sz="0" w:space="0" w:color="auto"/>
        <w:left w:val="none" w:sz="0" w:space="0" w:color="auto"/>
        <w:bottom w:val="none" w:sz="0" w:space="0" w:color="auto"/>
        <w:right w:val="none" w:sz="0" w:space="0" w:color="auto"/>
      </w:divBdr>
      <w:divsChild>
        <w:div w:id="400755854">
          <w:marLeft w:val="0"/>
          <w:marRight w:val="0"/>
          <w:marTop w:val="0"/>
          <w:marBottom w:val="0"/>
          <w:divBdr>
            <w:top w:val="none" w:sz="0" w:space="0" w:color="auto"/>
            <w:left w:val="none" w:sz="0" w:space="0" w:color="auto"/>
            <w:bottom w:val="none" w:sz="0" w:space="0" w:color="auto"/>
            <w:right w:val="none" w:sz="0" w:space="0" w:color="auto"/>
          </w:divBdr>
        </w:div>
        <w:div w:id="804396828">
          <w:marLeft w:val="0"/>
          <w:marRight w:val="0"/>
          <w:marTop w:val="0"/>
          <w:marBottom w:val="0"/>
          <w:divBdr>
            <w:top w:val="none" w:sz="0" w:space="0" w:color="auto"/>
            <w:left w:val="none" w:sz="0" w:space="0" w:color="auto"/>
            <w:bottom w:val="none" w:sz="0" w:space="0" w:color="auto"/>
            <w:right w:val="none" w:sz="0" w:space="0" w:color="auto"/>
          </w:divBdr>
        </w:div>
        <w:div w:id="837234135">
          <w:marLeft w:val="0"/>
          <w:marRight w:val="0"/>
          <w:marTop w:val="0"/>
          <w:marBottom w:val="0"/>
          <w:divBdr>
            <w:top w:val="none" w:sz="0" w:space="0" w:color="auto"/>
            <w:left w:val="none" w:sz="0" w:space="0" w:color="auto"/>
            <w:bottom w:val="none" w:sz="0" w:space="0" w:color="auto"/>
            <w:right w:val="none" w:sz="0" w:space="0" w:color="auto"/>
          </w:divBdr>
        </w:div>
        <w:div w:id="843125225">
          <w:marLeft w:val="0"/>
          <w:marRight w:val="0"/>
          <w:marTop w:val="0"/>
          <w:marBottom w:val="0"/>
          <w:divBdr>
            <w:top w:val="none" w:sz="0" w:space="0" w:color="auto"/>
            <w:left w:val="none" w:sz="0" w:space="0" w:color="auto"/>
            <w:bottom w:val="none" w:sz="0" w:space="0" w:color="auto"/>
            <w:right w:val="none" w:sz="0" w:space="0" w:color="auto"/>
          </w:divBdr>
        </w:div>
        <w:div w:id="1973975109">
          <w:marLeft w:val="0"/>
          <w:marRight w:val="0"/>
          <w:marTop w:val="0"/>
          <w:marBottom w:val="0"/>
          <w:divBdr>
            <w:top w:val="none" w:sz="0" w:space="0" w:color="auto"/>
            <w:left w:val="none" w:sz="0" w:space="0" w:color="auto"/>
            <w:bottom w:val="none" w:sz="0" w:space="0" w:color="auto"/>
            <w:right w:val="none" w:sz="0" w:space="0" w:color="auto"/>
          </w:divBdr>
        </w:div>
      </w:divsChild>
    </w:div>
    <w:div w:id="629555192">
      <w:bodyDiv w:val="1"/>
      <w:marLeft w:val="0"/>
      <w:marRight w:val="0"/>
      <w:marTop w:val="0"/>
      <w:marBottom w:val="0"/>
      <w:divBdr>
        <w:top w:val="none" w:sz="0" w:space="0" w:color="auto"/>
        <w:left w:val="none" w:sz="0" w:space="0" w:color="auto"/>
        <w:bottom w:val="none" w:sz="0" w:space="0" w:color="auto"/>
        <w:right w:val="none" w:sz="0" w:space="0" w:color="auto"/>
      </w:divBdr>
    </w:div>
    <w:div w:id="645860744">
      <w:bodyDiv w:val="1"/>
      <w:marLeft w:val="0"/>
      <w:marRight w:val="0"/>
      <w:marTop w:val="0"/>
      <w:marBottom w:val="0"/>
      <w:divBdr>
        <w:top w:val="none" w:sz="0" w:space="0" w:color="auto"/>
        <w:left w:val="none" w:sz="0" w:space="0" w:color="auto"/>
        <w:bottom w:val="none" w:sz="0" w:space="0" w:color="auto"/>
        <w:right w:val="none" w:sz="0" w:space="0" w:color="auto"/>
      </w:divBdr>
    </w:div>
    <w:div w:id="670259329">
      <w:bodyDiv w:val="1"/>
      <w:marLeft w:val="0"/>
      <w:marRight w:val="0"/>
      <w:marTop w:val="0"/>
      <w:marBottom w:val="0"/>
      <w:divBdr>
        <w:top w:val="none" w:sz="0" w:space="0" w:color="auto"/>
        <w:left w:val="none" w:sz="0" w:space="0" w:color="auto"/>
        <w:bottom w:val="none" w:sz="0" w:space="0" w:color="auto"/>
        <w:right w:val="none" w:sz="0" w:space="0" w:color="auto"/>
      </w:divBdr>
    </w:div>
    <w:div w:id="672075857">
      <w:bodyDiv w:val="1"/>
      <w:marLeft w:val="0"/>
      <w:marRight w:val="0"/>
      <w:marTop w:val="0"/>
      <w:marBottom w:val="0"/>
      <w:divBdr>
        <w:top w:val="none" w:sz="0" w:space="0" w:color="auto"/>
        <w:left w:val="none" w:sz="0" w:space="0" w:color="auto"/>
        <w:bottom w:val="none" w:sz="0" w:space="0" w:color="auto"/>
        <w:right w:val="none" w:sz="0" w:space="0" w:color="auto"/>
      </w:divBdr>
    </w:div>
    <w:div w:id="715011978">
      <w:bodyDiv w:val="1"/>
      <w:marLeft w:val="0"/>
      <w:marRight w:val="0"/>
      <w:marTop w:val="0"/>
      <w:marBottom w:val="0"/>
      <w:divBdr>
        <w:top w:val="none" w:sz="0" w:space="0" w:color="auto"/>
        <w:left w:val="none" w:sz="0" w:space="0" w:color="auto"/>
        <w:bottom w:val="none" w:sz="0" w:space="0" w:color="auto"/>
        <w:right w:val="none" w:sz="0" w:space="0" w:color="auto"/>
      </w:divBdr>
    </w:div>
    <w:div w:id="763376698">
      <w:bodyDiv w:val="1"/>
      <w:marLeft w:val="0"/>
      <w:marRight w:val="0"/>
      <w:marTop w:val="0"/>
      <w:marBottom w:val="0"/>
      <w:divBdr>
        <w:top w:val="none" w:sz="0" w:space="0" w:color="auto"/>
        <w:left w:val="none" w:sz="0" w:space="0" w:color="auto"/>
        <w:bottom w:val="none" w:sz="0" w:space="0" w:color="auto"/>
        <w:right w:val="none" w:sz="0" w:space="0" w:color="auto"/>
      </w:divBdr>
    </w:div>
    <w:div w:id="844511299">
      <w:bodyDiv w:val="1"/>
      <w:marLeft w:val="0"/>
      <w:marRight w:val="0"/>
      <w:marTop w:val="0"/>
      <w:marBottom w:val="0"/>
      <w:divBdr>
        <w:top w:val="none" w:sz="0" w:space="0" w:color="auto"/>
        <w:left w:val="none" w:sz="0" w:space="0" w:color="auto"/>
        <w:bottom w:val="none" w:sz="0" w:space="0" w:color="auto"/>
        <w:right w:val="none" w:sz="0" w:space="0" w:color="auto"/>
      </w:divBdr>
    </w:div>
    <w:div w:id="946352833">
      <w:bodyDiv w:val="1"/>
      <w:marLeft w:val="0"/>
      <w:marRight w:val="0"/>
      <w:marTop w:val="0"/>
      <w:marBottom w:val="0"/>
      <w:divBdr>
        <w:top w:val="none" w:sz="0" w:space="0" w:color="auto"/>
        <w:left w:val="none" w:sz="0" w:space="0" w:color="auto"/>
        <w:bottom w:val="none" w:sz="0" w:space="0" w:color="auto"/>
        <w:right w:val="none" w:sz="0" w:space="0" w:color="auto"/>
      </w:divBdr>
      <w:divsChild>
        <w:div w:id="839587543">
          <w:marLeft w:val="-115"/>
          <w:marRight w:val="0"/>
          <w:marTop w:val="0"/>
          <w:marBottom w:val="0"/>
          <w:divBdr>
            <w:top w:val="none" w:sz="0" w:space="0" w:color="auto"/>
            <w:left w:val="none" w:sz="0" w:space="0" w:color="auto"/>
            <w:bottom w:val="none" w:sz="0" w:space="0" w:color="auto"/>
            <w:right w:val="none" w:sz="0" w:space="0" w:color="auto"/>
          </w:divBdr>
        </w:div>
      </w:divsChild>
    </w:div>
    <w:div w:id="977806679">
      <w:bodyDiv w:val="1"/>
      <w:marLeft w:val="0"/>
      <w:marRight w:val="0"/>
      <w:marTop w:val="0"/>
      <w:marBottom w:val="0"/>
      <w:divBdr>
        <w:top w:val="none" w:sz="0" w:space="0" w:color="auto"/>
        <w:left w:val="none" w:sz="0" w:space="0" w:color="auto"/>
        <w:bottom w:val="none" w:sz="0" w:space="0" w:color="auto"/>
        <w:right w:val="none" w:sz="0" w:space="0" w:color="auto"/>
      </w:divBdr>
    </w:div>
    <w:div w:id="988094608">
      <w:bodyDiv w:val="1"/>
      <w:marLeft w:val="0"/>
      <w:marRight w:val="0"/>
      <w:marTop w:val="0"/>
      <w:marBottom w:val="0"/>
      <w:divBdr>
        <w:top w:val="none" w:sz="0" w:space="0" w:color="auto"/>
        <w:left w:val="none" w:sz="0" w:space="0" w:color="auto"/>
        <w:bottom w:val="none" w:sz="0" w:space="0" w:color="auto"/>
        <w:right w:val="none" w:sz="0" w:space="0" w:color="auto"/>
      </w:divBdr>
    </w:div>
    <w:div w:id="1024984395">
      <w:bodyDiv w:val="1"/>
      <w:marLeft w:val="0"/>
      <w:marRight w:val="0"/>
      <w:marTop w:val="0"/>
      <w:marBottom w:val="0"/>
      <w:divBdr>
        <w:top w:val="none" w:sz="0" w:space="0" w:color="auto"/>
        <w:left w:val="none" w:sz="0" w:space="0" w:color="auto"/>
        <w:bottom w:val="none" w:sz="0" w:space="0" w:color="auto"/>
        <w:right w:val="none" w:sz="0" w:space="0" w:color="auto"/>
      </w:divBdr>
    </w:div>
    <w:div w:id="1162281671">
      <w:bodyDiv w:val="1"/>
      <w:marLeft w:val="0"/>
      <w:marRight w:val="0"/>
      <w:marTop w:val="0"/>
      <w:marBottom w:val="0"/>
      <w:divBdr>
        <w:top w:val="none" w:sz="0" w:space="0" w:color="auto"/>
        <w:left w:val="none" w:sz="0" w:space="0" w:color="auto"/>
        <w:bottom w:val="none" w:sz="0" w:space="0" w:color="auto"/>
        <w:right w:val="none" w:sz="0" w:space="0" w:color="auto"/>
      </w:divBdr>
    </w:div>
    <w:div w:id="1179387029">
      <w:bodyDiv w:val="1"/>
      <w:marLeft w:val="0"/>
      <w:marRight w:val="0"/>
      <w:marTop w:val="0"/>
      <w:marBottom w:val="0"/>
      <w:divBdr>
        <w:top w:val="none" w:sz="0" w:space="0" w:color="auto"/>
        <w:left w:val="none" w:sz="0" w:space="0" w:color="auto"/>
        <w:bottom w:val="none" w:sz="0" w:space="0" w:color="auto"/>
        <w:right w:val="none" w:sz="0" w:space="0" w:color="auto"/>
      </w:divBdr>
      <w:divsChild>
        <w:div w:id="242224539">
          <w:marLeft w:val="0"/>
          <w:marRight w:val="0"/>
          <w:marTop w:val="0"/>
          <w:marBottom w:val="0"/>
          <w:divBdr>
            <w:top w:val="none" w:sz="0" w:space="0" w:color="auto"/>
            <w:left w:val="none" w:sz="0" w:space="0" w:color="auto"/>
            <w:bottom w:val="none" w:sz="0" w:space="0" w:color="auto"/>
            <w:right w:val="none" w:sz="0" w:space="0" w:color="auto"/>
          </w:divBdr>
        </w:div>
        <w:div w:id="1094086657">
          <w:marLeft w:val="0"/>
          <w:marRight w:val="0"/>
          <w:marTop w:val="0"/>
          <w:marBottom w:val="0"/>
          <w:divBdr>
            <w:top w:val="none" w:sz="0" w:space="0" w:color="auto"/>
            <w:left w:val="none" w:sz="0" w:space="0" w:color="auto"/>
            <w:bottom w:val="none" w:sz="0" w:space="0" w:color="auto"/>
            <w:right w:val="none" w:sz="0" w:space="0" w:color="auto"/>
          </w:divBdr>
        </w:div>
        <w:div w:id="1506743983">
          <w:marLeft w:val="0"/>
          <w:marRight w:val="0"/>
          <w:marTop w:val="0"/>
          <w:marBottom w:val="0"/>
          <w:divBdr>
            <w:top w:val="none" w:sz="0" w:space="0" w:color="auto"/>
            <w:left w:val="none" w:sz="0" w:space="0" w:color="auto"/>
            <w:bottom w:val="none" w:sz="0" w:space="0" w:color="auto"/>
            <w:right w:val="none" w:sz="0" w:space="0" w:color="auto"/>
          </w:divBdr>
        </w:div>
        <w:div w:id="1671828239">
          <w:marLeft w:val="0"/>
          <w:marRight w:val="0"/>
          <w:marTop w:val="0"/>
          <w:marBottom w:val="0"/>
          <w:divBdr>
            <w:top w:val="none" w:sz="0" w:space="0" w:color="auto"/>
            <w:left w:val="none" w:sz="0" w:space="0" w:color="auto"/>
            <w:bottom w:val="none" w:sz="0" w:space="0" w:color="auto"/>
            <w:right w:val="none" w:sz="0" w:space="0" w:color="auto"/>
          </w:divBdr>
        </w:div>
        <w:div w:id="1873180639">
          <w:marLeft w:val="0"/>
          <w:marRight w:val="0"/>
          <w:marTop w:val="0"/>
          <w:marBottom w:val="0"/>
          <w:divBdr>
            <w:top w:val="none" w:sz="0" w:space="0" w:color="auto"/>
            <w:left w:val="none" w:sz="0" w:space="0" w:color="auto"/>
            <w:bottom w:val="none" w:sz="0" w:space="0" w:color="auto"/>
            <w:right w:val="none" w:sz="0" w:space="0" w:color="auto"/>
          </w:divBdr>
        </w:div>
      </w:divsChild>
    </w:div>
    <w:div w:id="1215197167">
      <w:bodyDiv w:val="1"/>
      <w:marLeft w:val="0"/>
      <w:marRight w:val="0"/>
      <w:marTop w:val="0"/>
      <w:marBottom w:val="0"/>
      <w:divBdr>
        <w:top w:val="none" w:sz="0" w:space="0" w:color="auto"/>
        <w:left w:val="none" w:sz="0" w:space="0" w:color="auto"/>
        <w:bottom w:val="none" w:sz="0" w:space="0" w:color="auto"/>
        <w:right w:val="none" w:sz="0" w:space="0" w:color="auto"/>
      </w:divBdr>
    </w:div>
    <w:div w:id="1320112431">
      <w:bodyDiv w:val="1"/>
      <w:marLeft w:val="0"/>
      <w:marRight w:val="0"/>
      <w:marTop w:val="0"/>
      <w:marBottom w:val="0"/>
      <w:divBdr>
        <w:top w:val="none" w:sz="0" w:space="0" w:color="auto"/>
        <w:left w:val="none" w:sz="0" w:space="0" w:color="auto"/>
        <w:bottom w:val="none" w:sz="0" w:space="0" w:color="auto"/>
        <w:right w:val="none" w:sz="0" w:space="0" w:color="auto"/>
      </w:divBdr>
    </w:div>
    <w:div w:id="1338775821">
      <w:bodyDiv w:val="1"/>
      <w:marLeft w:val="0"/>
      <w:marRight w:val="0"/>
      <w:marTop w:val="0"/>
      <w:marBottom w:val="0"/>
      <w:divBdr>
        <w:top w:val="none" w:sz="0" w:space="0" w:color="auto"/>
        <w:left w:val="none" w:sz="0" w:space="0" w:color="auto"/>
        <w:bottom w:val="none" w:sz="0" w:space="0" w:color="auto"/>
        <w:right w:val="none" w:sz="0" w:space="0" w:color="auto"/>
      </w:divBdr>
    </w:div>
    <w:div w:id="1425565294">
      <w:bodyDiv w:val="1"/>
      <w:marLeft w:val="0"/>
      <w:marRight w:val="0"/>
      <w:marTop w:val="0"/>
      <w:marBottom w:val="0"/>
      <w:divBdr>
        <w:top w:val="none" w:sz="0" w:space="0" w:color="auto"/>
        <w:left w:val="none" w:sz="0" w:space="0" w:color="auto"/>
        <w:bottom w:val="none" w:sz="0" w:space="0" w:color="auto"/>
        <w:right w:val="none" w:sz="0" w:space="0" w:color="auto"/>
      </w:divBdr>
    </w:div>
    <w:div w:id="1445344685">
      <w:bodyDiv w:val="1"/>
      <w:marLeft w:val="0"/>
      <w:marRight w:val="0"/>
      <w:marTop w:val="0"/>
      <w:marBottom w:val="0"/>
      <w:divBdr>
        <w:top w:val="none" w:sz="0" w:space="0" w:color="auto"/>
        <w:left w:val="none" w:sz="0" w:space="0" w:color="auto"/>
        <w:bottom w:val="none" w:sz="0" w:space="0" w:color="auto"/>
        <w:right w:val="none" w:sz="0" w:space="0" w:color="auto"/>
      </w:divBdr>
    </w:div>
    <w:div w:id="1502113765">
      <w:bodyDiv w:val="1"/>
      <w:marLeft w:val="0"/>
      <w:marRight w:val="0"/>
      <w:marTop w:val="0"/>
      <w:marBottom w:val="0"/>
      <w:divBdr>
        <w:top w:val="none" w:sz="0" w:space="0" w:color="auto"/>
        <w:left w:val="none" w:sz="0" w:space="0" w:color="auto"/>
        <w:bottom w:val="none" w:sz="0" w:space="0" w:color="auto"/>
        <w:right w:val="none" w:sz="0" w:space="0" w:color="auto"/>
      </w:divBdr>
    </w:div>
    <w:div w:id="1538346477">
      <w:bodyDiv w:val="1"/>
      <w:marLeft w:val="0"/>
      <w:marRight w:val="0"/>
      <w:marTop w:val="0"/>
      <w:marBottom w:val="0"/>
      <w:divBdr>
        <w:top w:val="none" w:sz="0" w:space="0" w:color="auto"/>
        <w:left w:val="none" w:sz="0" w:space="0" w:color="auto"/>
        <w:bottom w:val="none" w:sz="0" w:space="0" w:color="auto"/>
        <w:right w:val="none" w:sz="0" w:space="0" w:color="auto"/>
      </w:divBdr>
    </w:div>
    <w:div w:id="1569614498">
      <w:bodyDiv w:val="1"/>
      <w:marLeft w:val="0"/>
      <w:marRight w:val="0"/>
      <w:marTop w:val="0"/>
      <w:marBottom w:val="0"/>
      <w:divBdr>
        <w:top w:val="none" w:sz="0" w:space="0" w:color="auto"/>
        <w:left w:val="none" w:sz="0" w:space="0" w:color="auto"/>
        <w:bottom w:val="none" w:sz="0" w:space="0" w:color="auto"/>
        <w:right w:val="none" w:sz="0" w:space="0" w:color="auto"/>
      </w:divBdr>
    </w:div>
    <w:div w:id="1583754134">
      <w:bodyDiv w:val="1"/>
      <w:marLeft w:val="0"/>
      <w:marRight w:val="0"/>
      <w:marTop w:val="0"/>
      <w:marBottom w:val="0"/>
      <w:divBdr>
        <w:top w:val="none" w:sz="0" w:space="0" w:color="auto"/>
        <w:left w:val="none" w:sz="0" w:space="0" w:color="auto"/>
        <w:bottom w:val="none" w:sz="0" w:space="0" w:color="auto"/>
        <w:right w:val="none" w:sz="0" w:space="0" w:color="auto"/>
      </w:divBdr>
    </w:div>
    <w:div w:id="1635676508">
      <w:bodyDiv w:val="1"/>
      <w:marLeft w:val="0"/>
      <w:marRight w:val="0"/>
      <w:marTop w:val="0"/>
      <w:marBottom w:val="0"/>
      <w:divBdr>
        <w:top w:val="none" w:sz="0" w:space="0" w:color="auto"/>
        <w:left w:val="none" w:sz="0" w:space="0" w:color="auto"/>
        <w:bottom w:val="none" w:sz="0" w:space="0" w:color="auto"/>
        <w:right w:val="none" w:sz="0" w:space="0" w:color="auto"/>
      </w:divBdr>
      <w:divsChild>
        <w:div w:id="1812669355">
          <w:marLeft w:val="0"/>
          <w:marRight w:val="0"/>
          <w:marTop w:val="0"/>
          <w:marBottom w:val="0"/>
          <w:divBdr>
            <w:top w:val="none" w:sz="0" w:space="0" w:color="auto"/>
            <w:left w:val="none" w:sz="0" w:space="0" w:color="auto"/>
            <w:bottom w:val="none" w:sz="0" w:space="0" w:color="auto"/>
            <w:right w:val="none" w:sz="0" w:space="0" w:color="auto"/>
          </w:divBdr>
        </w:div>
      </w:divsChild>
    </w:div>
    <w:div w:id="1640261527">
      <w:bodyDiv w:val="1"/>
      <w:marLeft w:val="0"/>
      <w:marRight w:val="0"/>
      <w:marTop w:val="0"/>
      <w:marBottom w:val="0"/>
      <w:divBdr>
        <w:top w:val="none" w:sz="0" w:space="0" w:color="auto"/>
        <w:left w:val="none" w:sz="0" w:space="0" w:color="auto"/>
        <w:bottom w:val="none" w:sz="0" w:space="0" w:color="auto"/>
        <w:right w:val="none" w:sz="0" w:space="0" w:color="auto"/>
      </w:divBdr>
    </w:div>
    <w:div w:id="1687168543">
      <w:bodyDiv w:val="1"/>
      <w:marLeft w:val="0"/>
      <w:marRight w:val="0"/>
      <w:marTop w:val="0"/>
      <w:marBottom w:val="0"/>
      <w:divBdr>
        <w:top w:val="none" w:sz="0" w:space="0" w:color="auto"/>
        <w:left w:val="none" w:sz="0" w:space="0" w:color="auto"/>
        <w:bottom w:val="none" w:sz="0" w:space="0" w:color="auto"/>
        <w:right w:val="none" w:sz="0" w:space="0" w:color="auto"/>
      </w:divBdr>
    </w:div>
    <w:div w:id="1705595229">
      <w:bodyDiv w:val="1"/>
      <w:marLeft w:val="0"/>
      <w:marRight w:val="0"/>
      <w:marTop w:val="0"/>
      <w:marBottom w:val="0"/>
      <w:divBdr>
        <w:top w:val="none" w:sz="0" w:space="0" w:color="auto"/>
        <w:left w:val="none" w:sz="0" w:space="0" w:color="auto"/>
        <w:bottom w:val="none" w:sz="0" w:space="0" w:color="auto"/>
        <w:right w:val="none" w:sz="0" w:space="0" w:color="auto"/>
      </w:divBdr>
    </w:div>
    <w:div w:id="1737433810">
      <w:bodyDiv w:val="1"/>
      <w:marLeft w:val="0"/>
      <w:marRight w:val="0"/>
      <w:marTop w:val="0"/>
      <w:marBottom w:val="0"/>
      <w:divBdr>
        <w:top w:val="none" w:sz="0" w:space="0" w:color="auto"/>
        <w:left w:val="none" w:sz="0" w:space="0" w:color="auto"/>
        <w:bottom w:val="none" w:sz="0" w:space="0" w:color="auto"/>
        <w:right w:val="none" w:sz="0" w:space="0" w:color="auto"/>
      </w:divBdr>
    </w:div>
    <w:div w:id="1740593439">
      <w:bodyDiv w:val="1"/>
      <w:marLeft w:val="0"/>
      <w:marRight w:val="0"/>
      <w:marTop w:val="0"/>
      <w:marBottom w:val="0"/>
      <w:divBdr>
        <w:top w:val="none" w:sz="0" w:space="0" w:color="auto"/>
        <w:left w:val="none" w:sz="0" w:space="0" w:color="auto"/>
        <w:bottom w:val="none" w:sz="0" w:space="0" w:color="auto"/>
        <w:right w:val="none" w:sz="0" w:space="0" w:color="auto"/>
      </w:divBdr>
    </w:div>
    <w:div w:id="1747025418">
      <w:bodyDiv w:val="1"/>
      <w:marLeft w:val="0"/>
      <w:marRight w:val="0"/>
      <w:marTop w:val="0"/>
      <w:marBottom w:val="0"/>
      <w:divBdr>
        <w:top w:val="none" w:sz="0" w:space="0" w:color="auto"/>
        <w:left w:val="none" w:sz="0" w:space="0" w:color="auto"/>
        <w:bottom w:val="none" w:sz="0" w:space="0" w:color="auto"/>
        <w:right w:val="none" w:sz="0" w:space="0" w:color="auto"/>
      </w:divBdr>
    </w:div>
    <w:div w:id="1763061581">
      <w:bodyDiv w:val="1"/>
      <w:marLeft w:val="0"/>
      <w:marRight w:val="0"/>
      <w:marTop w:val="0"/>
      <w:marBottom w:val="0"/>
      <w:divBdr>
        <w:top w:val="none" w:sz="0" w:space="0" w:color="auto"/>
        <w:left w:val="none" w:sz="0" w:space="0" w:color="auto"/>
        <w:bottom w:val="none" w:sz="0" w:space="0" w:color="auto"/>
        <w:right w:val="none" w:sz="0" w:space="0" w:color="auto"/>
      </w:divBdr>
    </w:div>
    <w:div w:id="1779907109">
      <w:bodyDiv w:val="1"/>
      <w:marLeft w:val="0"/>
      <w:marRight w:val="0"/>
      <w:marTop w:val="0"/>
      <w:marBottom w:val="0"/>
      <w:divBdr>
        <w:top w:val="none" w:sz="0" w:space="0" w:color="auto"/>
        <w:left w:val="none" w:sz="0" w:space="0" w:color="auto"/>
        <w:bottom w:val="none" w:sz="0" w:space="0" w:color="auto"/>
        <w:right w:val="none" w:sz="0" w:space="0" w:color="auto"/>
      </w:divBdr>
    </w:div>
    <w:div w:id="1785539587">
      <w:bodyDiv w:val="1"/>
      <w:marLeft w:val="0"/>
      <w:marRight w:val="0"/>
      <w:marTop w:val="0"/>
      <w:marBottom w:val="0"/>
      <w:divBdr>
        <w:top w:val="none" w:sz="0" w:space="0" w:color="auto"/>
        <w:left w:val="none" w:sz="0" w:space="0" w:color="auto"/>
        <w:bottom w:val="none" w:sz="0" w:space="0" w:color="auto"/>
        <w:right w:val="none" w:sz="0" w:space="0" w:color="auto"/>
      </w:divBdr>
      <w:divsChild>
        <w:div w:id="123743422">
          <w:marLeft w:val="0"/>
          <w:marRight w:val="0"/>
          <w:marTop w:val="0"/>
          <w:marBottom w:val="0"/>
          <w:divBdr>
            <w:top w:val="none" w:sz="0" w:space="0" w:color="auto"/>
            <w:left w:val="none" w:sz="0" w:space="0" w:color="auto"/>
            <w:bottom w:val="none" w:sz="0" w:space="0" w:color="auto"/>
            <w:right w:val="none" w:sz="0" w:space="0" w:color="auto"/>
          </w:divBdr>
        </w:div>
        <w:div w:id="164781280">
          <w:marLeft w:val="0"/>
          <w:marRight w:val="0"/>
          <w:marTop w:val="0"/>
          <w:marBottom w:val="0"/>
          <w:divBdr>
            <w:top w:val="none" w:sz="0" w:space="0" w:color="auto"/>
            <w:left w:val="none" w:sz="0" w:space="0" w:color="auto"/>
            <w:bottom w:val="none" w:sz="0" w:space="0" w:color="auto"/>
            <w:right w:val="none" w:sz="0" w:space="0" w:color="auto"/>
          </w:divBdr>
        </w:div>
        <w:div w:id="166405710">
          <w:marLeft w:val="0"/>
          <w:marRight w:val="0"/>
          <w:marTop w:val="0"/>
          <w:marBottom w:val="0"/>
          <w:divBdr>
            <w:top w:val="none" w:sz="0" w:space="0" w:color="auto"/>
            <w:left w:val="none" w:sz="0" w:space="0" w:color="auto"/>
            <w:bottom w:val="none" w:sz="0" w:space="0" w:color="auto"/>
            <w:right w:val="none" w:sz="0" w:space="0" w:color="auto"/>
          </w:divBdr>
        </w:div>
        <w:div w:id="200361651">
          <w:marLeft w:val="0"/>
          <w:marRight w:val="0"/>
          <w:marTop w:val="0"/>
          <w:marBottom w:val="0"/>
          <w:divBdr>
            <w:top w:val="none" w:sz="0" w:space="0" w:color="auto"/>
            <w:left w:val="none" w:sz="0" w:space="0" w:color="auto"/>
            <w:bottom w:val="none" w:sz="0" w:space="0" w:color="auto"/>
            <w:right w:val="none" w:sz="0" w:space="0" w:color="auto"/>
          </w:divBdr>
        </w:div>
        <w:div w:id="221596124">
          <w:marLeft w:val="0"/>
          <w:marRight w:val="0"/>
          <w:marTop w:val="0"/>
          <w:marBottom w:val="0"/>
          <w:divBdr>
            <w:top w:val="none" w:sz="0" w:space="0" w:color="auto"/>
            <w:left w:val="none" w:sz="0" w:space="0" w:color="auto"/>
            <w:bottom w:val="none" w:sz="0" w:space="0" w:color="auto"/>
            <w:right w:val="none" w:sz="0" w:space="0" w:color="auto"/>
          </w:divBdr>
        </w:div>
        <w:div w:id="234321802">
          <w:marLeft w:val="0"/>
          <w:marRight w:val="0"/>
          <w:marTop w:val="0"/>
          <w:marBottom w:val="0"/>
          <w:divBdr>
            <w:top w:val="none" w:sz="0" w:space="0" w:color="auto"/>
            <w:left w:val="none" w:sz="0" w:space="0" w:color="auto"/>
            <w:bottom w:val="none" w:sz="0" w:space="0" w:color="auto"/>
            <w:right w:val="none" w:sz="0" w:space="0" w:color="auto"/>
          </w:divBdr>
        </w:div>
      </w:divsChild>
    </w:div>
    <w:div w:id="1816296899">
      <w:bodyDiv w:val="1"/>
      <w:marLeft w:val="0"/>
      <w:marRight w:val="0"/>
      <w:marTop w:val="0"/>
      <w:marBottom w:val="0"/>
      <w:divBdr>
        <w:top w:val="none" w:sz="0" w:space="0" w:color="auto"/>
        <w:left w:val="none" w:sz="0" w:space="0" w:color="auto"/>
        <w:bottom w:val="none" w:sz="0" w:space="0" w:color="auto"/>
        <w:right w:val="none" w:sz="0" w:space="0" w:color="auto"/>
      </w:divBdr>
    </w:div>
    <w:div w:id="1944268055">
      <w:bodyDiv w:val="1"/>
      <w:marLeft w:val="0"/>
      <w:marRight w:val="0"/>
      <w:marTop w:val="0"/>
      <w:marBottom w:val="0"/>
      <w:divBdr>
        <w:top w:val="none" w:sz="0" w:space="0" w:color="auto"/>
        <w:left w:val="none" w:sz="0" w:space="0" w:color="auto"/>
        <w:bottom w:val="none" w:sz="0" w:space="0" w:color="auto"/>
        <w:right w:val="none" w:sz="0" w:space="0" w:color="auto"/>
      </w:divBdr>
    </w:div>
    <w:div w:id="1974435703">
      <w:bodyDiv w:val="1"/>
      <w:marLeft w:val="0"/>
      <w:marRight w:val="0"/>
      <w:marTop w:val="0"/>
      <w:marBottom w:val="0"/>
      <w:divBdr>
        <w:top w:val="none" w:sz="0" w:space="0" w:color="auto"/>
        <w:left w:val="none" w:sz="0" w:space="0" w:color="auto"/>
        <w:bottom w:val="none" w:sz="0" w:space="0" w:color="auto"/>
        <w:right w:val="none" w:sz="0" w:space="0" w:color="auto"/>
      </w:divBdr>
      <w:divsChild>
        <w:div w:id="338460266">
          <w:marLeft w:val="0"/>
          <w:marRight w:val="300"/>
          <w:marTop w:val="15"/>
          <w:marBottom w:val="0"/>
          <w:divBdr>
            <w:top w:val="none" w:sz="0" w:space="0" w:color="auto"/>
            <w:left w:val="none" w:sz="0" w:space="0" w:color="auto"/>
            <w:bottom w:val="none" w:sz="0" w:space="0" w:color="auto"/>
            <w:right w:val="none" w:sz="0" w:space="0" w:color="auto"/>
          </w:divBdr>
        </w:div>
        <w:div w:id="550188645">
          <w:marLeft w:val="0"/>
          <w:marRight w:val="300"/>
          <w:marTop w:val="15"/>
          <w:marBottom w:val="0"/>
          <w:divBdr>
            <w:top w:val="none" w:sz="0" w:space="0" w:color="auto"/>
            <w:left w:val="none" w:sz="0" w:space="0" w:color="auto"/>
            <w:bottom w:val="none" w:sz="0" w:space="0" w:color="auto"/>
            <w:right w:val="none" w:sz="0" w:space="0" w:color="auto"/>
          </w:divBdr>
        </w:div>
        <w:div w:id="1451316100">
          <w:marLeft w:val="0"/>
          <w:marRight w:val="300"/>
          <w:marTop w:val="15"/>
          <w:marBottom w:val="0"/>
          <w:divBdr>
            <w:top w:val="none" w:sz="0" w:space="0" w:color="auto"/>
            <w:left w:val="none" w:sz="0" w:space="0" w:color="auto"/>
            <w:bottom w:val="none" w:sz="0" w:space="0" w:color="auto"/>
            <w:right w:val="none" w:sz="0" w:space="0" w:color="auto"/>
          </w:divBdr>
        </w:div>
        <w:div w:id="1649356042">
          <w:marLeft w:val="0"/>
          <w:marRight w:val="300"/>
          <w:marTop w:val="15"/>
          <w:marBottom w:val="0"/>
          <w:divBdr>
            <w:top w:val="none" w:sz="0" w:space="0" w:color="auto"/>
            <w:left w:val="none" w:sz="0" w:space="0" w:color="auto"/>
            <w:bottom w:val="none" w:sz="0" w:space="0" w:color="auto"/>
            <w:right w:val="none" w:sz="0" w:space="0" w:color="auto"/>
          </w:divBdr>
        </w:div>
        <w:div w:id="1751151066">
          <w:marLeft w:val="0"/>
          <w:marRight w:val="300"/>
          <w:marTop w:val="15"/>
          <w:marBottom w:val="0"/>
          <w:divBdr>
            <w:top w:val="none" w:sz="0" w:space="0" w:color="auto"/>
            <w:left w:val="none" w:sz="0" w:space="0" w:color="auto"/>
            <w:bottom w:val="none" w:sz="0" w:space="0" w:color="auto"/>
            <w:right w:val="none" w:sz="0" w:space="0" w:color="auto"/>
          </w:divBdr>
        </w:div>
      </w:divsChild>
    </w:div>
    <w:div w:id="2002997793">
      <w:bodyDiv w:val="1"/>
      <w:marLeft w:val="0"/>
      <w:marRight w:val="0"/>
      <w:marTop w:val="0"/>
      <w:marBottom w:val="0"/>
      <w:divBdr>
        <w:top w:val="none" w:sz="0" w:space="0" w:color="auto"/>
        <w:left w:val="none" w:sz="0" w:space="0" w:color="auto"/>
        <w:bottom w:val="none" w:sz="0" w:space="0" w:color="auto"/>
        <w:right w:val="none" w:sz="0" w:space="0" w:color="auto"/>
      </w:divBdr>
    </w:div>
    <w:div w:id="2041201076">
      <w:bodyDiv w:val="1"/>
      <w:marLeft w:val="0"/>
      <w:marRight w:val="0"/>
      <w:marTop w:val="0"/>
      <w:marBottom w:val="0"/>
      <w:divBdr>
        <w:top w:val="none" w:sz="0" w:space="0" w:color="auto"/>
        <w:left w:val="none" w:sz="0" w:space="0" w:color="auto"/>
        <w:bottom w:val="none" w:sz="0" w:space="0" w:color="auto"/>
        <w:right w:val="none" w:sz="0" w:space="0" w:color="auto"/>
      </w:divBdr>
    </w:div>
    <w:div w:id="2087265803">
      <w:bodyDiv w:val="1"/>
      <w:marLeft w:val="0"/>
      <w:marRight w:val="0"/>
      <w:marTop w:val="0"/>
      <w:marBottom w:val="0"/>
      <w:divBdr>
        <w:top w:val="none" w:sz="0" w:space="0" w:color="auto"/>
        <w:left w:val="none" w:sz="0" w:space="0" w:color="auto"/>
        <w:bottom w:val="none" w:sz="0" w:space="0" w:color="auto"/>
        <w:right w:val="none" w:sz="0" w:space="0" w:color="auto"/>
      </w:divBdr>
    </w:div>
    <w:div w:id="212372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ducationcounts.govt.nz/publications/schooling/2015-annual-evaluation-report-for-the-teach-first-nz-programme"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www.bobwilliams.co.nz/Systems_Resources_files/activity.pdf"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www.educationcounts.govt.nz/publications/schooling/2014-annual-evaluation-report-for-the-teach-first-nz-programme"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www.educationcounts.govt.nz/publications/schooling/146589"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ucationcounts.govt.nz/publications%20or" TargetMode="Externa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educationcounts.govt.nz/publications/schooling/2014-annual-evaluation-report-for-the-teach-first-nz-programme" TargetMode="External"/><Relationship Id="rId2" Type="http://schemas.openxmlformats.org/officeDocument/2006/relationships/hyperlink" Target="http://www.educationcounts.govt.nz/publications/schooling/146589" TargetMode="External"/><Relationship Id="rId1" Type="http://schemas.openxmlformats.org/officeDocument/2006/relationships/hyperlink" Target="https://educationcouncil.org.nz/" TargetMode="External"/><Relationship Id="rId5" Type="http://schemas.openxmlformats.org/officeDocument/2006/relationships/hyperlink" Target="http://www.educationcounts.govt.nz/publications" TargetMode="External"/><Relationship Id="rId4" Type="http://schemas.openxmlformats.org/officeDocument/2006/relationships/hyperlink" Target="http://www.educationcounts.govt.nz/publications/schooling/2015-annual-evaluation-report-for-the-teach-first-nz-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34FD8-2C14-4F31-8CDD-E4344A177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104</Pages>
  <Words>19879</Words>
  <Characters>108144</Characters>
  <Application>Microsoft Office Word</Application>
  <DocSecurity>0</DocSecurity>
  <Lines>2703</Lines>
  <Paragraphs>1542</Paragraphs>
  <ScaleCrop>false</ScaleCrop>
  <HeadingPairs>
    <vt:vector size="2" baseType="variant">
      <vt:variant>
        <vt:lpstr>Title</vt:lpstr>
      </vt:variant>
      <vt:variant>
        <vt:i4>1</vt:i4>
      </vt:variant>
    </vt:vector>
  </HeadingPairs>
  <TitlesOfParts>
    <vt:vector size="1" baseType="lpstr">
      <vt:lpstr/>
    </vt:vector>
  </TitlesOfParts>
  <Company>NZCER</Company>
  <LinksUpToDate>false</LinksUpToDate>
  <CharactersWithSpaces>126481</CharactersWithSpaces>
  <SharedDoc>false</SharedDoc>
  <HLinks>
    <vt:vector size="66" baseType="variant">
      <vt:variant>
        <vt:i4>1179707</vt:i4>
      </vt:variant>
      <vt:variant>
        <vt:i4>374</vt:i4>
      </vt:variant>
      <vt:variant>
        <vt:i4>0</vt:i4>
      </vt:variant>
      <vt:variant>
        <vt:i4>5</vt:i4>
      </vt:variant>
      <vt:variant>
        <vt:lpwstr/>
      </vt:variant>
      <vt:variant>
        <vt:lpwstr>_Toc404783312</vt:lpwstr>
      </vt:variant>
      <vt:variant>
        <vt:i4>1179707</vt:i4>
      </vt:variant>
      <vt:variant>
        <vt:i4>368</vt:i4>
      </vt:variant>
      <vt:variant>
        <vt:i4>0</vt:i4>
      </vt:variant>
      <vt:variant>
        <vt:i4>5</vt:i4>
      </vt:variant>
      <vt:variant>
        <vt:lpwstr/>
      </vt:variant>
      <vt:variant>
        <vt:lpwstr>_Toc404783311</vt:lpwstr>
      </vt:variant>
      <vt:variant>
        <vt:i4>1179707</vt:i4>
      </vt:variant>
      <vt:variant>
        <vt:i4>362</vt:i4>
      </vt:variant>
      <vt:variant>
        <vt:i4>0</vt:i4>
      </vt:variant>
      <vt:variant>
        <vt:i4>5</vt:i4>
      </vt:variant>
      <vt:variant>
        <vt:lpwstr/>
      </vt:variant>
      <vt:variant>
        <vt:lpwstr>_Toc404783310</vt:lpwstr>
      </vt:variant>
      <vt:variant>
        <vt:i4>1245243</vt:i4>
      </vt:variant>
      <vt:variant>
        <vt:i4>356</vt:i4>
      </vt:variant>
      <vt:variant>
        <vt:i4>0</vt:i4>
      </vt:variant>
      <vt:variant>
        <vt:i4>5</vt:i4>
      </vt:variant>
      <vt:variant>
        <vt:lpwstr/>
      </vt:variant>
      <vt:variant>
        <vt:lpwstr>_Toc404783309</vt:lpwstr>
      </vt:variant>
      <vt:variant>
        <vt:i4>1245243</vt:i4>
      </vt:variant>
      <vt:variant>
        <vt:i4>350</vt:i4>
      </vt:variant>
      <vt:variant>
        <vt:i4>0</vt:i4>
      </vt:variant>
      <vt:variant>
        <vt:i4>5</vt:i4>
      </vt:variant>
      <vt:variant>
        <vt:lpwstr/>
      </vt:variant>
      <vt:variant>
        <vt:lpwstr>_Toc404783308</vt:lpwstr>
      </vt:variant>
      <vt:variant>
        <vt:i4>1114171</vt:i4>
      </vt:variant>
      <vt:variant>
        <vt:i4>341</vt:i4>
      </vt:variant>
      <vt:variant>
        <vt:i4>0</vt:i4>
      </vt:variant>
      <vt:variant>
        <vt:i4>5</vt:i4>
      </vt:variant>
      <vt:variant>
        <vt:lpwstr/>
      </vt:variant>
      <vt:variant>
        <vt:lpwstr>_Toc404783325</vt:lpwstr>
      </vt:variant>
      <vt:variant>
        <vt:i4>1114171</vt:i4>
      </vt:variant>
      <vt:variant>
        <vt:i4>335</vt:i4>
      </vt:variant>
      <vt:variant>
        <vt:i4>0</vt:i4>
      </vt:variant>
      <vt:variant>
        <vt:i4>5</vt:i4>
      </vt:variant>
      <vt:variant>
        <vt:lpwstr/>
      </vt:variant>
      <vt:variant>
        <vt:lpwstr>_Toc404783324</vt:lpwstr>
      </vt:variant>
      <vt:variant>
        <vt:i4>1114171</vt:i4>
      </vt:variant>
      <vt:variant>
        <vt:i4>329</vt:i4>
      </vt:variant>
      <vt:variant>
        <vt:i4>0</vt:i4>
      </vt:variant>
      <vt:variant>
        <vt:i4>5</vt:i4>
      </vt:variant>
      <vt:variant>
        <vt:lpwstr/>
      </vt:variant>
      <vt:variant>
        <vt:lpwstr>_Toc404783323</vt:lpwstr>
      </vt:variant>
      <vt:variant>
        <vt:i4>1114171</vt:i4>
      </vt:variant>
      <vt:variant>
        <vt:i4>323</vt:i4>
      </vt:variant>
      <vt:variant>
        <vt:i4>0</vt:i4>
      </vt:variant>
      <vt:variant>
        <vt:i4>5</vt:i4>
      </vt:variant>
      <vt:variant>
        <vt:lpwstr/>
      </vt:variant>
      <vt:variant>
        <vt:lpwstr>_Toc404783322</vt:lpwstr>
      </vt:variant>
      <vt:variant>
        <vt:i4>1114171</vt:i4>
      </vt:variant>
      <vt:variant>
        <vt:i4>317</vt:i4>
      </vt:variant>
      <vt:variant>
        <vt:i4>0</vt:i4>
      </vt:variant>
      <vt:variant>
        <vt:i4>5</vt:i4>
      </vt:variant>
      <vt:variant>
        <vt:lpwstr/>
      </vt:variant>
      <vt:variant>
        <vt:lpwstr>_Toc404783321</vt:lpwstr>
      </vt:variant>
      <vt:variant>
        <vt:i4>1114171</vt:i4>
      </vt:variant>
      <vt:variant>
        <vt:i4>311</vt:i4>
      </vt:variant>
      <vt:variant>
        <vt:i4>0</vt:i4>
      </vt:variant>
      <vt:variant>
        <vt:i4>5</vt:i4>
      </vt:variant>
      <vt:variant>
        <vt:lpwstr/>
      </vt:variant>
      <vt:variant>
        <vt:lpwstr>_Toc404783320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nzcer</dc:creator>
  <cp:keywords/>
  <dc:description/>
  <cp:lastModifiedBy>Louise Howie</cp:lastModifiedBy>
  <cp:revision>2</cp:revision>
  <cp:lastPrinted>2017-03-14T22:55:00Z</cp:lastPrinted>
  <dcterms:created xsi:type="dcterms:W3CDTF">2017-05-14T21:52:00Z</dcterms:created>
  <dcterms:modified xsi:type="dcterms:W3CDTF">2017-05-18T02:08:00Z</dcterms:modified>
</cp:coreProperties>
</file>